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43C0B" w14:textId="77777777" w:rsidR="00AB49D4" w:rsidRPr="00AB49D4" w:rsidRDefault="00AB49D4" w:rsidP="00AB49D4">
      <w:pPr>
        <w:rPr>
          <w:b/>
          <w:bCs/>
        </w:rPr>
      </w:pPr>
      <w:r w:rsidRPr="00AB49D4">
        <w:rPr>
          <w:b/>
          <w:bCs/>
        </w:rPr>
        <w:t>Why Are Americans So Divided?</w:t>
      </w:r>
    </w:p>
    <w:p w14:paraId="46E0494A" w14:textId="77777777" w:rsidR="00AB49D4" w:rsidRPr="00AB49D4" w:rsidRDefault="00AB49D4" w:rsidP="00AB49D4">
      <w:r w:rsidRPr="00AB49D4">
        <w:t>In recent decades, the United States has experienced a sharp increase in political polarization—when people’s views become more extreme and their willingness to compromise declines. Political polarization affects how Americans vote, how they interact with others, and how government functions. Today, many Americans identify strongly with one political party and view members of the other party with suspicion or even hostility.</w:t>
      </w:r>
    </w:p>
    <w:p w14:paraId="256866D0" w14:textId="77777777" w:rsidR="00AB49D4" w:rsidRPr="00AB49D4" w:rsidRDefault="00AB49D4" w:rsidP="00AB49D4">
      <w:r w:rsidRPr="00AB49D4">
        <w:t>This divide is driven by several factors: partisan media, social media echo chambers, gerrymandering, ideological sorting, and increasing disagreement on cultural and moral issues. Political leaders often contribute to the division by using polarizing rhetoric, and voters reward politicians who refuse to compromise.</w:t>
      </w:r>
    </w:p>
    <w:p w14:paraId="313D059E" w14:textId="77777777" w:rsidR="00AB49D4" w:rsidRPr="00AB49D4" w:rsidRDefault="00AB49D4" w:rsidP="00AB49D4">
      <w:r w:rsidRPr="00AB49D4">
        <w:t>Polarization can reduce trust in government, make compromise more difficult, and increase political gridlock. At the same time, it can energize participation by giving people a stronger sense of identity and urgency. Understanding the causes and consequences of polarization is key to addressing the challenges it creates for democratic governance.</w:t>
      </w:r>
    </w:p>
    <w:p w14:paraId="0D0D3FE4" w14:textId="77777777" w:rsidR="00AB49D4" w:rsidRPr="00AB49D4" w:rsidRDefault="00AB49D4" w:rsidP="00AB49D4">
      <w:r w:rsidRPr="00AB49D4">
        <w:pict w14:anchorId="7C7EC4D0">
          <v:rect id="_x0000_i1043" style="width:0;height:1.5pt" o:hralign="center" o:hrstd="t" o:hr="t" fillcolor="#a0a0a0" stroked="f"/>
        </w:pict>
      </w:r>
    </w:p>
    <w:p w14:paraId="5058B7DD" w14:textId="77777777" w:rsidR="00AB49D4" w:rsidRPr="00AB49D4" w:rsidRDefault="00AB49D4" w:rsidP="00AB49D4">
      <w:pPr>
        <w:rPr>
          <w:b/>
          <w:bCs/>
        </w:rPr>
      </w:pPr>
      <w:r w:rsidRPr="00AB49D4">
        <w:rPr>
          <w:b/>
          <w:bCs/>
        </w:rPr>
        <w:t>Key Terms and Definitions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91"/>
        <w:gridCol w:w="7269"/>
      </w:tblGrid>
      <w:tr w:rsidR="00AB49D4" w:rsidRPr="00AB49D4" w14:paraId="1AA878A7" w14:textId="77777777" w:rsidTr="00AB49D4">
        <w:trPr>
          <w:tblHeader/>
          <w:tblCellSpacing w:w="15" w:type="dxa"/>
        </w:trPr>
        <w:tc>
          <w:tcPr>
            <w:tcW w:w="0" w:type="auto"/>
            <w:vAlign w:val="center"/>
            <w:hideMark/>
          </w:tcPr>
          <w:p w14:paraId="76926F4D" w14:textId="77777777" w:rsidR="00AB49D4" w:rsidRPr="00AB49D4" w:rsidRDefault="00AB49D4" w:rsidP="00AB49D4">
            <w:pPr>
              <w:rPr>
                <w:b/>
                <w:bCs/>
              </w:rPr>
            </w:pPr>
            <w:r w:rsidRPr="00AB49D4">
              <w:rPr>
                <w:b/>
                <w:bCs/>
              </w:rPr>
              <w:t>Term</w:t>
            </w:r>
          </w:p>
        </w:tc>
        <w:tc>
          <w:tcPr>
            <w:tcW w:w="0" w:type="auto"/>
            <w:vAlign w:val="center"/>
            <w:hideMark/>
          </w:tcPr>
          <w:p w14:paraId="6AC4CAE4" w14:textId="77777777" w:rsidR="00AB49D4" w:rsidRPr="00AB49D4" w:rsidRDefault="00AB49D4" w:rsidP="00AB49D4">
            <w:pPr>
              <w:rPr>
                <w:b/>
                <w:bCs/>
              </w:rPr>
            </w:pPr>
            <w:r w:rsidRPr="00AB49D4">
              <w:rPr>
                <w:b/>
                <w:bCs/>
              </w:rPr>
              <w:t>Definition</w:t>
            </w:r>
          </w:p>
        </w:tc>
      </w:tr>
      <w:tr w:rsidR="00AB49D4" w:rsidRPr="00AB49D4" w14:paraId="146F6F7F" w14:textId="77777777" w:rsidTr="00AB49D4">
        <w:trPr>
          <w:tblCellSpacing w:w="15" w:type="dxa"/>
        </w:trPr>
        <w:tc>
          <w:tcPr>
            <w:tcW w:w="0" w:type="auto"/>
            <w:vAlign w:val="center"/>
            <w:hideMark/>
          </w:tcPr>
          <w:p w14:paraId="4C2960D4" w14:textId="77777777" w:rsidR="00AB49D4" w:rsidRPr="00AB49D4" w:rsidRDefault="00AB49D4" w:rsidP="00AB49D4">
            <w:r w:rsidRPr="00AB49D4">
              <w:t>Political Polarization</w:t>
            </w:r>
          </w:p>
        </w:tc>
        <w:tc>
          <w:tcPr>
            <w:tcW w:w="0" w:type="auto"/>
            <w:vAlign w:val="center"/>
            <w:hideMark/>
          </w:tcPr>
          <w:p w14:paraId="6A748DC3" w14:textId="77777777" w:rsidR="00AB49D4" w:rsidRPr="00AB49D4" w:rsidRDefault="00AB49D4" w:rsidP="00AB49D4">
            <w:r w:rsidRPr="00AB49D4">
              <w:t xml:space="preserve">The growing division between political </w:t>
            </w:r>
            <w:proofErr w:type="gramStart"/>
            <w:r w:rsidRPr="00AB49D4">
              <w:t>ideologies,</w:t>
            </w:r>
            <w:proofErr w:type="gramEnd"/>
            <w:r w:rsidRPr="00AB49D4">
              <w:t xml:space="preserve"> often </w:t>
            </w:r>
            <w:proofErr w:type="gramStart"/>
            <w:r w:rsidRPr="00AB49D4">
              <w:t>resulting</w:t>
            </w:r>
            <w:proofErr w:type="gramEnd"/>
            <w:r w:rsidRPr="00AB49D4">
              <w:t xml:space="preserve"> in extreme partisanship.</w:t>
            </w:r>
          </w:p>
        </w:tc>
      </w:tr>
      <w:tr w:rsidR="00AB49D4" w:rsidRPr="00AB49D4" w14:paraId="606166EB" w14:textId="77777777" w:rsidTr="00AB49D4">
        <w:trPr>
          <w:tblCellSpacing w:w="15" w:type="dxa"/>
        </w:trPr>
        <w:tc>
          <w:tcPr>
            <w:tcW w:w="0" w:type="auto"/>
            <w:vAlign w:val="center"/>
            <w:hideMark/>
          </w:tcPr>
          <w:p w14:paraId="12152611" w14:textId="77777777" w:rsidR="00AB49D4" w:rsidRPr="00AB49D4" w:rsidRDefault="00AB49D4" w:rsidP="00AB49D4">
            <w:r w:rsidRPr="00AB49D4">
              <w:t>Partisan</w:t>
            </w:r>
          </w:p>
        </w:tc>
        <w:tc>
          <w:tcPr>
            <w:tcW w:w="0" w:type="auto"/>
            <w:vAlign w:val="center"/>
            <w:hideMark/>
          </w:tcPr>
          <w:p w14:paraId="5062263A" w14:textId="77777777" w:rsidR="00AB49D4" w:rsidRPr="00AB49D4" w:rsidRDefault="00AB49D4" w:rsidP="00AB49D4">
            <w:r w:rsidRPr="00AB49D4">
              <w:t>Strongly supporting one political party, often without considering alternative views.</w:t>
            </w:r>
          </w:p>
        </w:tc>
      </w:tr>
      <w:tr w:rsidR="00AB49D4" w:rsidRPr="00AB49D4" w14:paraId="62539611" w14:textId="77777777" w:rsidTr="00AB49D4">
        <w:trPr>
          <w:tblCellSpacing w:w="15" w:type="dxa"/>
        </w:trPr>
        <w:tc>
          <w:tcPr>
            <w:tcW w:w="0" w:type="auto"/>
            <w:vAlign w:val="center"/>
            <w:hideMark/>
          </w:tcPr>
          <w:p w14:paraId="13B63C23" w14:textId="77777777" w:rsidR="00AB49D4" w:rsidRPr="00AB49D4" w:rsidRDefault="00AB49D4" w:rsidP="00AB49D4">
            <w:r w:rsidRPr="00AB49D4">
              <w:t>Ideological Sorting</w:t>
            </w:r>
          </w:p>
        </w:tc>
        <w:tc>
          <w:tcPr>
            <w:tcW w:w="0" w:type="auto"/>
            <w:vAlign w:val="center"/>
            <w:hideMark/>
          </w:tcPr>
          <w:p w14:paraId="512DBA5E" w14:textId="77777777" w:rsidR="00AB49D4" w:rsidRPr="00AB49D4" w:rsidRDefault="00AB49D4" w:rsidP="00AB49D4">
            <w:r w:rsidRPr="00AB49D4">
              <w:t>The process by which people increasingly align their party identification with their political beliefs.</w:t>
            </w:r>
          </w:p>
        </w:tc>
      </w:tr>
      <w:tr w:rsidR="00AB49D4" w:rsidRPr="00AB49D4" w14:paraId="72C763E1" w14:textId="77777777" w:rsidTr="00AB49D4">
        <w:trPr>
          <w:tblCellSpacing w:w="15" w:type="dxa"/>
        </w:trPr>
        <w:tc>
          <w:tcPr>
            <w:tcW w:w="0" w:type="auto"/>
            <w:vAlign w:val="center"/>
            <w:hideMark/>
          </w:tcPr>
          <w:p w14:paraId="3BB0F5EC" w14:textId="77777777" w:rsidR="00AB49D4" w:rsidRPr="00AB49D4" w:rsidRDefault="00AB49D4" w:rsidP="00AB49D4">
            <w:r w:rsidRPr="00AB49D4">
              <w:t>Gerrymandering</w:t>
            </w:r>
          </w:p>
        </w:tc>
        <w:tc>
          <w:tcPr>
            <w:tcW w:w="0" w:type="auto"/>
            <w:vAlign w:val="center"/>
            <w:hideMark/>
          </w:tcPr>
          <w:p w14:paraId="0ED74038" w14:textId="77777777" w:rsidR="00AB49D4" w:rsidRPr="00AB49D4" w:rsidRDefault="00AB49D4" w:rsidP="00AB49D4">
            <w:r w:rsidRPr="00AB49D4">
              <w:t>Drawing political district boundaries to favor one party over another.</w:t>
            </w:r>
          </w:p>
        </w:tc>
      </w:tr>
      <w:tr w:rsidR="00AB49D4" w:rsidRPr="00AB49D4" w14:paraId="1DC55338" w14:textId="77777777" w:rsidTr="00AB49D4">
        <w:trPr>
          <w:tblCellSpacing w:w="15" w:type="dxa"/>
        </w:trPr>
        <w:tc>
          <w:tcPr>
            <w:tcW w:w="0" w:type="auto"/>
            <w:vAlign w:val="center"/>
            <w:hideMark/>
          </w:tcPr>
          <w:p w14:paraId="664FB023" w14:textId="77777777" w:rsidR="00AB49D4" w:rsidRPr="00AB49D4" w:rsidRDefault="00AB49D4" w:rsidP="00AB49D4">
            <w:r w:rsidRPr="00AB49D4">
              <w:t>Echo Chamber</w:t>
            </w:r>
          </w:p>
        </w:tc>
        <w:tc>
          <w:tcPr>
            <w:tcW w:w="0" w:type="auto"/>
            <w:vAlign w:val="center"/>
            <w:hideMark/>
          </w:tcPr>
          <w:p w14:paraId="1A25233B" w14:textId="77777777" w:rsidR="00AB49D4" w:rsidRPr="00AB49D4" w:rsidRDefault="00AB49D4" w:rsidP="00AB49D4">
            <w:r w:rsidRPr="00AB49D4">
              <w:t>An environment where people are only exposed to ideas and opinions that reinforce their own.</w:t>
            </w:r>
          </w:p>
        </w:tc>
      </w:tr>
      <w:tr w:rsidR="00AB49D4" w:rsidRPr="00AB49D4" w14:paraId="3F6CEBFE" w14:textId="77777777" w:rsidTr="00AB49D4">
        <w:trPr>
          <w:tblCellSpacing w:w="15" w:type="dxa"/>
        </w:trPr>
        <w:tc>
          <w:tcPr>
            <w:tcW w:w="0" w:type="auto"/>
            <w:vAlign w:val="center"/>
            <w:hideMark/>
          </w:tcPr>
          <w:p w14:paraId="36165B71" w14:textId="77777777" w:rsidR="00AB49D4" w:rsidRPr="00AB49D4" w:rsidRDefault="00AB49D4" w:rsidP="00AB49D4">
            <w:r w:rsidRPr="00AB49D4">
              <w:t>Gridlock</w:t>
            </w:r>
          </w:p>
        </w:tc>
        <w:tc>
          <w:tcPr>
            <w:tcW w:w="0" w:type="auto"/>
            <w:vAlign w:val="center"/>
            <w:hideMark/>
          </w:tcPr>
          <w:p w14:paraId="12BEDE90" w14:textId="77777777" w:rsidR="00AB49D4" w:rsidRPr="00AB49D4" w:rsidRDefault="00AB49D4" w:rsidP="00AB49D4">
            <w:r w:rsidRPr="00AB49D4">
              <w:t xml:space="preserve">A situation where </w:t>
            </w:r>
            <w:proofErr w:type="gramStart"/>
            <w:r w:rsidRPr="00AB49D4">
              <w:t>government</w:t>
            </w:r>
            <w:proofErr w:type="gramEnd"/>
            <w:r w:rsidRPr="00AB49D4">
              <w:t xml:space="preserve"> is unable to act due to deep political divisions and lack of compromise.</w:t>
            </w:r>
          </w:p>
        </w:tc>
      </w:tr>
      <w:tr w:rsidR="00AB49D4" w:rsidRPr="00AB49D4" w14:paraId="536A2BAE" w14:textId="77777777" w:rsidTr="00AB49D4">
        <w:trPr>
          <w:tblCellSpacing w:w="15" w:type="dxa"/>
        </w:trPr>
        <w:tc>
          <w:tcPr>
            <w:tcW w:w="0" w:type="auto"/>
            <w:vAlign w:val="center"/>
            <w:hideMark/>
          </w:tcPr>
          <w:p w14:paraId="50A63328" w14:textId="77777777" w:rsidR="00AB49D4" w:rsidRPr="00AB49D4" w:rsidRDefault="00AB49D4" w:rsidP="00AB49D4">
            <w:r w:rsidRPr="00AB49D4">
              <w:t>Negative Partisanship</w:t>
            </w:r>
          </w:p>
        </w:tc>
        <w:tc>
          <w:tcPr>
            <w:tcW w:w="0" w:type="auto"/>
            <w:vAlign w:val="center"/>
            <w:hideMark/>
          </w:tcPr>
          <w:p w14:paraId="1305751A" w14:textId="77777777" w:rsidR="00AB49D4" w:rsidRPr="00AB49D4" w:rsidRDefault="00AB49D4" w:rsidP="00AB49D4">
            <w:r w:rsidRPr="00AB49D4">
              <w:t>Voting or forming political opinions based on opposition to the other party rather than support for one’s own.</w:t>
            </w:r>
          </w:p>
        </w:tc>
      </w:tr>
    </w:tbl>
    <w:p w14:paraId="2B1A85C2" w14:textId="77777777" w:rsidR="00AB49D4" w:rsidRPr="00AB49D4" w:rsidRDefault="00AB49D4" w:rsidP="00AB49D4">
      <w:r w:rsidRPr="00AB49D4">
        <w:lastRenderedPageBreak/>
        <w:pict w14:anchorId="26514C36">
          <v:rect id="_x0000_i1044" style="width:0;height:1.5pt" o:hralign="center" o:hrstd="t" o:hr="t" fillcolor="#a0a0a0" stroked="f"/>
        </w:pict>
      </w:r>
    </w:p>
    <w:p w14:paraId="338A2B42" w14:textId="77777777" w:rsidR="00AB49D4" w:rsidRPr="00AB49D4" w:rsidRDefault="00AB49D4" w:rsidP="00AB49D4">
      <w:pPr>
        <w:rPr>
          <w:b/>
          <w:bCs/>
        </w:rPr>
      </w:pPr>
      <w:r w:rsidRPr="00AB49D4">
        <w:rPr>
          <w:b/>
          <w:bCs/>
        </w:rPr>
        <w:t>Active Learning Exercise: “Polarized Nation?”</w:t>
      </w:r>
    </w:p>
    <w:p w14:paraId="56AA5D44" w14:textId="77777777" w:rsidR="00AB49D4" w:rsidRPr="00AB49D4" w:rsidRDefault="00AB49D4" w:rsidP="00AB49D4">
      <w:r w:rsidRPr="00AB49D4">
        <w:rPr>
          <w:b/>
          <w:bCs/>
        </w:rPr>
        <w:t>Orienting Question:</w:t>
      </w:r>
      <w:r w:rsidRPr="00AB49D4">
        <w:br/>
        <w:t>How does polarization shape political behavior and public debate?</w:t>
      </w:r>
    </w:p>
    <w:p w14:paraId="60C8CED2" w14:textId="77777777" w:rsidR="00AB49D4" w:rsidRPr="00AB49D4" w:rsidRDefault="00AB49D4" w:rsidP="00AB49D4">
      <w:r w:rsidRPr="00AB49D4">
        <w:rPr>
          <w:b/>
          <w:bCs/>
        </w:rPr>
        <w:t>Objective:</w:t>
      </w:r>
      <w:r w:rsidRPr="00AB49D4">
        <w:br/>
        <w:t>Students will examine real-world examples of polarization and consider ways to bridge political divides.</w:t>
      </w:r>
    </w:p>
    <w:p w14:paraId="12B33552" w14:textId="77777777" w:rsidR="00AB49D4" w:rsidRPr="00AB49D4" w:rsidRDefault="00AB49D4" w:rsidP="00AB49D4">
      <w:r w:rsidRPr="00AB49D4">
        <w:rPr>
          <w:b/>
          <w:bCs/>
        </w:rPr>
        <w:t>Part 1: Timeline of Division (10 minutes)</w:t>
      </w:r>
      <w:r w:rsidRPr="00AB49D4">
        <w:br/>
        <w:t>Provide students with a timeline of key events that reflect growing polarization (e.g., 1994 Gingrich Revolution, 2000 election dispute, 2010 Tea Party movement, 2016 election, 2020 protests and election denial).</w:t>
      </w:r>
      <w:r w:rsidRPr="00AB49D4">
        <w:br/>
        <w:t>Ask: What patterns do you notice? What role do media, parties, and leaders play?</w:t>
      </w:r>
    </w:p>
    <w:p w14:paraId="001134E7" w14:textId="77777777" w:rsidR="00AB49D4" w:rsidRPr="00AB49D4" w:rsidRDefault="00AB49D4" w:rsidP="00AB49D4">
      <w:r w:rsidRPr="00AB49D4">
        <w:rPr>
          <w:b/>
          <w:bCs/>
        </w:rPr>
        <w:t>Part 2: Dialogue Across Differences (15–20 minutes)</w:t>
      </w:r>
      <w:r w:rsidRPr="00AB49D4">
        <w:br/>
        <w:t>Have students pair up and discuss a current controversial issue (e.g., gun rights, climate policy, voting access). Each student must:</w:t>
      </w:r>
    </w:p>
    <w:p w14:paraId="2F27388B" w14:textId="77777777" w:rsidR="00AB49D4" w:rsidRPr="00AB49D4" w:rsidRDefault="00AB49D4" w:rsidP="00AB49D4">
      <w:pPr>
        <w:numPr>
          <w:ilvl w:val="0"/>
          <w:numId w:val="1"/>
        </w:numPr>
      </w:pPr>
      <w:r w:rsidRPr="00AB49D4">
        <w:t>Present one side of the issue respectfully.</w:t>
      </w:r>
    </w:p>
    <w:p w14:paraId="0EB0EFF0" w14:textId="77777777" w:rsidR="00AB49D4" w:rsidRPr="00AB49D4" w:rsidRDefault="00AB49D4" w:rsidP="00AB49D4">
      <w:pPr>
        <w:numPr>
          <w:ilvl w:val="0"/>
          <w:numId w:val="1"/>
        </w:numPr>
      </w:pPr>
      <w:r w:rsidRPr="00AB49D4">
        <w:t>Summarize the opposing view.</w:t>
      </w:r>
    </w:p>
    <w:p w14:paraId="34F17738" w14:textId="77777777" w:rsidR="00AB49D4" w:rsidRPr="00AB49D4" w:rsidRDefault="00AB49D4" w:rsidP="00AB49D4">
      <w:pPr>
        <w:numPr>
          <w:ilvl w:val="0"/>
          <w:numId w:val="1"/>
        </w:numPr>
      </w:pPr>
      <w:r w:rsidRPr="00AB49D4">
        <w:t>Identify one point of agreement or compromise.</w:t>
      </w:r>
    </w:p>
    <w:p w14:paraId="2E777F8E" w14:textId="77777777" w:rsidR="00AB49D4" w:rsidRPr="00AB49D4" w:rsidRDefault="00AB49D4" w:rsidP="00AB49D4">
      <w:r w:rsidRPr="00AB49D4">
        <w:rPr>
          <w:b/>
          <w:bCs/>
        </w:rPr>
        <w:t>Optional Extension – Media &amp; Messaging Audit:</w:t>
      </w:r>
      <w:r w:rsidRPr="00AB49D4">
        <w:br/>
        <w:t>Ask students to examine headlines or social media posts from different ideological sources.</w:t>
      </w:r>
      <w:r w:rsidRPr="00AB49D4">
        <w:br/>
        <w:t>What words or images are used? Are opposing sides fairly represented? How might this shape public opinion?</w:t>
      </w:r>
    </w:p>
    <w:p w14:paraId="396526C1" w14:textId="77777777" w:rsidR="00AB49D4" w:rsidRPr="00AB49D4" w:rsidRDefault="00AB49D4" w:rsidP="00AB49D4">
      <w:proofErr w:type="gramStart"/>
      <w:r w:rsidRPr="00AB49D4">
        <w:rPr>
          <w:b/>
          <w:bCs/>
        </w:rPr>
        <w:t>Debrief Discussion</w:t>
      </w:r>
      <w:proofErr w:type="gramEnd"/>
      <w:r w:rsidRPr="00AB49D4">
        <w:rPr>
          <w:b/>
          <w:bCs/>
        </w:rPr>
        <w:t>:</w:t>
      </w:r>
    </w:p>
    <w:p w14:paraId="788C8E7B" w14:textId="77777777" w:rsidR="00AB49D4" w:rsidRPr="00AB49D4" w:rsidRDefault="00AB49D4" w:rsidP="00AB49D4">
      <w:pPr>
        <w:numPr>
          <w:ilvl w:val="0"/>
          <w:numId w:val="2"/>
        </w:numPr>
      </w:pPr>
      <w:r w:rsidRPr="00AB49D4">
        <w:t>What are the risks of extreme polarization?</w:t>
      </w:r>
    </w:p>
    <w:p w14:paraId="4342F2C1" w14:textId="77777777" w:rsidR="00AB49D4" w:rsidRPr="00AB49D4" w:rsidRDefault="00AB49D4" w:rsidP="00AB49D4">
      <w:pPr>
        <w:numPr>
          <w:ilvl w:val="0"/>
          <w:numId w:val="2"/>
        </w:numPr>
      </w:pPr>
      <w:r w:rsidRPr="00AB49D4">
        <w:t>Can disagreement be healthy in a democracy?</w:t>
      </w:r>
    </w:p>
    <w:p w14:paraId="7A67A981" w14:textId="77777777" w:rsidR="00AB49D4" w:rsidRPr="00AB49D4" w:rsidRDefault="00AB49D4" w:rsidP="00AB49D4">
      <w:pPr>
        <w:numPr>
          <w:ilvl w:val="0"/>
          <w:numId w:val="2"/>
        </w:numPr>
      </w:pPr>
      <w:r w:rsidRPr="00AB49D4">
        <w:t>What steps can individuals take to reduce polarization in their own lives?</w:t>
      </w:r>
    </w:p>
    <w:p w14:paraId="75DEC06E" w14:textId="77777777" w:rsidR="00AB49D4" w:rsidRPr="00AB49D4" w:rsidRDefault="00AB49D4" w:rsidP="00AB49D4">
      <w:r w:rsidRPr="00AB49D4">
        <w:pict w14:anchorId="17E575C8">
          <v:rect id="_x0000_i1045" style="width:0;height:1.5pt" o:hralign="center" o:hrstd="t" o:hr="t" fillcolor="#a0a0a0" stroked="f"/>
        </w:pict>
      </w:r>
    </w:p>
    <w:p w14:paraId="7D8944DA" w14:textId="77777777" w:rsidR="00AB49D4" w:rsidRPr="00AB49D4" w:rsidRDefault="00AB49D4" w:rsidP="00AB49D4">
      <w:pPr>
        <w:rPr>
          <w:b/>
          <w:bCs/>
        </w:rPr>
      </w:pPr>
      <w:r w:rsidRPr="00AB49D4">
        <w:rPr>
          <w:b/>
          <w:bCs/>
        </w:rPr>
        <w:t>Review Questions</w:t>
      </w:r>
    </w:p>
    <w:p w14:paraId="16235A01" w14:textId="77777777" w:rsidR="00AB49D4" w:rsidRPr="00AB49D4" w:rsidRDefault="00AB49D4" w:rsidP="00AB49D4">
      <w:pPr>
        <w:numPr>
          <w:ilvl w:val="0"/>
          <w:numId w:val="3"/>
        </w:numPr>
      </w:pPr>
      <w:r w:rsidRPr="00AB49D4">
        <w:t>What is political polarization, and how has it changed over time?</w:t>
      </w:r>
    </w:p>
    <w:p w14:paraId="6540A71C" w14:textId="77777777" w:rsidR="00AB49D4" w:rsidRPr="00AB49D4" w:rsidRDefault="00AB49D4" w:rsidP="00AB49D4">
      <w:pPr>
        <w:numPr>
          <w:ilvl w:val="0"/>
          <w:numId w:val="3"/>
        </w:numPr>
      </w:pPr>
      <w:r w:rsidRPr="00AB49D4">
        <w:lastRenderedPageBreak/>
        <w:t>What are some causes of increased polarization in the U.S.?</w:t>
      </w:r>
    </w:p>
    <w:p w14:paraId="7C57D9B3" w14:textId="77777777" w:rsidR="00AB49D4" w:rsidRPr="00AB49D4" w:rsidRDefault="00AB49D4" w:rsidP="00AB49D4">
      <w:pPr>
        <w:numPr>
          <w:ilvl w:val="0"/>
          <w:numId w:val="3"/>
        </w:numPr>
      </w:pPr>
      <w:r w:rsidRPr="00AB49D4">
        <w:t>How does polarization affect voter behavior and political institutions?</w:t>
      </w:r>
    </w:p>
    <w:p w14:paraId="5147A3E2" w14:textId="77777777" w:rsidR="00AB49D4" w:rsidRPr="00AB49D4" w:rsidRDefault="00AB49D4" w:rsidP="00AB49D4">
      <w:pPr>
        <w:numPr>
          <w:ilvl w:val="0"/>
          <w:numId w:val="3"/>
        </w:numPr>
      </w:pPr>
      <w:r w:rsidRPr="00AB49D4">
        <w:t>What is negative partisanship, and how does it differ from traditional party loyalty?</w:t>
      </w:r>
    </w:p>
    <w:p w14:paraId="4466F8AE" w14:textId="77777777" w:rsidR="00AB49D4" w:rsidRPr="00AB49D4" w:rsidRDefault="00AB49D4" w:rsidP="00AB49D4">
      <w:pPr>
        <w:numPr>
          <w:ilvl w:val="0"/>
          <w:numId w:val="3"/>
        </w:numPr>
      </w:pPr>
      <w:r w:rsidRPr="00AB49D4">
        <w:t>What are possible solutions to reduce polarization and encourage civil discourse?</w:t>
      </w:r>
    </w:p>
    <w:p w14:paraId="6D435D8A" w14:textId="77777777" w:rsidR="00143FDF" w:rsidRDefault="00143FDF"/>
    <w:sectPr w:rsidR="00143F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B2255"/>
    <w:multiLevelType w:val="multilevel"/>
    <w:tmpl w:val="7C66C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A56380"/>
    <w:multiLevelType w:val="multilevel"/>
    <w:tmpl w:val="EC503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50259C"/>
    <w:multiLevelType w:val="multilevel"/>
    <w:tmpl w:val="1018C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03794899">
    <w:abstractNumId w:val="1"/>
  </w:num>
  <w:num w:numId="2" w16cid:durableId="631978767">
    <w:abstractNumId w:val="0"/>
  </w:num>
  <w:num w:numId="3" w16cid:durableId="1951668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9D4"/>
    <w:rsid w:val="00034BFE"/>
    <w:rsid w:val="00143FDF"/>
    <w:rsid w:val="0038724F"/>
    <w:rsid w:val="006B5BDB"/>
    <w:rsid w:val="00761287"/>
    <w:rsid w:val="00AB49D4"/>
    <w:rsid w:val="00B77338"/>
    <w:rsid w:val="00C1122C"/>
    <w:rsid w:val="00F65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43051"/>
  <w15:chartTrackingRefBased/>
  <w15:docId w15:val="{2F340BF2-C5BA-4F59-8B75-A5B4F4314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B49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B49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B49D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B49D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B49D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B49D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B49D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B49D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B49D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49D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B49D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B49D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B49D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B49D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B49D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B49D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B49D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B49D4"/>
    <w:rPr>
      <w:rFonts w:eastAsiaTheme="majorEastAsia" w:cstheme="majorBidi"/>
      <w:color w:val="272727" w:themeColor="text1" w:themeTint="D8"/>
    </w:rPr>
  </w:style>
  <w:style w:type="paragraph" w:styleId="Title">
    <w:name w:val="Title"/>
    <w:basedOn w:val="Normal"/>
    <w:next w:val="Normal"/>
    <w:link w:val="TitleChar"/>
    <w:uiPriority w:val="10"/>
    <w:qFormat/>
    <w:rsid w:val="00AB49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49D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B49D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B49D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B49D4"/>
    <w:pPr>
      <w:spacing w:before="160"/>
      <w:jc w:val="center"/>
    </w:pPr>
    <w:rPr>
      <w:i/>
      <w:iCs/>
      <w:color w:val="404040" w:themeColor="text1" w:themeTint="BF"/>
    </w:rPr>
  </w:style>
  <w:style w:type="character" w:customStyle="1" w:styleId="QuoteChar">
    <w:name w:val="Quote Char"/>
    <w:basedOn w:val="DefaultParagraphFont"/>
    <w:link w:val="Quote"/>
    <w:uiPriority w:val="29"/>
    <w:rsid w:val="00AB49D4"/>
    <w:rPr>
      <w:i/>
      <w:iCs/>
      <w:color w:val="404040" w:themeColor="text1" w:themeTint="BF"/>
    </w:rPr>
  </w:style>
  <w:style w:type="paragraph" w:styleId="ListParagraph">
    <w:name w:val="List Paragraph"/>
    <w:basedOn w:val="Normal"/>
    <w:uiPriority w:val="34"/>
    <w:qFormat/>
    <w:rsid w:val="00AB49D4"/>
    <w:pPr>
      <w:ind w:left="720"/>
      <w:contextualSpacing/>
    </w:pPr>
  </w:style>
  <w:style w:type="character" w:styleId="IntenseEmphasis">
    <w:name w:val="Intense Emphasis"/>
    <w:basedOn w:val="DefaultParagraphFont"/>
    <w:uiPriority w:val="21"/>
    <w:qFormat/>
    <w:rsid w:val="00AB49D4"/>
    <w:rPr>
      <w:i/>
      <w:iCs/>
      <w:color w:val="0F4761" w:themeColor="accent1" w:themeShade="BF"/>
    </w:rPr>
  </w:style>
  <w:style w:type="paragraph" w:styleId="IntenseQuote">
    <w:name w:val="Intense Quote"/>
    <w:basedOn w:val="Normal"/>
    <w:next w:val="Normal"/>
    <w:link w:val="IntenseQuoteChar"/>
    <w:uiPriority w:val="30"/>
    <w:qFormat/>
    <w:rsid w:val="00AB49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B49D4"/>
    <w:rPr>
      <w:i/>
      <w:iCs/>
      <w:color w:val="0F4761" w:themeColor="accent1" w:themeShade="BF"/>
    </w:rPr>
  </w:style>
  <w:style w:type="character" w:styleId="IntenseReference">
    <w:name w:val="Intense Reference"/>
    <w:basedOn w:val="DefaultParagraphFont"/>
    <w:uiPriority w:val="32"/>
    <w:qFormat/>
    <w:rsid w:val="00AB49D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541011">
      <w:bodyDiv w:val="1"/>
      <w:marLeft w:val="0"/>
      <w:marRight w:val="0"/>
      <w:marTop w:val="0"/>
      <w:marBottom w:val="0"/>
      <w:divBdr>
        <w:top w:val="none" w:sz="0" w:space="0" w:color="auto"/>
        <w:left w:val="none" w:sz="0" w:space="0" w:color="auto"/>
        <w:bottom w:val="none" w:sz="0" w:space="0" w:color="auto"/>
        <w:right w:val="none" w:sz="0" w:space="0" w:color="auto"/>
      </w:divBdr>
      <w:divsChild>
        <w:div w:id="492726527">
          <w:marLeft w:val="0"/>
          <w:marRight w:val="0"/>
          <w:marTop w:val="0"/>
          <w:marBottom w:val="0"/>
          <w:divBdr>
            <w:top w:val="none" w:sz="0" w:space="0" w:color="auto"/>
            <w:left w:val="none" w:sz="0" w:space="0" w:color="auto"/>
            <w:bottom w:val="none" w:sz="0" w:space="0" w:color="auto"/>
            <w:right w:val="none" w:sz="0" w:space="0" w:color="auto"/>
          </w:divBdr>
          <w:divsChild>
            <w:div w:id="202205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148360">
      <w:bodyDiv w:val="1"/>
      <w:marLeft w:val="0"/>
      <w:marRight w:val="0"/>
      <w:marTop w:val="0"/>
      <w:marBottom w:val="0"/>
      <w:divBdr>
        <w:top w:val="none" w:sz="0" w:space="0" w:color="auto"/>
        <w:left w:val="none" w:sz="0" w:space="0" w:color="auto"/>
        <w:bottom w:val="none" w:sz="0" w:space="0" w:color="auto"/>
        <w:right w:val="none" w:sz="0" w:space="0" w:color="auto"/>
      </w:divBdr>
      <w:divsChild>
        <w:div w:id="1016347717">
          <w:marLeft w:val="0"/>
          <w:marRight w:val="0"/>
          <w:marTop w:val="0"/>
          <w:marBottom w:val="0"/>
          <w:divBdr>
            <w:top w:val="none" w:sz="0" w:space="0" w:color="auto"/>
            <w:left w:val="none" w:sz="0" w:space="0" w:color="auto"/>
            <w:bottom w:val="none" w:sz="0" w:space="0" w:color="auto"/>
            <w:right w:val="none" w:sz="0" w:space="0" w:color="auto"/>
          </w:divBdr>
          <w:divsChild>
            <w:div w:id="125836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545</Words>
  <Characters>3109</Characters>
  <Application>Microsoft Office Word</Application>
  <DocSecurity>0</DocSecurity>
  <Lines>25</Lines>
  <Paragraphs>7</Paragraphs>
  <ScaleCrop>false</ScaleCrop>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Cagle</dc:creator>
  <cp:keywords/>
  <dc:description/>
  <cp:lastModifiedBy>Drew Cagle</cp:lastModifiedBy>
  <cp:revision>1</cp:revision>
  <dcterms:created xsi:type="dcterms:W3CDTF">2025-08-07T18:27:00Z</dcterms:created>
  <dcterms:modified xsi:type="dcterms:W3CDTF">2025-08-07T18:28:00Z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2025-08-07T18:28:33Z</vt:lpwstr>
  </property>
  <property fmtid="{D5CDD505-2E9C-101B-9397-08002B2CF9AE}" pid="4" name="MSIP_Label_3f1136d8-3a4b-429c-86a0-829c94ed2265_Method">
    <vt:lpwstr>Standard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2e6b5950-8d8a-498f-bbe5-e748efceb5c7</vt:lpwstr>
  </property>
  <property fmtid="{D5CDD505-2E9C-101B-9397-08002B2CF9AE}" pid="8" name="MSIP_Label_3f1136d8-3a4b-429c-86a0-829c94ed2265_ContentBits">
    <vt:lpwstr>0</vt:lpwstr>
  </property>
  <property fmtid="{D5CDD505-2E9C-101B-9397-08002B2CF9AE}" pid="9" name="MSIP_Label_3f1136d8-3a4b-429c-86a0-829c94ed2265_Tag">
    <vt:lpwstr>10, 3, 0, 1</vt:lpwstr>
  </property>
</Properties>
</file>