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7.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8.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7360" w:rsidRPr="00D17724" w:rsidRDefault="00D17724" w:rsidP="00D17724">
      <w:pPr>
        <w:jc w:val="center"/>
        <w:rPr>
          <w:sz w:val="36"/>
          <w:szCs w:val="36"/>
        </w:rPr>
      </w:pPr>
      <w:r w:rsidRPr="00D17724">
        <w:rPr>
          <w:sz w:val="36"/>
          <w:szCs w:val="36"/>
        </w:rPr>
        <w:t xml:space="preserve">Chapter </w:t>
      </w:r>
      <w:r w:rsidR="004B56FC">
        <w:rPr>
          <w:sz w:val="36"/>
          <w:szCs w:val="36"/>
        </w:rPr>
        <w:t>1</w:t>
      </w:r>
      <w:r w:rsidR="004E7063">
        <w:rPr>
          <w:sz w:val="36"/>
          <w:szCs w:val="36"/>
        </w:rPr>
        <w:t>1</w:t>
      </w:r>
    </w:p>
    <w:p w:rsidR="00785221" w:rsidRDefault="00785221" w:rsidP="004E7063">
      <w:pPr>
        <w:pStyle w:val="Heading1"/>
        <w:tabs>
          <w:tab w:val="left" w:pos="1563"/>
        </w:tabs>
        <w:jc w:val="center"/>
        <w:rPr>
          <w:spacing w:val="-2"/>
        </w:rPr>
      </w:pPr>
      <w:r>
        <w:t>Plates,</w:t>
      </w:r>
      <w:r>
        <w:rPr>
          <w:spacing w:val="-10"/>
        </w:rPr>
        <w:t xml:space="preserve"> </w:t>
      </w:r>
      <w:r>
        <w:t>Plate</w:t>
      </w:r>
      <w:r>
        <w:rPr>
          <w:spacing w:val="-9"/>
        </w:rPr>
        <w:t xml:space="preserve"> </w:t>
      </w:r>
      <w:r>
        <w:t>Motions,</w:t>
      </w:r>
      <w:r>
        <w:rPr>
          <w:spacing w:val="-10"/>
        </w:rPr>
        <w:t xml:space="preserve"> </w:t>
      </w:r>
      <w:r>
        <w:t>and</w:t>
      </w:r>
      <w:r>
        <w:rPr>
          <w:spacing w:val="-9"/>
        </w:rPr>
        <w:t xml:space="preserve"> </w:t>
      </w:r>
      <w:r>
        <w:t>Plate-Boundary</w:t>
      </w:r>
      <w:r>
        <w:rPr>
          <w:spacing w:val="-10"/>
        </w:rPr>
        <w:t xml:space="preserve"> </w:t>
      </w:r>
      <w:r>
        <w:rPr>
          <w:spacing w:val="-2"/>
        </w:rPr>
        <w:t>Processes</w:t>
      </w:r>
    </w:p>
    <w:p w:rsidR="00785221" w:rsidRDefault="00785221" w:rsidP="00785221">
      <w:pPr>
        <w:pStyle w:val="Heading1"/>
        <w:tabs>
          <w:tab w:val="left" w:pos="1563"/>
        </w:tabs>
      </w:pPr>
    </w:p>
    <w:p w:rsidR="00785221" w:rsidRDefault="00785221" w:rsidP="00785221">
      <w:pPr>
        <w:pStyle w:val="BodyText"/>
        <w:spacing w:line="249" w:lineRule="auto"/>
        <w:ind w:left="960" w:right="841"/>
        <w:jc w:val="both"/>
      </w:pPr>
      <w:r>
        <w:t>Continental</w:t>
      </w:r>
      <w:r>
        <w:rPr>
          <w:spacing w:val="-2"/>
        </w:rPr>
        <w:t xml:space="preserve"> </w:t>
      </w:r>
      <w:r>
        <w:t>drift</w:t>
      </w:r>
      <w:r>
        <w:rPr>
          <w:spacing w:val="-3"/>
        </w:rPr>
        <w:t xml:space="preserve"> </w:t>
      </w:r>
      <w:r>
        <w:t>and</w:t>
      </w:r>
      <w:r>
        <w:rPr>
          <w:spacing w:val="-3"/>
        </w:rPr>
        <w:t xml:space="preserve"> </w:t>
      </w:r>
      <w:r>
        <w:t>sea-floor</w:t>
      </w:r>
      <w:r>
        <w:rPr>
          <w:spacing w:val="-3"/>
        </w:rPr>
        <w:t xml:space="preserve"> </w:t>
      </w:r>
      <w:r>
        <w:t>spreading</w:t>
      </w:r>
      <w:r>
        <w:rPr>
          <w:spacing w:val="-3"/>
        </w:rPr>
        <w:t xml:space="preserve"> </w:t>
      </w:r>
      <w:r>
        <w:t>became</w:t>
      </w:r>
      <w:r>
        <w:rPr>
          <w:spacing w:val="-2"/>
        </w:rPr>
        <w:t xml:space="preserve"> </w:t>
      </w:r>
      <w:r>
        <w:t>widely</w:t>
      </w:r>
      <w:r>
        <w:rPr>
          <w:spacing w:val="-3"/>
        </w:rPr>
        <w:t xml:space="preserve"> </w:t>
      </w:r>
      <w:r>
        <w:t>accepted</w:t>
      </w:r>
      <w:r>
        <w:rPr>
          <w:spacing w:val="-2"/>
        </w:rPr>
        <w:t xml:space="preserve"> </w:t>
      </w:r>
      <w:r>
        <w:t>around</w:t>
      </w:r>
      <w:r>
        <w:rPr>
          <w:spacing w:val="-3"/>
        </w:rPr>
        <w:t xml:space="preserve"> </w:t>
      </w:r>
      <w:r>
        <w:t>1965</w:t>
      </w:r>
      <w:r>
        <w:rPr>
          <w:spacing w:val="-3"/>
        </w:rPr>
        <w:t xml:space="preserve"> </w:t>
      </w:r>
      <w:r>
        <w:t>as</w:t>
      </w:r>
      <w:r>
        <w:rPr>
          <w:spacing w:val="-3"/>
        </w:rPr>
        <w:t xml:space="preserve"> </w:t>
      </w:r>
      <w:r>
        <w:t>more</w:t>
      </w:r>
      <w:r>
        <w:rPr>
          <w:spacing w:val="-3"/>
        </w:rPr>
        <w:t xml:space="preserve"> </w:t>
      </w:r>
      <w:r>
        <w:t>and</w:t>
      </w:r>
      <w:r>
        <w:rPr>
          <w:spacing w:val="-3"/>
        </w:rPr>
        <w:t xml:space="preserve"> </w:t>
      </w:r>
      <w:r>
        <w:t>more</w:t>
      </w:r>
      <w:r>
        <w:rPr>
          <w:spacing w:val="-3"/>
        </w:rPr>
        <w:t xml:space="preserve"> </w:t>
      </w:r>
      <w:r>
        <w:t>geologists</w:t>
      </w:r>
      <w:r>
        <w:rPr>
          <w:spacing w:val="-2"/>
        </w:rPr>
        <w:t xml:space="preserve"> </w:t>
      </w:r>
      <w:r>
        <w:t>started thinking</w:t>
      </w:r>
      <w:r>
        <w:rPr>
          <w:spacing w:val="-1"/>
        </w:rPr>
        <w:t xml:space="preserve"> </w:t>
      </w:r>
      <w:r>
        <w:t>in</w:t>
      </w:r>
      <w:r>
        <w:rPr>
          <w:spacing w:val="-1"/>
        </w:rPr>
        <w:t xml:space="preserve"> </w:t>
      </w:r>
      <w:r>
        <w:t>these</w:t>
      </w:r>
      <w:r>
        <w:rPr>
          <w:spacing w:val="-1"/>
        </w:rPr>
        <w:t xml:space="preserve"> </w:t>
      </w:r>
      <w:r>
        <w:t>terms.</w:t>
      </w:r>
      <w:r>
        <w:rPr>
          <w:spacing w:val="-1"/>
        </w:rPr>
        <w:t xml:space="preserve"> </w:t>
      </w:r>
      <w:r>
        <w:t>By</w:t>
      </w:r>
      <w:r>
        <w:rPr>
          <w:spacing w:val="-1"/>
        </w:rPr>
        <w:t xml:space="preserve"> </w:t>
      </w:r>
      <w:r>
        <w:t>the</w:t>
      </w:r>
      <w:r>
        <w:rPr>
          <w:spacing w:val="-1"/>
        </w:rPr>
        <w:t xml:space="preserve"> </w:t>
      </w:r>
      <w:r>
        <w:t>end</w:t>
      </w:r>
      <w:r>
        <w:rPr>
          <w:spacing w:val="-1"/>
        </w:rPr>
        <w:t xml:space="preserve"> </w:t>
      </w:r>
      <w:r>
        <w:t>of</w:t>
      </w:r>
      <w:r>
        <w:rPr>
          <w:spacing w:val="-2"/>
        </w:rPr>
        <w:t xml:space="preserve"> </w:t>
      </w:r>
      <w:r>
        <w:t>1967,</w:t>
      </w:r>
      <w:r>
        <w:rPr>
          <w:spacing w:val="-2"/>
        </w:rPr>
        <w:t xml:space="preserve"> </w:t>
      </w:r>
      <w:r>
        <w:t>Earth’s</w:t>
      </w:r>
      <w:r>
        <w:rPr>
          <w:spacing w:val="-1"/>
        </w:rPr>
        <w:t xml:space="preserve"> </w:t>
      </w:r>
      <w:r>
        <w:t>surface</w:t>
      </w:r>
      <w:r>
        <w:rPr>
          <w:spacing w:val="-1"/>
        </w:rPr>
        <w:t xml:space="preserve"> </w:t>
      </w:r>
      <w:r>
        <w:t>had</w:t>
      </w:r>
      <w:r>
        <w:rPr>
          <w:spacing w:val="-1"/>
        </w:rPr>
        <w:t xml:space="preserve"> </w:t>
      </w:r>
      <w:r>
        <w:t>been</w:t>
      </w:r>
      <w:r>
        <w:rPr>
          <w:spacing w:val="-1"/>
        </w:rPr>
        <w:t xml:space="preserve"> </w:t>
      </w:r>
      <w:r>
        <w:t>mapped</w:t>
      </w:r>
      <w:r>
        <w:rPr>
          <w:spacing w:val="-1"/>
        </w:rPr>
        <w:t xml:space="preserve"> </w:t>
      </w:r>
      <w:r>
        <w:t>into</w:t>
      </w:r>
      <w:r>
        <w:rPr>
          <w:spacing w:val="-1"/>
        </w:rPr>
        <w:t xml:space="preserve"> </w:t>
      </w:r>
      <w:r>
        <w:t>a</w:t>
      </w:r>
      <w:r>
        <w:rPr>
          <w:spacing w:val="-2"/>
        </w:rPr>
        <w:t xml:space="preserve"> </w:t>
      </w:r>
      <w:r>
        <w:t>series</w:t>
      </w:r>
      <w:r>
        <w:rPr>
          <w:spacing w:val="-1"/>
        </w:rPr>
        <w:t xml:space="preserve"> </w:t>
      </w:r>
      <w:r>
        <w:t>of</w:t>
      </w:r>
      <w:r>
        <w:rPr>
          <w:spacing w:val="-2"/>
        </w:rPr>
        <w:t xml:space="preserve"> </w:t>
      </w:r>
      <w:r>
        <w:t>plates</w:t>
      </w:r>
      <w:r>
        <w:rPr>
          <w:spacing w:val="-1"/>
        </w:rPr>
        <w:t xml:space="preserve"> </w:t>
      </w:r>
      <w:r>
        <w:t>(</w:t>
      </w:r>
      <w:r w:rsidRPr="008A4A51">
        <w:rPr>
          <w:color w:val="C00000"/>
        </w:rPr>
        <w:t>Figure</w:t>
      </w:r>
      <w:r w:rsidRPr="008A4A51">
        <w:rPr>
          <w:color w:val="C00000"/>
          <w:spacing w:val="-1"/>
        </w:rPr>
        <w:t xml:space="preserve"> </w:t>
      </w:r>
      <w:r w:rsidRPr="008A4A51">
        <w:rPr>
          <w:color w:val="C00000"/>
        </w:rPr>
        <w:t>1</w:t>
      </w:r>
      <w:r w:rsidR="004E7063">
        <w:rPr>
          <w:color w:val="C00000"/>
        </w:rPr>
        <w:t>1.1</w:t>
      </w:r>
      <w:r>
        <w:t>). The</w:t>
      </w:r>
      <w:r>
        <w:rPr>
          <w:spacing w:val="-5"/>
        </w:rPr>
        <w:t xml:space="preserve"> </w:t>
      </w:r>
      <w:r>
        <w:t>major</w:t>
      </w:r>
      <w:r>
        <w:rPr>
          <w:spacing w:val="-5"/>
        </w:rPr>
        <w:t xml:space="preserve"> </w:t>
      </w:r>
      <w:r>
        <w:t>plates</w:t>
      </w:r>
      <w:r>
        <w:rPr>
          <w:spacing w:val="-5"/>
        </w:rPr>
        <w:t xml:space="preserve"> </w:t>
      </w:r>
      <w:r>
        <w:t>are</w:t>
      </w:r>
      <w:r>
        <w:rPr>
          <w:spacing w:val="-5"/>
        </w:rPr>
        <w:t xml:space="preserve"> </w:t>
      </w:r>
      <w:r>
        <w:t>Eurasia,</w:t>
      </w:r>
      <w:r>
        <w:rPr>
          <w:spacing w:val="-5"/>
        </w:rPr>
        <w:t xml:space="preserve"> </w:t>
      </w:r>
      <w:r>
        <w:t>Pacific,</w:t>
      </w:r>
      <w:r>
        <w:rPr>
          <w:spacing w:val="-5"/>
        </w:rPr>
        <w:t xml:space="preserve"> </w:t>
      </w:r>
      <w:r>
        <w:t>India,</w:t>
      </w:r>
      <w:r>
        <w:rPr>
          <w:spacing w:val="-5"/>
        </w:rPr>
        <w:t xml:space="preserve"> </w:t>
      </w:r>
      <w:r>
        <w:t>Australia,</w:t>
      </w:r>
      <w:r>
        <w:rPr>
          <w:spacing w:val="-5"/>
        </w:rPr>
        <w:t xml:space="preserve"> </w:t>
      </w:r>
      <w:r>
        <w:t>North</w:t>
      </w:r>
      <w:r>
        <w:rPr>
          <w:spacing w:val="-5"/>
        </w:rPr>
        <w:t xml:space="preserve"> </w:t>
      </w:r>
      <w:r>
        <w:t>America,</w:t>
      </w:r>
      <w:r>
        <w:rPr>
          <w:spacing w:val="-5"/>
        </w:rPr>
        <w:t xml:space="preserve"> </w:t>
      </w:r>
      <w:r>
        <w:t>South</w:t>
      </w:r>
      <w:r>
        <w:rPr>
          <w:spacing w:val="-5"/>
        </w:rPr>
        <w:t xml:space="preserve"> </w:t>
      </w:r>
      <w:r>
        <w:t>America,</w:t>
      </w:r>
      <w:r>
        <w:rPr>
          <w:spacing w:val="-5"/>
        </w:rPr>
        <w:t xml:space="preserve"> </w:t>
      </w:r>
      <w:r>
        <w:t>Africa,</w:t>
      </w:r>
      <w:r>
        <w:rPr>
          <w:spacing w:val="-5"/>
        </w:rPr>
        <w:t xml:space="preserve"> </w:t>
      </w:r>
      <w:r>
        <w:t>and</w:t>
      </w:r>
      <w:r>
        <w:rPr>
          <w:spacing w:val="-5"/>
        </w:rPr>
        <w:t xml:space="preserve"> </w:t>
      </w:r>
      <w:r>
        <w:t>Antarctic.</w:t>
      </w:r>
      <w:r>
        <w:rPr>
          <w:spacing w:val="-4"/>
        </w:rPr>
        <w:t xml:space="preserve"> </w:t>
      </w:r>
      <w:r>
        <w:t>There are also numerous small plates (e.g., Juan de Fuca, Nazca, Scotia, Philippine, Caribbean), and many very small plates or sub-plates. For example the Juan de Fuca Plate is actually three separate plates (Gorda, Juan de Fuca, and Explorer) that all move in the same general direction but at slightly different rates.</w:t>
      </w:r>
    </w:p>
    <w:p w:rsidR="00785221" w:rsidRDefault="00785221" w:rsidP="00785221">
      <w:pPr>
        <w:pStyle w:val="BodyText"/>
        <w:spacing w:before="6"/>
        <w:rPr>
          <w:sz w:val="16"/>
        </w:rPr>
      </w:pPr>
      <w:r>
        <w:rPr>
          <w:noProof/>
        </w:rPr>
        <w:drawing>
          <wp:anchor distT="0" distB="0" distL="0" distR="0" simplePos="0" relativeHeight="251665408" behindDoc="1" locked="0" layoutInCell="1" allowOverlap="1" wp14:anchorId="7147CF3A" wp14:editId="6AE5E000">
            <wp:simplePos x="0" y="0"/>
            <wp:positionH relativeFrom="page">
              <wp:posOffset>2251199</wp:posOffset>
            </wp:positionH>
            <wp:positionV relativeFrom="paragraph">
              <wp:posOffset>136291</wp:posOffset>
            </wp:positionV>
            <wp:extent cx="3803904" cy="2589180"/>
            <wp:effectExtent l="0" t="0" r="0" b="0"/>
            <wp:wrapTopAndBottom/>
            <wp:docPr id="1024" name="Image 1024">
              <a:hlinkClick xmlns:a="http://schemas.openxmlformats.org/drawingml/2006/main" r:id="rId7"/>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4" name="Image 1024">
                      <a:hlinkClick r:id="rId7"/>
                    </pic:cNvPr>
                    <pic:cNvPicPr/>
                  </pic:nvPicPr>
                  <pic:blipFill>
                    <a:blip r:embed="rId8" cstate="print"/>
                    <a:stretch>
                      <a:fillRect/>
                    </a:stretch>
                  </pic:blipFill>
                  <pic:spPr>
                    <a:xfrm>
                      <a:off x="0" y="0"/>
                      <a:ext cx="3803904" cy="2589180"/>
                    </a:xfrm>
                    <a:prstGeom prst="rect">
                      <a:avLst/>
                    </a:prstGeom>
                  </pic:spPr>
                </pic:pic>
              </a:graphicData>
            </a:graphic>
          </wp:anchor>
        </w:drawing>
      </w:r>
    </w:p>
    <w:p w:rsidR="00785221" w:rsidRDefault="00785221" w:rsidP="00785221">
      <w:pPr>
        <w:spacing w:before="165" w:line="264" w:lineRule="auto"/>
        <w:ind w:left="2730" w:right="2618"/>
        <w:jc w:val="both"/>
        <w:rPr>
          <w:sz w:val="15"/>
        </w:rPr>
      </w:pPr>
      <w:r w:rsidRPr="008A4A51">
        <w:rPr>
          <w:color w:val="C00000"/>
          <w:w w:val="105"/>
          <w:sz w:val="15"/>
        </w:rPr>
        <w:t xml:space="preserve">Figure </w:t>
      </w:r>
      <w:r w:rsidR="00D81644" w:rsidRPr="008A4A51">
        <w:rPr>
          <w:color w:val="C00000"/>
          <w:w w:val="105"/>
          <w:sz w:val="15"/>
        </w:rPr>
        <w:t>1</w:t>
      </w:r>
      <w:r w:rsidR="004E7063">
        <w:rPr>
          <w:color w:val="C00000"/>
          <w:w w:val="105"/>
          <w:sz w:val="15"/>
        </w:rPr>
        <w:t>1.1</w:t>
      </w:r>
      <w:r w:rsidRPr="008A4A51">
        <w:rPr>
          <w:color w:val="C00000"/>
          <w:w w:val="105"/>
          <w:sz w:val="15"/>
        </w:rPr>
        <w:t xml:space="preserve"> </w:t>
      </w:r>
      <w:r>
        <w:rPr>
          <w:w w:val="105"/>
          <w:sz w:val="15"/>
        </w:rPr>
        <w:t>A map showing 15 of the Earth’s tectonic plates and the approximate rates and</w:t>
      </w:r>
      <w:r>
        <w:rPr>
          <w:spacing w:val="40"/>
          <w:w w:val="105"/>
          <w:sz w:val="15"/>
        </w:rPr>
        <w:t xml:space="preserve"> </w:t>
      </w:r>
      <w:r>
        <w:rPr>
          <w:w w:val="105"/>
          <w:sz w:val="15"/>
        </w:rPr>
        <w:t>directions</w:t>
      </w:r>
      <w:r>
        <w:rPr>
          <w:spacing w:val="-7"/>
          <w:w w:val="105"/>
          <w:sz w:val="15"/>
        </w:rPr>
        <w:t xml:space="preserve"> </w:t>
      </w:r>
      <w:r>
        <w:rPr>
          <w:w w:val="105"/>
          <w:sz w:val="15"/>
        </w:rPr>
        <w:t>of</w:t>
      </w:r>
      <w:r>
        <w:rPr>
          <w:spacing w:val="-7"/>
          <w:w w:val="105"/>
          <w:sz w:val="15"/>
        </w:rPr>
        <w:t xml:space="preserve"> </w:t>
      </w:r>
      <w:r>
        <w:rPr>
          <w:w w:val="105"/>
          <w:sz w:val="15"/>
        </w:rPr>
        <w:t>plate</w:t>
      </w:r>
      <w:r>
        <w:rPr>
          <w:spacing w:val="-7"/>
          <w:w w:val="105"/>
          <w:sz w:val="15"/>
        </w:rPr>
        <w:t xml:space="preserve"> </w:t>
      </w:r>
      <w:r>
        <w:rPr>
          <w:w w:val="105"/>
          <w:sz w:val="15"/>
        </w:rPr>
        <w:t>motions.</w:t>
      </w:r>
      <w:r>
        <w:rPr>
          <w:spacing w:val="-7"/>
          <w:w w:val="105"/>
          <w:sz w:val="15"/>
        </w:rPr>
        <w:t xml:space="preserve"> </w:t>
      </w:r>
      <w:r>
        <w:rPr>
          <w:w w:val="105"/>
          <w:sz w:val="15"/>
        </w:rPr>
        <w:t>[SE</w:t>
      </w:r>
      <w:r>
        <w:rPr>
          <w:spacing w:val="-7"/>
          <w:w w:val="105"/>
          <w:sz w:val="15"/>
        </w:rPr>
        <w:t xml:space="preserve"> </w:t>
      </w:r>
      <w:r>
        <w:rPr>
          <w:w w:val="105"/>
          <w:sz w:val="15"/>
        </w:rPr>
        <w:t>after</w:t>
      </w:r>
      <w:r>
        <w:rPr>
          <w:spacing w:val="-7"/>
          <w:w w:val="105"/>
          <w:sz w:val="15"/>
        </w:rPr>
        <w:t xml:space="preserve"> </w:t>
      </w:r>
      <w:r>
        <w:rPr>
          <w:w w:val="105"/>
          <w:sz w:val="15"/>
        </w:rPr>
        <w:t>USGS,</w:t>
      </w:r>
      <w:r>
        <w:rPr>
          <w:spacing w:val="-7"/>
          <w:w w:val="105"/>
          <w:sz w:val="15"/>
        </w:rPr>
        <w:t xml:space="preserve"> </w:t>
      </w:r>
      <w:hyperlink r:id="rId9">
        <w:r>
          <w:rPr>
            <w:w w:val="105"/>
            <w:sz w:val="15"/>
          </w:rPr>
          <w:t>http://en.wikipedia.org/wiki/Plate_tectonics#/media/</w:t>
        </w:r>
      </w:hyperlink>
      <w:r>
        <w:rPr>
          <w:spacing w:val="40"/>
          <w:w w:val="105"/>
          <w:sz w:val="15"/>
        </w:rPr>
        <w:t xml:space="preserve"> </w:t>
      </w:r>
      <w:r>
        <w:rPr>
          <w:spacing w:val="-2"/>
          <w:w w:val="105"/>
          <w:sz w:val="15"/>
        </w:rPr>
        <w:t>File:Plates_tect2_en.svg]</w:t>
      </w:r>
    </w:p>
    <w:p w:rsidR="00785221" w:rsidRDefault="00785221" w:rsidP="00785221">
      <w:pPr>
        <w:pStyle w:val="BodyText"/>
        <w:rPr>
          <w:sz w:val="15"/>
        </w:rPr>
      </w:pPr>
    </w:p>
    <w:p w:rsidR="00785221" w:rsidRDefault="00785221" w:rsidP="00785221">
      <w:pPr>
        <w:pStyle w:val="BodyText"/>
        <w:spacing w:before="133"/>
        <w:rPr>
          <w:sz w:val="15"/>
        </w:rPr>
      </w:pPr>
    </w:p>
    <w:p w:rsidR="00785221" w:rsidRDefault="00785221" w:rsidP="00785221">
      <w:pPr>
        <w:pStyle w:val="BodyText"/>
        <w:spacing w:line="249" w:lineRule="auto"/>
        <w:ind w:left="960" w:right="845" w:firstLine="420"/>
        <w:jc w:val="both"/>
      </w:pPr>
      <w:r>
        <w:t>Rates of motions of the major plates range from less than 1 cm/y to over 10 cm/y. The Pacific Plate is the fastest at over 10 cm/y in some areas, followed by the Australian and Nazca Plates. The North American Plate is one of the slowest, averaging around 1 cm/y in the south up to almost 4 cm/y in the north.</w:t>
      </w:r>
    </w:p>
    <w:p w:rsidR="00785221" w:rsidRDefault="00785221" w:rsidP="00785221">
      <w:pPr>
        <w:pStyle w:val="BodyText"/>
        <w:spacing w:before="3" w:line="249" w:lineRule="auto"/>
        <w:ind w:left="960" w:right="845" w:firstLine="420"/>
        <w:jc w:val="both"/>
      </w:pPr>
      <w:r>
        <w:t>Plates</w:t>
      </w:r>
      <w:r>
        <w:rPr>
          <w:spacing w:val="-8"/>
        </w:rPr>
        <w:t xml:space="preserve"> </w:t>
      </w:r>
      <w:r>
        <w:t>move</w:t>
      </w:r>
      <w:r>
        <w:rPr>
          <w:spacing w:val="-9"/>
        </w:rPr>
        <w:t xml:space="preserve"> </w:t>
      </w:r>
      <w:r>
        <w:t>as</w:t>
      </w:r>
      <w:r>
        <w:rPr>
          <w:spacing w:val="-9"/>
        </w:rPr>
        <w:t xml:space="preserve"> </w:t>
      </w:r>
      <w:r>
        <w:t>rigid</w:t>
      </w:r>
      <w:r>
        <w:rPr>
          <w:spacing w:val="-8"/>
        </w:rPr>
        <w:t xml:space="preserve"> </w:t>
      </w:r>
      <w:r>
        <w:t>bodies,</w:t>
      </w:r>
      <w:r>
        <w:rPr>
          <w:spacing w:val="-8"/>
        </w:rPr>
        <w:t xml:space="preserve"> </w:t>
      </w:r>
      <w:r>
        <w:t>so</w:t>
      </w:r>
      <w:r>
        <w:rPr>
          <w:spacing w:val="-9"/>
        </w:rPr>
        <w:t xml:space="preserve"> </w:t>
      </w:r>
      <w:r>
        <w:t>it</w:t>
      </w:r>
      <w:r>
        <w:rPr>
          <w:spacing w:val="-9"/>
        </w:rPr>
        <w:t xml:space="preserve"> </w:t>
      </w:r>
      <w:r>
        <w:t>may</w:t>
      </w:r>
      <w:r>
        <w:rPr>
          <w:spacing w:val="-8"/>
        </w:rPr>
        <w:t xml:space="preserve"> </w:t>
      </w:r>
      <w:r>
        <w:t>seem</w:t>
      </w:r>
      <w:r>
        <w:rPr>
          <w:spacing w:val="-8"/>
        </w:rPr>
        <w:t xml:space="preserve"> </w:t>
      </w:r>
      <w:r>
        <w:t>surprising</w:t>
      </w:r>
      <w:r>
        <w:rPr>
          <w:spacing w:val="-8"/>
        </w:rPr>
        <w:t xml:space="preserve"> </w:t>
      </w:r>
      <w:r>
        <w:t>that</w:t>
      </w:r>
      <w:r>
        <w:rPr>
          <w:spacing w:val="-8"/>
        </w:rPr>
        <w:t xml:space="preserve"> </w:t>
      </w:r>
      <w:r>
        <w:t>the</w:t>
      </w:r>
      <w:r>
        <w:rPr>
          <w:spacing w:val="-9"/>
        </w:rPr>
        <w:t xml:space="preserve"> </w:t>
      </w:r>
      <w:r>
        <w:t>North</w:t>
      </w:r>
      <w:r>
        <w:rPr>
          <w:spacing w:val="-9"/>
        </w:rPr>
        <w:t xml:space="preserve"> </w:t>
      </w:r>
      <w:r>
        <w:t>American</w:t>
      </w:r>
      <w:r>
        <w:rPr>
          <w:spacing w:val="-8"/>
        </w:rPr>
        <w:t xml:space="preserve"> </w:t>
      </w:r>
      <w:r>
        <w:t>Plate</w:t>
      </w:r>
      <w:r>
        <w:rPr>
          <w:spacing w:val="-8"/>
        </w:rPr>
        <w:t xml:space="preserve"> </w:t>
      </w:r>
      <w:r>
        <w:t>can</w:t>
      </w:r>
      <w:r>
        <w:rPr>
          <w:spacing w:val="-8"/>
        </w:rPr>
        <w:t xml:space="preserve"> </w:t>
      </w:r>
      <w:r>
        <w:t>be</w:t>
      </w:r>
      <w:r>
        <w:rPr>
          <w:spacing w:val="-9"/>
        </w:rPr>
        <w:t xml:space="preserve"> </w:t>
      </w:r>
      <w:r>
        <w:t>moving</w:t>
      </w:r>
      <w:r>
        <w:rPr>
          <w:spacing w:val="-8"/>
        </w:rPr>
        <w:t xml:space="preserve"> </w:t>
      </w:r>
      <w:r>
        <w:t>at</w:t>
      </w:r>
      <w:r>
        <w:rPr>
          <w:spacing w:val="-9"/>
        </w:rPr>
        <w:t xml:space="preserve"> </w:t>
      </w:r>
      <w:r>
        <w:t>different rates in different places. The explanation is that plates move in a rotational manner. The North American Plate, for example, rotates counter-clockwise; the Eurasian Plate rotates clockwise.</w:t>
      </w:r>
    </w:p>
    <w:p w:rsidR="00785221" w:rsidRDefault="00785221" w:rsidP="00785221">
      <w:pPr>
        <w:pStyle w:val="BodyText"/>
        <w:spacing w:before="2" w:line="249" w:lineRule="auto"/>
        <w:ind w:left="960" w:right="847" w:firstLine="420"/>
        <w:jc w:val="both"/>
      </w:pPr>
      <w:r>
        <w:t xml:space="preserve">Boundaries between the plates are of three types: </w:t>
      </w:r>
      <w:r>
        <w:rPr>
          <w:b/>
        </w:rPr>
        <w:t xml:space="preserve">divergent </w:t>
      </w:r>
      <w:r>
        <w:t>(i.e., moving apart)</w:t>
      </w:r>
      <w:r>
        <w:rPr>
          <w:i/>
        </w:rPr>
        <w:t xml:space="preserve">, </w:t>
      </w:r>
      <w:r>
        <w:rPr>
          <w:b/>
        </w:rPr>
        <w:t xml:space="preserve">convergent </w:t>
      </w:r>
      <w:r>
        <w:t xml:space="preserve">(i.e., moving together), and </w:t>
      </w:r>
      <w:r>
        <w:rPr>
          <w:b/>
        </w:rPr>
        <w:t xml:space="preserve">transform </w:t>
      </w:r>
      <w:r>
        <w:t>(moving side by side). Before we talk about processes at plate boundaries, it’s important to</w:t>
      </w:r>
      <w:r>
        <w:rPr>
          <w:spacing w:val="22"/>
        </w:rPr>
        <w:t xml:space="preserve"> </w:t>
      </w:r>
      <w:r>
        <w:t>point</w:t>
      </w:r>
      <w:r>
        <w:rPr>
          <w:spacing w:val="22"/>
        </w:rPr>
        <w:t xml:space="preserve"> </w:t>
      </w:r>
      <w:r>
        <w:t>out</w:t>
      </w:r>
      <w:r>
        <w:rPr>
          <w:spacing w:val="22"/>
        </w:rPr>
        <w:t xml:space="preserve"> </w:t>
      </w:r>
      <w:r>
        <w:t>that</w:t>
      </w:r>
      <w:r>
        <w:rPr>
          <w:spacing w:val="23"/>
        </w:rPr>
        <w:t xml:space="preserve"> </w:t>
      </w:r>
      <w:r>
        <w:t>there</w:t>
      </w:r>
      <w:r>
        <w:rPr>
          <w:spacing w:val="23"/>
        </w:rPr>
        <w:t xml:space="preserve"> </w:t>
      </w:r>
      <w:r>
        <w:t>are</w:t>
      </w:r>
      <w:r>
        <w:rPr>
          <w:spacing w:val="22"/>
        </w:rPr>
        <w:t xml:space="preserve"> </w:t>
      </w:r>
      <w:r>
        <w:t>never</w:t>
      </w:r>
      <w:r>
        <w:rPr>
          <w:spacing w:val="23"/>
        </w:rPr>
        <w:t xml:space="preserve"> </w:t>
      </w:r>
      <w:r>
        <w:t>gaps</w:t>
      </w:r>
      <w:r>
        <w:rPr>
          <w:spacing w:val="22"/>
        </w:rPr>
        <w:t xml:space="preserve"> </w:t>
      </w:r>
      <w:r>
        <w:t>between</w:t>
      </w:r>
      <w:r>
        <w:rPr>
          <w:spacing w:val="23"/>
        </w:rPr>
        <w:t xml:space="preserve"> </w:t>
      </w:r>
      <w:r>
        <w:t>plates.</w:t>
      </w:r>
      <w:r>
        <w:rPr>
          <w:spacing w:val="23"/>
        </w:rPr>
        <w:t xml:space="preserve"> </w:t>
      </w:r>
      <w:r>
        <w:t>The</w:t>
      </w:r>
      <w:r>
        <w:rPr>
          <w:spacing w:val="22"/>
        </w:rPr>
        <w:t xml:space="preserve"> </w:t>
      </w:r>
      <w:r>
        <w:t>plates</w:t>
      </w:r>
      <w:r>
        <w:rPr>
          <w:spacing w:val="23"/>
        </w:rPr>
        <w:t xml:space="preserve"> </w:t>
      </w:r>
      <w:r>
        <w:t>are</w:t>
      </w:r>
      <w:r>
        <w:rPr>
          <w:spacing w:val="22"/>
        </w:rPr>
        <w:t xml:space="preserve"> </w:t>
      </w:r>
      <w:r>
        <w:t>made</w:t>
      </w:r>
      <w:r>
        <w:rPr>
          <w:spacing w:val="23"/>
        </w:rPr>
        <w:t xml:space="preserve"> </w:t>
      </w:r>
      <w:r>
        <w:t>up</w:t>
      </w:r>
      <w:r>
        <w:rPr>
          <w:spacing w:val="22"/>
        </w:rPr>
        <w:t xml:space="preserve"> </w:t>
      </w:r>
      <w:r>
        <w:t>of</w:t>
      </w:r>
      <w:r>
        <w:rPr>
          <w:spacing w:val="22"/>
        </w:rPr>
        <w:t xml:space="preserve"> </w:t>
      </w:r>
      <w:r>
        <w:t>crust</w:t>
      </w:r>
      <w:r>
        <w:rPr>
          <w:spacing w:val="22"/>
        </w:rPr>
        <w:t xml:space="preserve"> </w:t>
      </w:r>
      <w:r>
        <w:t>and</w:t>
      </w:r>
      <w:r>
        <w:rPr>
          <w:spacing w:val="22"/>
        </w:rPr>
        <w:t xml:space="preserve"> </w:t>
      </w:r>
      <w:r>
        <w:t>the</w:t>
      </w:r>
      <w:r>
        <w:rPr>
          <w:spacing w:val="22"/>
        </w:rPr>
        <w:t xml:space="preserve"> </w:t>
      </w:r>
      <w:r>
        <w:t>lithospheric</w:t>
      </w:r>
      <w:r>
        <w:rPr>
          <w:spacing w:val="23"/>
        </w:rPr>
        <w:t xml:space="preserve"> </w:t>
      </w:r>
      <w:r>
        <w:t>part of the mantle (</w:t>
      </w:r>
      <w:r w:rsidRPr="008A4A51">
        <w:rPr>
          <w:color w:val="C00000"/>
        </w:rPr>
        <w:t>Figure 1</w:t>
      </w:r>
      <w:r w:rsidR="004E7063">
        <w:rPr>
          <w:color w:val="C00000"/>
        </w:rPr>
        <w:t>1.2</w:t>
      </w:r>
      <w:r>
        <w:t>), and even though they are moving all the time, and in different directions, there is never a significant amount of space between them. Plates are thought to move along the lithosphere-asthenosphere boundary, as the asthenosphere is the zone of partial melting. It is assumed that the relative lack of strength of the partial melting zone facilitates the sliding of the lithospheric plates.</w:t>
      </w:r>
    </w:p>
    <w:p w:rsidR="00785221" w:rsidRDefault="00785221" w:rsidP="00785221">
      <w:pPr>
        <w:pStyle w:val="BodyText"/>
      </w:pPr>
    </w:p>
    <w:p w:rsidR="00785221" w:rsidRDefault="00785221" w:rsidP="00785221">
      <w:pPr>
        <w:pStyle w:val="BodyText"/>
      </w:pPr>
    </w:p>
    <w:p w:rsidR="003B7FD7" w:rsidRDefault="003B7FD7" w:rsidP="00785221">
      <w:pPr>
        <w:pStyle w:val="BodyText"/>
      </w:pPr>
    </w:p>
    <w:p w:rsidR="00785221" w:rsidRPr="003B7FD7" w:rsidRDefault="003B7FD7" w:rsidP="003B7FD7">
      <w:pPr>
        <w:pStyle w:val="BodyText"/>
        <w:jc w:val="center"/>
      </w:pPr>
      <w:r>
        <w:t>352</w:t>
      </w:r>
    </w:p>
    <w:p w:rsidR="00785221" w:rsidRDefault="00785221" w:rsidP="00785221">
      <w:pPr>
        <w:jc w:val="center"/>
        <w:rPr>
          <w:rFonts w:ascii="Roboto Condensed"/>
          <w:sz w:val="17"/>
        </w:rPr>
        <w:sectPr w:rsidR="00785221">
          <w:headerReference w:type="even" r:id="rId10"/>
          <w:headerReference w:type="default" r:id="rId11"/>
          <w:footerReference w:type="even" r:id="rId12"/>
          <w:footerReference w:type="default" r:id="rId13"/>
          <w:headerReference w:type="first" r:id="rId14"/>
          <w:footerReference w:type="first" r:id="rId15"/>
          <w:pgSz w:w="12240" w:h="15840"/>
          <w:pgMar w:top="1820" w:right="0" w:bottom="280" w:left="740" w:header="0" w:footer="0" w:gutter="0"/>
          <w:cols w:space="720"/>
        </w:sectPr>
      </w:pPr>
    </w:p>
    <w:p w:rsidR="00785221" w:rsidRDefault="00785221" w:rsidP="00785221">
      <w:pPr>
        <w:pStyle w:val="BodyText"/>
        <w:rPr>
          <w:rFonts w:ascii="Roboto Condensed"/>
          <w:sz w:val="20"/>
        </w:rPr>
      </w:pPr>
    </w:p>
    <w:p w:rsidR="00785221" w:rsidRDefault="00785221" w:rsidP="00785221">
      <w:pPr>
        <w:pStyle w:val="BodyText"/>
        <w:rPr>
          <w:rFonts w:ascii="Roboto Condensed"/>
          <w:sz w:val="20"/>
        </w:rPr>
      </w:pPr>
    </w:p>
    <w:p w:rsidR="00785221" w:rsidRDefault="00785221" w:rsidP="00785221">
      <w:pPr>
        <w:pStyle w:val="BodyText"/>
        <w:rPr>
          <w:rFonts w:ascii="Roboto Condensed"/>
          <w:sz w:val="20"/>
        </w:rPr>
      </w:pPr>
    </w:p>
    <w:p w:rsidR="00785221" w:rsidRDefault="00785221" w:rsidP="00785221">
      <w:pPr>
        <w:pStyle w:val="BodyText"/>
        <w:spacing w:before="79"/>
        <w:rPr>
          <w:rFonts w:ascii="Roboto Condensed"/>
          <w:sz w:val="20"/>
        </w:rPr>
      </w:pPr>
    </w:p>
    <w:p w:rsidR="00785221" w:rsidRDefault="00785221" w:rsidP="00785221">
      <w:pPr>
        <w:pStyle w:val="BodyText"/>
        <w:ind w:left="1954"/>
        <w:rPr>
          <w:rFonts w:ascii="Roboto Condensed"/>
          <w:sz w:val="20"/>
        </w:rPr>
      </w:pPr>
      <w:r>
        <w:rPr>
          <w:rFonts w:ascii="Roboto Condensed"/>
          <w:noProof/>
          <w:sz w:val="20"/>
        </w:rPr>
        <w:drawing>
          <wp:inline distT="0" distB="0" distL="0" distR="0" wp14:anchorId="0FCF4AA0" wp14:editId="1E6EA1E3">
            <wp:extent cx="3817237" cy="1691544"/>
            <wp:effectExtent l="0" t="0" r="0" b="0"/>
            <wp:docPr id="1027" name="Image 1027">
              <a:hlinkClick xmlns:a="http://schemas.openxmlformats.org/drawingml/2006/main" r:id="rId1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7" name="Image 1027">
                      <a:hlinkClick r:id="rId16"/>
                    </pic:cNvPr>
                    <pic:cNvPicPr/>
                  </pic:nvPicPr>
                  <pic:blipFill>
                    <a:blip r:embed="rId17" cstate="print"/>
                    <a:stretch>
                      <a:fillRect/>
                    </a:stretch>
                  </pic:blipFill>
                  <pic:spPr>
                    <a:xfrm>
                      <a:off x="0" y="0"/>
                      <a:ext cx="3817237" cy="1691544"/>
                    </a:xfrm>
                    <a:prstGeom prst="rect">
                      <a:avLst/>
                    </a:prstGeom>
                  </pic:spPr>
                </pic:pic>
              </a:graphicData>
            </a:graphic>
          </wp:inline>
        </w:drawing>
      </w:r>
    </w:p>
    <w:p w:rsidR="006C6C4C" w:rsidRDefault="00785221" w:rsidP="006C6C4C">
      <w:pPr>
        <w:spacing w:before="153" w:line="264" w:lineRule="auto"/>
        <w:ind w:left="1879" w:right="3471"/>
        <w:rPr>
          <w:w w:val="105"/>
          <w:sz w:val="15"/>
        </w:rPr>
      </w:pPr>
      <w:r w:rsidRPr="008A4A51">
        <w:rPr>
          <w:color w:val="C00000"/>
          <w:w w:val="105"/>
          <w:sz w:val="15"/>
        </w:rPr>
        <w:t xml:space="preserve">Figure </w:t>
      </w:r>
      <w:r w:rsidR="00D81644" w:rsidRPr="008A4A51">
        <w:rPr>
          <w:color w:val="C00000"/>
          <w:w w:val="105"/>
          <w:sz w:val="15"/>
        </w:rPr>
        <w:t>1</w:t>
      </w:r>
      <w:r w:rsidR="004E7063">
        <w:rPr>
          <w:color w:val="C00000"/>
          <w:w w:val="105"/>
          <w:sz w:val="15"/>
        </w:rPr>
        <w:t>1.2</w:t>
      </w:r>
      <w:r w:rsidRPr="008A4A51">
        <w:rPr>
          <w:color w:val="C00000"/>
          <w:w w:val="105"/>
          <w:sz w:val="15"/>
        </w:rPr>
        <w:t xml:space="preserve"> </w:t>
      </w:r>
      <w:r>
        <w:rPr>
          <w:w w:val="105"/>
          <w:sz w:val="15"/>
        </w:rPr>
        <w:t>The crust and upper mantle. Tectonic plates consist of lithosphere, which includes</w:t>
      </w:r>
      <w:r>
        <w:rPr>
          <w:spacing w:val="40"/>
          <w:w w:val="105"/>
          <w:sz w:val="15"/>
        </w:rPr>
        <w:t xml:space="preserve"> </w:t>
      </w:r>
      <w:r>
        <w:rPr>
          <w:w w:val="105"/>
          <w:sz w:val="15"/>
        </w:rPr>
        <w:t>the crust and the lithospheric (rigid) part of the mantle. [SE]</w:t>
      </w: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Default="003B7FD7" w:rsidP="006C6C4C">
      <w:pPr>
        <w:spacing w:before="153" w:line="264" w:lineRule="auto"/>
        <w:ind w:left="1879" w:right="3471"/>
        <w:rPr>
          <w:w w:val="105"/>
          <w:sz w:val="15"/>
        </w:rPr>
      </w:pPr>
    </w:p>
    <w:p w:rsidR="003B7FD7" w:rsidRPr="006C6C4C" w:rsidRDefault="003B7FD7" w:rsidP="003B7FD7">
      <w:pPr>
        <w:spacing w:before="153" w:line="264" w:lineRule="auto"/>
        <w:ind w:right="3471"/>
        <w:jc w:val="center"/>
        <w:rPr>
          <w:w w:val="105"/>
          <w:sz w:val="15"/>
        </w:rPr>
        <w:sectPr w:rsidR="003B7FD7" w:rsidRPr="006C6C4C">
          <w:pgSz w:w="12240" w:h="15840"/>
          <w:pgMar w:top="960" w:right="0" w:bottom="280" w:left="740" w:header="740" w:footer="0" w:gutter="0"/>
          <w:cols w:space="720"/>
        </w:sectPr>
      </w:pPr>
      <w:r>
        <w:rPr>
          <w:w w:val="105"/>
          <w:sz w:val="15"/>
        </w:rPr>
        <w:t>353</w:t>
      </w:r>
    </w:p>
    <w:p w:rsidR="006C6C4C" w:rsidRDefault="006C6C4C" w:rsidP="006C6C4C">
      <w:pPr>
        <w:pStyle w:val="BodyText"/>
        <w:spacing w:before="183"/>
        <w:rPr>
          <w:sz w:val="20"/>
        </w:rPr>
      </w:pPr>
    </w:p>
    <w:p w:rsidR="006C6C4C" w:rsidRDefault="006C6C4C" w:rsidP="006C6C4C">
      <w:pPr>
        <w:pStyle w:val="BodyText"/>
        <w:ind w:left="2805"/>
        <w:rPr>
          <w:sz w:val="20"/>
        </w:rPr>
      </w:pPr>
      <w:r>
        <w:rPr>
          <w:noProof/>
          <w:sz w:val="20"/>
        </w:rPr>
        <w:drawing>
          <wp:inline distT="0" distB="0" distL="0" distR="0" wp14:anchorId="633D6E6E" wp14:editId="46C250E5">
            <wp:extent cx="3812126" cy="1414272"/>
            <wp:effectExtent l="0" t="0" r="0" b="0"/>
            <wp:docPr id="994" name="Image 994">
              <a:hlinkClick xmlns:a="http://schemas.openxmlformats.org/drawingml/2006/main" r:id="rId1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94" name="Image 994">
                      <a:hlinkClick r:id="rId18"/>
                    </pic:cNvPr>
                    <pic:cNvPicPr/>
                  </pic:nvPicPr>
                  <pic:blipFill>
                    <a:blip r:embed="rId19" cstate="print"/>
                    <a:stretch>
                      <a:fillRect/>
                    </a:stretch>
                  </pic:blipFill>
                  <pic:spPr>
                    <a:xfrm>
                      <a:off x="0" y="0"/>
                      <a:ext cx="3812126" cy="1414272"/>
                    </a:xfrm>
                    <a:prstGeom prst="rect">
                      <a:avLst/>
                    </a:prstGeom>
                  </pic:spPr>
                </pic:pic>
              </a:graphicData>
            </a:graphic>
          </wp:inline>
        </w:drawing>
      </w:r>
    </w:p>
    <w:p w:rsidR="006C6C4C" w:rsidRDefault="006C6C4C" w:rsidP="006C6C4C">
      <w:pPr>
        <w:spacing w:before="156"/>
        <w:ind w:left="112"/>
        <w:jc w:val="center"/>
        <w:rPr>
          <w:sz w:val="15"/>
        </w:rPr>
      </w:pPr>
      <w:r w:rsidRPr="004E7063">
        <w:rPr>
          <w:color w:val="C00000"/>
          <w:w w:val="105"/>
          <w:sz w:val="15"/>
        </w:rPr>
        <w:t>Figure</w:t>
      </w:r>
      <w:r w:rsidRPr="004E7063">
        <w:rPr>
          <w:color w:val="C00000"/>
          <w:spacing w:val="-7"/>
          <w:w w:val="105"/>
          <w:sz w:val="15"/>
        </w:rPr>
        <w:t xml:space="preserve"> </w:t>
      </w:r>
      <w:r w:rsidRPr="004E7063">
        <w:rPr>
          <w:color w:val="C00000"/>
          <w:w w:val="105"/>
          <w:sz w:val="15"/>
        </w:rPr>
        <w:t>1</w:t>
      </w:r>
      <w:r w:rsidR="004E7063" w:rsidRPr="004E7063">
        <w:rPr>
          <w:color w:val="C00000"/>
          <w:w w:val="105"/>
          <w:sz w:val="15"/>
        </w:rPr>
        <w:t>1.3</w:t>
      </w:r>
      <w:r w:rsidRPr="004E7063">
        <w:rPr>
          <w:color w:val="C00000"/>
          <w:spacing w:val="-8"/>
          <w:w w:val="105"/>
          <w:sz w:val="15"/>
        </w:rPr>
        <w:t xml:space="preserve"> </w:t>
      </w:r>
      <w:r>
        <w:rPr>
          <w:w w:val="105"/>
          <w:sz w:val="15"/>
        </w:rPr>
        <w:t>A</w:t>
      </w:r>
      <w:r>
        <w:rPr>
          <w:spacing w:val="-8"/>
          <w:w w:val="105"/>
          <w:sz w:val="15"/>
        </w:rPr>
        <w:t xml:space="preserve"> </w:t>
      </w:r>
      <w:r>
        <w:rPr>
          <w:w w:val="105"/>
          <w:sz w:val="15"/>
        </w:rPr>
        <w:t>representation</w:t>
      </w:r>
      <w:r>
        <w:rPr>
          <w:spacing w:val="-7"/>
          <w:w w:val="105"/>
          <w:sz w:val="15"/>
        </w:rPr>
        <w:t xml:space="preserve"> </w:t>
      </w:r>
      <w:r>
        <w:rPr>
          <w:w w:val="105"/>
          <w:sz w:val="15"/>
        </w:rPr>
        <w:t>of</w:t>
      </w:r>
      <w:r>
        <w:rPr>
          <w:spacing w:val="-8"/>
          <w:w w:val="105"/>
          <w:sz w:val="15"/>
        </w:rPr>
        <w:t xml:space="preserve"> </w:t>
      </w:r>
      <w:r>
        <w:rPr>
          <w:w w:val="105"/>
          <w:sz w:val="15"/>
        </w:rPr>
        <w:t>Harold</w:t>
      </w:r>
      <w:r>
        <w:rPr>
          <w:spacing w:val="-7"/>
          <w:w w:val="105"/>
          <w:sz w:val="15"/>
        </w:rPr>
        <w:t xml:space="preserve"> </w:t>
      </w:r>
      <w:r>
        <w:rPr>
          <w:w w:val="105"/>
          <w:sz w:val="15"/>
        </w:rPr>
        <w:t>Hess’s</w:t>
      </w:r>
      <w:r>
        <w:rPr>
          <w:spacing w:val="-7"/>
          <w:w w:val="105"/>
          <w:sz w:val="15"/>
        </w:rPr>
        <w:t xml:space="preserve"> </w:t>
      </w:r>
      <w:r>
        <w:rPr>
          <w:w w:val="105"/>
          <w:sz w:val="15"/>
        </w:rPr>
        <w:t>model</w:t>
      </w:r>
      <w:r>
        <w:rPr>
          <w:spacing w:val="-7"/>
          <w:w w:val="105"/>
          <w:sz w:val="15"/>
        </w:rPr>
        <w:t xml:space="preserve"> </w:t>
      </w:r>
      <w:r>
        <w:rPr>
          <w:w w:val="105"/>
          <w:sz w:val="15"/>
        </w:rPr>
        <w:t>for</w:t>
      </w:r>
      <w:r>
        <w:rPr>
          <w:spacing w:val="-8"/>
          <w:w w:val="105"/>
          <w:sz w:val="15"/>
        </w:rPr>
        <w:t xml:space="preserve"> </w:t>
      </w:r>
      <w:r>
        <w:rPr>
          <w:w w:val="105"/>
          <w:sz w:val="15"/>
        </w:rPr>
        <w:t>sea-floor</w:t>
      </w:r>
      <w:r>
        <w:rPr>
          <w:spacing w:val="-7"/>
          <w:w w:val="105"/>
          <w:sz w:val="15"/>
        </w:rPr>
        <w:t xml:space="preserve"> </w:t>
      </w:r>
      <w:r>
        <w:rPr>
          <w:w w:val="105"/>
          <w:sz w:val="15"/>
        </w:rPr>
        <w:t>spreading</w:t>
      </w:r>
      <w:r>
        <w:rPr>
          <w:spacing w:val="-7"/>
          <w:w w:val="105"/>
          <w:sz w:val="15"/>
        </w:rPr>
        <w:t xml:space="preserve"> </w:t>
      </w:r>
      <w:r>
        <w:rPr>
          <w:w w:val="105"/>
          <w:sz w:val="15"/>
        </w:rPr>
        <w:t>and</w:t>
      </w:r>
      <w:r>
        <w:rPr>
          <w:spacing w:val="-8"/>
          <w:w w:val="105"/>
          <w:sz w:val="15"/>
        </w:rPr>
        <w:t xml:space="preserve"> </w:t>
      </w:r>
      <w:r>
        <w:rPr>
          <w:w w:val="105"/>
          <w:sz w:val="15"/>
        </w:rPr>
        <w:t>subduction</w:t>
      </w:r>
      <w:r>
        <w:rPr>
          <w:spacing w:val="-7"/>
          <w:w w:val="105"/>
          <w:sz w:val="15"/>
        </w:rPr>
        <w:t xml:space="preserve"> </w:t>
      </w:r>
      <w:r>
        <w:rPr>
          <w:spacing w:val="-4"/>
          <w:w w:val="105"/>
          <w:sz w:val="15"/>
        </w:rPr>
        <w:t>[SE]</w:t>
      </w:r>
    </w:p>
    <w:p w:rsidR="006C6C4C" w:rsidRDefault="006C6C4C" w:rsidP="006C6C4C">
      <w:pPr>
        <w:pStyle w:val="BodyText"/>
        <w:spacing w:before="47"/>
        <w:rPr>
          <w:sz w:val="15"/>
        </w:rPr>
      </w:pPr>
    </w:p>
    <w:p w:rsidR="006C6C4C" w:rsidRDefault="004E7063" w:rsidP="004E7063">
      <w:pPr>
        <w:spacing w:before="153" w:line="264" w:lineRule="auto"/>
        <w:ind w:right="3471"/>
        <w:rPr>
          <w:sz w:val="15"/>
        </w:rPr>
      </w:pPr>
      <w:r w:rsidRPr="004E7063">
        <w:rPr>
          <w:sz w:val="32"/>
          <w:szCs w:val="32"/>
        </w:rPr>
        <w:t>P</w:t>
      </w:r>
      <w:r w:rsidR="006C6C4C" w:rsidRPr="004E7063">
        <w:rPr>
          <w:sz w:val="32"/>
          <w:szCs w:val="32"/>
        </w:rPr>
        <w:t>henomenon of reversals in Earth’s magnetic field</w:t>
      </w:r>
      <w:r w:rsidR="006C6C4C">
        <w:t>.</w:t>
      </w:r>
    </w:p>
    <w:p w:rsidR="00785221" w:rsidRDefault="00785221" w:rsidP="00785221">
      <w:pPr>
        <w:pStyle w:val="BodyText"/>
        <w:spacing w:before="29"/>
        <w:rPr>
          <w:sz w:val="15"/>
        </w:rPr>
      </w:pPr>
    </w:p>
    <w:p w:rsidR="00785221" w:rsidRDefault="00785221" w:rsidP="00785221">
      <w:pPr>
        <w:pStyle w:val="BodyText"/>
        <w:spacing w:line="249" w:lineRule="auto"/>
        <w:ind w:left="110" w:right="1695" w:firstLine="420"/>
        <w:jc w:val="both"/>
      </w:pPr>
      <w:r>
        <w:t>At</w:t>
      </w:r>
      <w:r>
        <w:rPr>
          <w:spacing w:val="30"/>
        </w:rPr>
        <w:t xml:space="preserve"> </w:t>
      </w:r>
      <w:r>
        <w:t>spreading</w:t>
      </w:r>
      <w:r>
        <w:rPr>
          <w:spacing w:val="31"/>
        </w:rPr>
        <w:t xml:space="preserve"> </w:t>
      </w:r>
      <w:r>
        <w:t>cent</w:t>
      </w:r>
      <w:r w:rsidR="00D81644">
        <w:t>e</w:t>
      </w:r>
      <w:r>
        <w:t>rs,</w:t>
      </w:r>
      <w:r>
        <w:rPr>
          <w:spacing w:val="31"/>
        </w:rPr>
        <w:t xml:space="preserve"> </w:t>
      </w:r>
      <w:r>
        <w:t>the</w:t>
      </w:r>
      <w:r>
        <w:rPr>
          <w:spacing w:val="30"/>
        </w:rPr>
        <w:t xml:space="preserve"> </w:t>
      </w:r>
      <w:r>
        <w:t>lithospheric</w:t>
      </w:r>
      <w:r>
        <w:rPr>
          <w:spacing w:val="31"/>
        </w:rPr>
        <w:t xml:space="preserve"> </w:t>
      </w:r>
      <w:r>
        <w:t>mantle</w:t>
      </w:r>
      <w:r>
        <w:rPr>
          <w:spacing w:val="31"/>
        </w:rPr>
        <w:t xml:space="preserve"> </w:t>
      </w:r>
      <w:r>
        <w:t>may</w:t>
      </w:r>
      <w:r>
        <w:rPr>
          <w:spacing w:val="31"/>
        </w:rPr>
        <w:t xml:space="preserve"> </w:t>
      </w:r>
      <w:r>
        <w:t>be</w:t>
      </w:r>
      <w:r>
        <w:rPr>
          <w:spacing w:val="30"/>
        </w:rPr>
        <w:t xml:space="preserve"> </w:t>
      </w:r>
      <w:r>
        <w:t>very</w:t>
      </w:r>
      <w:r>
        <w:rPr>
          <w:spacing w:val="30"/>
        </w:rPr>
        <w:t xml:space="preserve"> </w:t>
      </w:r>
      <w:r>
        <w:t>thin</w:t>
      </w:r>
      <w:r>
        <w:rPr>
          <w:spacing w:val="31"/>
        </w:rPr>
        <w:t xml:space="preserve"> </w:t>
      </w:r>
      <w:r>
        <w:t>because</w:t>
      </w:r>
      <w:r>
        <w:rPr>
          <w:spacing w:val="31"/>
        </w:rPr>
        <w:t xml:space="preserve"> </w:t>
      </w:r>
      <w:r>
        <w:t>the</w:t>
      </w:r>
      <w:r>
        <w:rPr>
          <w:spacing w:val="30"/>
        </w:rPr>
        <w:t xml:space="preserve"> </w:t>
      </w:r>
      <w:r>
        <w:t>upward</w:t>
      </w:r>
      <w:r>
        <w:rPr>
          <w:spacing w:val="30"/>
        </w:rPr>
        <w:t xml:space="preserve"> </w:t>
      </w:r>
      <w:r>
        <w:t>convective</w:t>
      </w:r>
      <w:r>
        <w:rPr>
          <w:spacing w:val="31"/>
        </w:rPr>
        <w:t xml:space="preserve"> </w:t>
      </w:r>
      <w:r>
        <w:t>motion</w:t>
      </w:r>
      <w:r>
        <w:rPr>
          <w:spacing w:val="31"/>
        </w:rPr>
        <w:t xml:space="preserve"> </w:t>
      </w:r>
      <w:r>
        <w:t>of hot mantle material generates temperatures that are too high for the existence of a significant thickness of rigid lithosphere (Figure 1</w:t>
      </w:r>
      <w:r w:rsidR="004E7063">
        <w:t>1.2</w:t>
      </w:r>
      <w:r>
        <w:t>). The fact that the plates include both crustal material and lithospheric mantle material makes it possible for a single plate to be made up of both oceanic and continental crust. For example, the North American Plate includes most of North America, plus half of the northern Atlantic Ocean. Similarly the South American Plate extends across the western part of the southern Atlantic Ocean, while the European and African plates each include part of the eastern Atlantic Ocean. The Pacific Plate is almost entirely oceanic, but it does include the part of California west of the San Andreas Fault.</w:t>
      </w:r>
    </w:p>
    <w:p w:rsidR="00D81644" w:rsidRDefault="00D81644" w:rsidP="00785221">
      <w:pPr>
        <w:pStyle w:val="Heading5"/>
        <w:spacing w:before="7"/>
        <w:ind w:left="530"/>
      </w:pPr>
    </w:p>
    <w:p w:rsidR="00785221" w:rsidRPr="00D81644" w:rsidRDefault="00785221" w:rsidP="00785221">
      <w:pPr>
        <w:pStyle w:val="Heading5"/>
        <w:spacing w:before="7"/>
        <w:ind w:left="530"/>
        <w:rPr>
          <w:sz w:val="36"/>
          <w:szCs w:val="36"/>
        </w:rPr>
      </w:pPr>
      <w:r w:rsidRPr="00D81644">
        <w:rPr>
          <w:sz w:val="36"/>
          <w:szCs w:val="36"/>
        </w:rPr>
        <w:t xml:space="preserve">Divergent </w:t>
      </w:r>
      <w:r w:rsidRPr="00D81644">
        <w:rPr>
          <w:spacing w:val="-2"/>
          <w:sz w:val="36"/>
          <w:szCs w:val="36"/>
        </w:rPr>
        <w:t>Boundaries</w:t>
      </w:r>
    </w:p>
    <w:p w:rsidR="00785221" w:rsidRDefault="00785221" w:rsidP="00785221">
      <w:pPr>
        <w:pStyle w:val="BodyText"/>
        <w:spacing w:before="11" w:line="249" w:lineRule="auto"/>
        <w:ind w:left="110" w:right="1693" w:firstLine="420"/>
        <w:jc w:val="both"/>
      </w:pPr>
      <w:r>
        <w:t>Divergent</w:t>
      </w:r>
      <w:r>
        <w:rPr>
          <w:spacing w:val="-3"/>
        </w:rPr>
        <w:t xml:space="preserve"> </w:t>
      </w:r>
      <w:r>
        <w:t>boundaries</w:t>
      </w:r>
      <w:r>
        <w:rPr>
          <w:spacing w:val="-3"/>
        </w:rPr>
        <w:t xml:space="preserve"> </w:t>
      </w:r>
      <w:r>
        <w:t>are</w:t>
      </w:r>
      <w:r>
        <w:rPr>
          <w:spacing w:val="-3"/>
        </w:rPr>
        <w:t xml:space="preserve"> </w:t>
      </w:r>
      <w:r>
        <w:t>spreading</w:t>
      </w:r>
      <w:r>
        <w:rPr>
          <w:spacing w:val="-3"/>
        </w:rPr>
        <w:t xml:space="preserve"> </w:t>
      </w:r>
      <w:r>
        <w:t>boundaries,</w:t>
      </w:r>
      <w:r>
        <w:rPr>
          <w:spacing w:val="-3"/>
        </w:rPr>
        <w:t xml:space="preserve"> </w:t>
      </w:r>
      <w:r>
        <w:t>where</w:t>
      </w:r>
      <w:r>
        <w:rPr>
          <w:spacing w:val="-3"/>
        </w:rPr>
        <w:t xml:space="preserve"> </w:t>
      </w:r>
      <w:r>
        <w:t>new</w:t>
      </w:r>
      <w:r>
        <w:rPr>
          <w:spacing w:val="-3"/>
        </w:rPr>
        <w:t xml:space="preserve"> </w:t>
      </w:r>
      <w:r>
        <w:t>oceanic</w:t>
      </w:r>
      <w:r>
        <w:rPr>
          <w:spacing w:val="-3"/>
        </w:rPr>
        <w:t xml:space="preserve"> </w:t>
      </w:r>
      <w:r>
        <w:t>crust</w:t>
      </w:r>
      <w:r>
        <w:rPr>
          <w:spacing w:val="-3"/>
        </w:rPr>
        <w:t xml:space="preserve"> </w:t>
      </w:r>
      <w:r>
        <w:t>is</w:t>
      </w:r>
      <w:r>
        <w:rPr>
          <w:spacing w:val="-3"/>
        </w:rPr>
        <w:t xml:space="preserve"> </w:t>
      </w:r>
      <w:r>
        <w:t>created</w:t>
      </w:r>
      <w:r>
        <w:rPr>
          <w:spacing w:val="-2"/>
        </w:rPr>
        <w:t xml:space="preserve"> </w:t>
      </w:r>
      <w:r>
        <w:t>from</w:t>
      </w:r>
      <w:r>
        <w:rPr>
          <w:spacing w:val="-3"/>
        </w:rPr>
        <w:t xml:space="preserve"> </w:t>
      </w:r>
      <w:r>
        <w:t>magma</w:t>
      </w:r>
      <w:r>
        <w:rPr>
          <w:spacing w:val="-3"/>
        </w:rPr>
        <w:t xml:space="preserve"> </w:t>
      </w:r>
      <w:r>
        <w:t>derived</w:t>
      </w:r>
      <w:r>
        <w:rPr>
          <w:spacing w:val="-3"/>
        </w:rPr>
        <w:t xml:space="preserve"> </w:t>
      </w:r>
      <w:r>
        <w:t>from partial melting of the mantle caused by decompression as hot mantle rock from depth is moved toward the surface (</w:t>
      </w:r>
      <w:r w:rsidRPr="004E7063">
        <w:rPr>
          <w:color w:val="C00000"/>
        </w:rPr>
        <w:t>Figure 1</w:t>
      </w:r>
      <w:r w:rsidR="004E7063" w:rsidRPr="004E7063">
        <w:rPr>
          <w:color w:val="C00000"/>
        </w:rPr>
        <w:t>1.4</w:t>
      </w:r>
      <w:r>
        <w:t>). The triangular zone of partial melting near the ridge crest is approximately 60 km thick and the proportion</w:t>
      </w:r>
      <w:r>
        <w:rPr>
          <w:spacing w:val="-8"/>
        </w:rPr>
        <w:t xml:space="preserve"> </w:t>
      </w:r>
      <w:r>
        <w:t>of</w:t>
      </w:r>
      <w:r>
        <w:rPr>
          <w:spacing w:val="-9"/>
        </w:rPr>
        <w:t xml:space="preserve"> </w:t>
      </w:r>
      <w:r>
        <w:t>magma</w:t>
      </w:r>
      <w:r>
        <w:rPr>
          <w:spacing w:val="-8"/>
        </w:rPr>
        <w:t xml:space="preserve"> </w:t>
      </w:r>
      <w:r>
        <w:t>is</w:t>
      </w:r>
      <w:r>
        <w:rPr>
          <w:spacing w:val="-8"/>
        </w:rPr>
        <w:t xml:space="preserve"> </w:t>
      </w:r>
      <w:r>
        <w:t>about</w:t>
      </w:r>
      <w:r>
        <w:rPr>
          <w:spacing w:val="-8"/>
        </w:rPr>
        <w:t xml:space="preserve"> </w:t>
      </w:r>
      <w:r>
        <w:t>10%</w:t>
      </w:r>
      <w:r>
        <w:rPr>
          <w:spacing w:val="-9"/>
        </w:rPr>
        <w:t xml:space="preserve"> </w:t>
      </w:r>
      <w:r>
        <w:t>of</w:t>
      </w:r>
      <w:r>
        <w:rPr>
          <w:spacing w:val="-9"/>
        </w:rPr>
        <w:t xml:space="preserve"> </w:t>
      </w:r>
      <w:r>
        <w:t>the</w:t>
      </w:r>
      <w:r>
        <w:rPr>
          <w:spacing w:val="-8"/>
        </w:rPr>
        <w:t xml:space="preserve"> </w:t>
      </w:r>
      <w:r>
        <w:t>rock</w:t>
      </w:r>
      <w:r>
        <w:rPr>
          <w:spacing w:val="-8"/>
        </w:rPr>
        <w:t xml:space="preserve"> </w:t>
      </w:r>
      <w:r>
        <w:t>volume,</w:t>
      </w:r>
      <w:r>
        <w:rPr>
          <w:spacing w:val="-8"/>
        </w:rPr>
        <w:t xml:space="preserve"> </w:t>
      </w:r>
      <w:r>
        <w:t>thus</w:t>
      </w:r>
      <w:r>
        <w:rPr>
          <w:spacing w:val="-8"/>
        </w:rPr>
        <w:t xml:space="preserve"> </w:t>
      </w:r>
      <w:r>
        <w:t>producing</w:t>
      </w:r>
      <w:r>
        <w:rPr>
          <w:spacing w:val="-8"/>
        </w:rPr>
        <w:t xml:space="preserve"> </w:t>
      </w:r>
      <w:r>
        <w:t>crust</w:t>
      </w:r>
      <w:r>
        <w:rPr>
          <w:spacing w:val="-8"/>
        </w:rPr>
        <w:t xml:space="preserve"> </w:t>
      </w:r>
      <w:r>
        <w:t>that</w:t>
      </w:r>
      <w:r>
        <w:rPr>
          <w:spacing w:val="-8"/>
        </w:rPr>
        <w:t xml:space="preserve"> </w:t>
      </w:r>
      <w:r>
        <w:t>is</w:t>
      </w:r>
      <w:r>
        <w:rPr>
          <w:spacing w:val="-8"/>
        </w:rPr>
        <w:t xml:space="preserve"> </w:t>
      </w:r>
      <w:r>
        <w:t>about</w:t>
      </w:r>
      <w:r>
        <w:rPr>
          <w:spacing w:val="-8"/>
        </w:rPr>
        <w:t xml:space="preserve"> </w:t>
      </w:r>
      <w:r>
        <w:t>6</w:t>
      </w:r>
      <w:r>
        <w:rPr>
          <w:spacing w:val="-9"/>
        </w:rPr>
        <w:t xml:space="preserve"> </w:t>
      </w:r>
      <w:r>
        <w:t>km</w:t>
      </w:r>
      <w:r>
        <w:rPr>
          <w:spacing w:val="-9"/>
        </w:rPr>
        <w:t xml:space="preserve"> </w:t>
      </w:r>
      <w:r>
        <w:t>thick.</w:t>
      </w:r>
      <w:r>
        <w:rPr>
          <w:spacing w:val="-8"/>
        </w:rPr>
        <w:t xml:space="preserve"> </w:t>
      </w:r>
      <w:r>
        <w:t>Most</w:t>
      </w:r>
      <w:r>
        <w:rPr>
          <w:spacing w:val="-8"/>
        </w:rPr>
        <w:t xml:space="preserve"> </w:t>
      </w:r>
      <w:r>
        <w:t>divergent boundaries are located at the oceanic ridges (although some are on land), and the crustal material created at a spreading boundary is always oceanic in character; in other words, it is mafic igneous rock (e.g., basalt or gabbro, rich in ferromagnesian minerals). Spreading rates vary considerably, from 1 cm/y to 3 cm/y in the Atlantic, to between 6 cm/y and 10 cm/y in the Pacific. Some of the processes taking place in this setting include:</w:t>
      </w:r>
    </w:p>
    <w:p w:rsidR="00785221" w:rsidRDefault="00785221" w:rsidP="00785221">
      <w:pPr>
        <w:pStyle w:val="ListParagraph"/>
        <w:numPr>
          <w:ilvl w:val="0"/>
          <w:numId w:val="3"/>
        </w:numPr>
        <w:tabs>
          <w:tab w:val="left" w:pos="909"/>
        </w:tabs>
        <w:spacing w:before="178"/>
        <w:ind w:left="909" w:hanging="233"/>
        <w:rPr>
          <w:sz w:val="21"/>
        </w:rPr>
      </w:pPr>
      <w:r>
        <w:rPr>
          <w:sz w:val="21"/>
        </w:rPr>
        <w:t>Magma</w:t>
      </w:r>
      <w:r>
        <w:rPr>
          <w:spacing w:val="-6"/>
          <w:sz w:val="21"/>
        </w:rPr>
        <w:t xml:space="preserve"> </w:t>
      </w:r>
      <w:r>
        <w:rPr>
          <w:sz w:val="21"/>
        </w:rPr>
        <w:t>from</w:t>
      </w:r>
      <w:r>
        <w:rPr>
          <w:spacing w:val="-3"/>
          <w:sz w:val="21"/>
        </w:rPr>
        <w:t xml:space="preserve"> </w:t>
      </w:r>
      <w:r>
        <w:rPr>
          <w:sz w:val="21"/>
        </w:rPr>
        <w:t>the</w:t>
      </w:r>
      <w:r>
        <w:rPr>
          <w:spacing w:val="-3"/>
          <w:sz w:val="21"/>
        </w:rPr>
        <w:t xml:space="preserve"> </w:t>
      </w:r>
      <w:r>
        <w:rPr>
          <w:sz w:val="21"/>
        </w:rPr>
        <w:t>mantle</w:t>
      </w:r>
      <w:r>
        <w:rPr>
          <w:spacing w:val="-4"/>
          <w:sz w:val="21"/>
        </w:rPr>
        <w:t xml:space="preserve"> </w:t>
      </w:r>
      <w:r>
        <w:rPr>
          <w:sz w:val="21"/>
        </w:rPr>
        <w:t>pushing</w:t>
      </w:r>
      <w:r>
        <w:rPr>
          <w:spacing w:val="-2"/>
          <w:sz w:val="21"/>
        </w:rPr>
        <w:t xml:space="preserve"> </w:t>
      </w:r>
      <w:r>
        <w:rPr>
          <w:sz w:val="21"/>
        </w:rPr>
        <w:t>up</w:t>
      </w:r>
      <w:r>
        <w:rPr>
          <w:spacing w:val="-2"/>
          <w:sz w:val="21"/>
        </w:rPr>
        <w:t xml:space="preserve"> </w:t>
      </w:r>
      <w:r>
        <w:rPr>
          <w:sz w:val="21"/>
        </w:rPr>
        <w:t>to</w:t>
      </w:r>
      <w:r>
        <w:rPr>
          <w:spacing w:val="-3"/>
          <w:sz w:val="21"/>
        </w:rPr>
        <w:t xml:space="preserve"> </w:t>
      </w:r>
      <w:r>
        <w:rPr>
          <w:sz w:val="21"/>
        </w:rPr>
        <w:t>fill</w:t>
      </w:r>
      <w:r>
        <w:rPr>
          <w:spacing w:val="-3"/>
          <w:sz w:val="21"/>
        </w:rPr>
        <w:t xml:space="preserve"> </w:t>
      </w:r>
      <w:r>
        <w:rPr>
          <w:sz w:val="21"/>
        </w:rPr>
        <w:t>the</w:t>
      </w:r>
      <w:r>
        <w:rPr>
          <w:spacing w:val="-3"/>
          <w:sz w:val="21"/>
        </w:rPr>
        <w:t xml:space="preserve"> </w:t>
      </w:r>
      <w:r>
        <w:rPr>
          <w:sz w:val="21"/>
        </w:rPr>
        <w:t>voids</w:t>
      </w:r>
      <w:r>
        <w:rPr>
          <w:spacing w:val="-4"/>
          <w:sz w:val="21"/>
        </w:rPr>
        <w:t xml:space="preserve"> </w:t>
      </w:r>
      <w:r>
        <w:rPr>
          <w:sz w:val="21"/>
        </w:rPr>
        <w:t>left</w:t>
      </w:r>
      <w:r>
        <w:rPr>
          <w:spacing w:val="-3"/>
          <w:sz w:val="21"/>
        </w:rPr>
        <w:t xml:space="preserve"> </w:t>
      </w:r>
      <w:r>
        <w:rPr>
          <w:sz w:val="21"/>
        </w:rPr>
        <w:t>by</w:t>
      </w:r>
      <w:r>
        <w:rPr>
          <w:spacing w:val="-2"/>
          <w:sz w:val="21"/>
        </w:rPr>
        <w:t xml:space="preserve"> </w:t>
      </w:r>
      <w:r>
        <w:rPr>
          <w:sz w:val="21"/>
        </w:rPr>
        <w:t>divergence</w:t>
      </w:r>
      <w:r>
        <w:rPr>
          <w:spacing w:val="-4"/>
          <w:sz w:val="21"/>
        </w:rPr>
        <w:t xml:space="preserve"> </w:t>
      </w:r>
      <w:r>
        <w:rPr>
          <w:sz w:val="21"/>
        </w:rPr>
        <w:t>of</w:t>
      </w:r>
      <w:r>
        <w:rPr>
          <w:spacing w:val="-2"/>
          <w:sz w:val="21"/>
        </w:rPr>
        <w:t xml:space="preserve"> </w:t>
      </w:r>
      <w:r>
        <w:rPr>
          <w:sz w:val="21"/>
        </w:rPr>
        <w:t>the</w:t>
      </w:r>
      <w:r>
        <w:rPr>
          <w:spacing w:val="-3"/>
          <w:sz w:val="21"/>
        </w:rPr>
        <w:t xml:space="preserve"> </w:t>
      </w:r>
      <w:r>
        <w:rPr>
          <w:sz w:val="21"/>
        </w:rPr>
        <w:t>two</w:t>
      </w:r>
      <w:r>
        <w:rPr>
          <w:spacing w:val="-2"/>
          <w:sz w:val="21"/>
        </w:rPr>
        <w:t xml:space="preserve"> plates</w:t>
      </w:r>
    </w:p>
    <w:p w:rsidR="00785221" w:rsidRDefault="00785221" w:rsidP="00785221">
      <w:pPr>
        <w:pStyle w:val="ListParagraph"/>
        <w:numPr>
          <w:ilvl w:val="0"/>
          <w:numId w:val="3"/>
        </w:numPr>
        <w:tabs>
          <w:tab w:val="left" w:pos="909"/>
        </w:tabs>
        <w:spacing w:before="52"/>
        <w:ind w:left="909" w:hanging="233"/>
        <w:rPr>
          <w:sz w:val="21"/>
        </w:rPr>
      </w:pPr>
      <w:r>
        <w:rPr>
          <w:b/>
          <w:sz w:val="21"/>
        </w:rPr>
        <w:t>Pillow</w:t>
      </w:r>
      <w:r>
        <w:rPr>
          <w:b/>
          <w:spacing w:val="-4"/>
          <w:sz w:val="21"/>
        </w:rPr>
        <w:t xml:space="preserve"> </w:t>
      </w:r>
      <w:r>
        <w:rPr>
          <w:b/>
          <w:sz w:val="21"/>
        </w:rPr>
        <w:t>lavas</w:t>
      </w:r>
      <w:r>
        <w:rPr>
          <w:b/>
          <w:spacing w:val="-2"/>
          <w:sz w:val="21"/>
        </w:rPr>
        <w:t xml:space="preserve"> </w:t>
      </w:r>
      <w:r>
        <w:rPr>
          <w:sz w:val="21"/>
        </w:rPr>
        <w:t>forming</w:t>
      </w:r>
      <w:r>
        <w:rPr>
          <w:spacing w:val="-3"/>
          <w:sz w:val="21"/>
        </w:rPr>
        <w:t xml:space="preserve"> </w:t>
      </w:r>
      <w:r>
        <w:rPr>
          <w:sz w:val="21"/>
        </w:rPr>
        <w:t>where</w:t>
      </w:r>
      <w:r>
        <w:rPr>
          <w:spacing w:val="-3"/>
          <w:sz w:val="21"/>
        </w:rPr>
        <w:t xml:space="preserve"> </w:t>
      </w:r>
      <w:r>
        <w:rPr>
          <w:sz w:val="21"/>
        </w:rPr>
        <w:t>magma</w:t>
      </w:r>
      <w:r>
        <w:rPr>
          <w:spacing w:val="-3"/>
          <w:sz w:val="21"/>
        </w:rPr>
        <w:t xml:space="preserve"> </w:t>
      </w:r>
      <w:r>
        <w:rPr>
          <w:sz w:val="21"/>
        </w:rPr>
        <w:t>is</w:t>
      </w:r>
      <w:r>
        <w:rPr>
          <w:spacing w:val="-4"/>
          <w:sz w:val="21"/>
        </w:rPr>
        <w:t xml:space="preserve"> </w:t>
      </w:r>
      <w:r>
        <w:rPr>
          <w:sz w:val="21"/>
        </w:rPr>
        <w:t>pushed</w:t>
      </w:r>
      <w:r>
        <w:rPr>
          <w:spacing w:val="-2"/>
          <w:sz w:val="21"/>
        </w:rPr>
        <w:t xml:space="preserve"> </w:t>
      </w:r>
      <w:r>
        <w:rPr>
          <w:sz w:val="21"/>
        </w:rPr>
        <w:t>out</w:t>
      </w:r>
      <w:r>
        <w:rPr>
          <w:spacing w:val="-3"/>
          <w:sz w:val="21"/>
        </w:rPr>
        <w:t xml:space="preserve"> </w:t>
      </w:r>
      <w:r>
        <w:rPr>
          <w:sz w:val="21"/>
        </w:rPr>
        <w:t>into</w:t>
      </w:r>
      <w:r>
        <w:rPr>
          <w:spacing w:val="-3"/>
          <w:sz w:val="21"/>
        </w:rPr>
        <w:t xml:space="preserve"> </w:t>
      </w:r>
      <w:r>
        <w:rPr>
          <w:sz w:val="21"/>
        </w:rPr>
        <w:t>seawater</w:t>
      </w:r>
      <w:r>
        <w:rPr>
          <w:spacing w:val="-2"/>
          <w:sz w:val="21"/>
        </w:rPr>
        <w:t xml:space="preserve"> </w:t>
      </w:r>
      <w:r>
        <w:rPr>
          <w:sz w:val="21"/>
        </w:rPr>
        <w:t>(</w:t>
      </w:r>
      <w:r w:rsidRPr="004E7063">
        <w:rPr>
          <w:color w:val="C00000"/>
          <w:sz w:val="21"/>
        </w:rPr>
        <w:t>Figure</w:t>
      </w:r>
      <w:r w:rsidRPr="004E7063">
        <w:rPr>
          <w:color w:val="C00000"/>
          <w:spacing w:val="-3"/>
          <w:sz w:val="21"/>
        </w:rPr>
        <w:t xml:space="preserve"> </w:t>
      </w:r>
      <w:r w:rsidRPr="004E7063">
        <w:rPr>
          <w:color w:val="C00000"/>
          <w:spacing w:val="-2"/>
          <w:sz w:val="21"/>
        </w:rPr>
        <w:t>1</w:t>
      </w:r>
      <w:r w:rsidR="004E7063" w:rsidRPr="004E7063">
        <w:rPr>
          <w:color w:val="C00000"/>
          <w:spacing w:val="-2"/>
          <w:sz w:val="21"/>
        </w:rPr>
        <w:t>1.5</w:t>
      </w:r>
      <w:r>
        <w:rPr>
          <w:spacing w:val="-2"/>
          <w:sz w:val="21"/>
        </w:rPr>
        <w:t>)</w:t>
      </w:r>
    </w:p>
    <w:p w:rsidR="00785221" w:rsidRDefault="00785221" w:rsidP="00785221">
      <w:pPr>
        <w:pStyle w:val="ListParagraph"/>
        <w:numPr>
          <w:ilvl w:val="0"/>
          <w:numId w:val="3"/>
        </w:numPr>
        <w:tabs>
          <w:tab w:val="left" w:pos="909"/>
        </w:tabs>
        <w:spacing w:before="53"/>
        <w:ind w:left="909" w:hanging="233"/>
        <w:rPr>
          <w:sz w:val="21"/>
        </w:rPr>
      </w:pPr>
      <w:r>
        <w:rPr>
          <w:b/>
          <w:sz w:val="21"/>
        </w:rPr>
        <w:t>Vertical</w:t>
      </w:r>
      <w:r>
        <w:rPr>
          <w:b/>
          <w:spacing w:val="-4"/>
          <w:sz w:val="21"/>
        </w:rPr>
        <w:t xml:space="preserve"> </w:t>
      </w:r>
      <w:r>
        <w:rPr>
          <w:sz w:val="21"/>
        </w:rPr>
        <w:t>sheeted</w:t>
      </w:r>
      <w:r>
        <w:rPr>
          <w:spacing w:val="-2"/>
          <w:sz w:val="21"/>
        </w:rPr>
        <w:t xml:space="preserve"> </w:t>
      </w:r>
      <w:r>
        <w:rPr>
          <w:sz w:val="21"/>
        </w:rPr>
        <w:t>dykes</w:t>
      </w:r>
      <w:r>
        <w:rPr>
          <w:spacing w:val="-4"/>
          <w:sz w:val="21"/>
        </w:rPr>
        <w:t xml:space="preserve"> </w:t>
      </w:r>
      <w:r>
        <w:rPr>
          <w:sz w:val="21"/>
        </w:rPr>
        <w:t>intruding</w:t>
      </w:r>
      <w:r>
        <w:rPr>
          <w:spacing w:val="-2"/>
          <w:sz w:val="21"/>
        </w:rPr>
        <w:t xml:space="preserve"> </w:t>
      </w:r>
      <w:r>
        <w:rPr>
          <w:sz w:val="21"/>
        </w:rPr>
        <w:t>into</w:t>
      </w:r>
      <w:r>
        <w:rPr>
          <w:spacing w:val="-2"/>
          <w:sz w:val="21"/>
        </w:rPr>
        <w:t xml:space="preserve"> </w:t>
      </w:r>
      <w:r>
        <w:rPr>
          <w:sz w:val="21"/>
        </w:rPr>
        <w:t>cracks</w:t>
      </w:r>
      <w:r>
        <w:rPr>
          <w:spacing w:val="-4"/>
          <w:sz w:val="21"/>
        </w:rPr>
        <w:t xml:space="preserve"> </w:t>
      </w:r>
      <w:r>
        <w:rPr>
          <w:sz w:val="21"/>
        </w:rPr>
        <w:t>resulting</w:t>
      </w:r>
      <w:r>
        <w:rPr>
          <w:spacing w:val="-2"/>
          <w:sz w:val="21"/>
        </w:rPr>
        <w:t xml:space="preserve"> </w:t>
      </w:r>
      <w:r>
        <w:rPr>
          <w:sz w:val="21"/>
        </w:rPr>
        <w:t>from</w:t>
      </w:r>
      <w:r>
        <w:rPr>
          <w:spacing w:val="-3"/>
          <w:sz w:val="21"/>
        </w:rPr>
        <w:t xml:space="preserve"> </w:t>
      </w:r>
      <w:r>
        <w:rPr>
          <w:sz w:val="21"/>
        </w:rPr>
        <w:t>the</w:t>
      </w:r>
      <w:r>
        <w:rPr>
          <w:spacing w:val="-3"/>
          <w:sz w:val="21"/>
        </w:rPr>
        <w:t xml:space="preserve"> </w:t>
      </w:r>
      <w:r>
        <w:rPr>
          <w:spacing w:val="-2"/>
          <w:sz w:val="21"/>
        </w:rPr>
        <w:t>spreading</w:t>
      </w:r>
    </w:p>
    <w:p w:rsidR="00785221" w:rsidRDefault="00785221" w:rsidP="00785221">
      <w:pPr>
        <w:pStyle w:val="ListParagraph"/>
        <w:numPr>
          <w:ilvl w:val="0"/>
          <w:numId w:val="3"/>
        </w:numPr>
        <w:tabs>
          <w:tab w:val="left" w:pos="909"/>
        </w:tabs>
        <w:spacing w:before="52"/>
        <w:ind w:left="909" w:hanging="233"/>
        <w:rPr>
          <w:sz w:val="21"/>
        </w:rPr>
      </w:pPr>
      <w:r>
        <w:rPr>
          <w:sz w:val="21"/>
        </w:rPr>
        <w:t>Magma</w:t>
      </w:r>
      <w:r>
        <w:rPr>
          <w:spacing w:val="-3"/>
          <w:sz w:val="21"/>
        </w:rPr>
        <w:t xml:space="preserve"> </w:t>
      </w:r>
      <w:r>
        <w:rPr>
          <w:sz w:val="21"/>
        </w:rPr>
        <w:t>cooling</w:t>
      </w:r>
      <w:r>
        <w:rPr>
          <w:spacing w:val="-1"/>
          <w:sz w:val="21"/>
        </w:rPr>
        <w:t xml:space="preserve"> </w:t>
      </w:r>
      <w:r>
        <w:rPr>
          <w:sz w:val="21"/>
        </w:rPr>
        <w:t>more</w:t>
      </w:r>
      <w:r>
        <w:rPr>
          <w:spacing w:val="-2"/>
          <w:sz w:val="21"/>
        </w:rPr>
        <w:t xml:space="preserve"> </w:t>
      </w:r>
      <w:r>
        <w:rPr>
          <w:sz w:val="21"/>
        </w:rPr>
        <w:t>slowly</w:t>
      </w:r>
      <w:r>
        <w:rPr>
          <w:spacing w:val="-2"/>
          <w:sz w:val="21"/>
        </w:rPr>
        <w:t xml:space="preserve"> </w:t>
      </w:r>
      <w:r>
        <w:rPr>
          <w:sz w:val="21"/>
        </w:rPr>
        <w:t>in</w:t>
      </w:r>
      <w:r>
        <w:rPr>
          <w:spacing w:val="-1"/>
          <w:sz w:val="21"/>
        </w:rPr>
        <w:t xml:space="preserve"> </w:t>
      </w:r>
      <w:r>
        <w:rPr>
          <w:sz w:val="21"/>
        </w:rPr>
        <w:t>the</w:t>
      </w:r>
      <w:r>
        <w:rPr>
          <w:spacing w:val="-2"/>
          <w:sz w:val="21"/>
        </w:rPr>
        <w:t xml:space="preserve"> </w:t>
      </w:r>
      <w:r>
        <w:rPr>
          <w:sz w:val="21"/>
        </w:rPr>
        <w:t>lower</w:t>
      </w:r>
      <w:r>
        <w:rPr>
          <w:spacing w:val="-2"/>
          <w:sz w:val="21"/>
        </w:rPr>
        <w:t xml:space="preserve"> </w:t>
      </w:r>
      <w:r>
        <w:rPr>
          <w:sz w:val="21"/>
        </w:rPr>
        <w:t>part</w:t>
      </w:r>
      <w:r>
        <w:rPr>
          <w:spacing w:val="-2"/>
          <w:sz w:val="21"/>
        </w:rPr>
        <w:t xml:space="preserve"> </w:t>
      </w:r>
      <w:r>
        <w:rPr>
          <w:sz w:val="21"/>
        </w:rPr>
        <w:t>of</w:t>
      </w:r>
      <w:r>
        <w:rPr>
          <w:spacing w:val="-1"/>
          <w:sz w:val="21"/>
        </w:rPr>
        <w:t xml:space="preserve"> </w:t>
      </w:r>
      <w:r>
        <w:rPr>
          <w:sz w:val="21"/>
        </w:rPr>
        <w:t>the</w:t>
      </w:r>
      <w:r>
        <w:rPr>
          <w:spacing w:val="-3"/>
          <w:sz w:val="21"/>
        </w:rPr>
        <w:t xml:space="preserve"> </w:t>
      </w:r>
      <w:r>
        <w:rPr>
          <w:sz w:val="21"/>
        </w:rPr>
        <w:t>new</w:t>
      </w:r>
      <w:r>
        <w:rPr>
          <w:spacing w:val="-2"/>
          <w:sz w:val="21"/>
        </w:rPr>
        <w:t xml:space="preserve"> </w:t>
      </w:r>
      <w:r>
        <w:rPr>
          <w:sz w:val="21"/>
        </w:rPr>
        <w:t>crust</w:t>
      </w:r>
      <w:r>
        <w:rPr>
          <w:spacing w:val="-2"/>
          <w:sz w:val="21"/>
        </w:rPr>
        <w:t xml:space="preserve"> </w:t>
      </w:r>
      <w:r>
        <w:rPr>
          <w:sz w:val="21"/>
        </w:rPr>
        <w:t>and</w:t>
      </w:r>
      <w:r>
        <w:rPr>
          <w:spacing w:val="-2"/>
          <w:sz w:val="21"/>
        </w:rPr>
        <w:t xml:space="preserve"> </w:t>
      </w:r>
      <w:r>
        <w:rPr>
          <w:sz w:val="21"/>
        </w:rPr>
        <w:t>forming</w:t>
      </w:r>
      <w:r>
        <w:rPr>
          <w:spacing w:val="-1"/>
          <w:sz w:val="21"/>
        </w:rPr>
        <w:t xml:space="preserve"> </w:t>
      </w:r>
      <w:r>
        <w:rPr>
          <w:sz w:val="21"/>
        </w:rPr>
        <w:t>gabbro</w:t>
      </w:r>
      <w:r>
        <w:rPr>
          <w:spacing w:val="-1"/>
          <w:sz w:val="21"/>
        </w:rPr>
        <w:t xml:space="preserve"> </w:t>
      </w:r>
      <w:r>
        <w:rPr>
          <w:spacing w:val="-2"/>
          <w:sz w:val="21"/>
        </w:rPr>
        <w:t>bodies</w:t>
      </w:r>
    </w:p>
    <w:p w:rsidR="00785221" w:rsidRDefault="00785221" w:rsidP="00785221">
      <w:pPr>
        <w:pStyle w:val="BodyText"/>
        <w:spacing w:before="40"/>
      </w:pPr>
    </w:p>
    <w:p w:rsidR="00785221" w:rsidRDefault="00785221" w:rsidP="00785221">
      <w:pPr>
        <w:pStyle w:val="BodyText"/>
        <w:spacing w:line="249" w:lineRule="auto"/>
        <w:ind w:left="110" w:right="1693" w:firstLine="420"/>
        <w:jc w:val="both"/>
      </w:pPr>
      <w:r>
        <w:t>Spreading</w:t>
      </w:r>
      <w:r>
        <w:rPr>
          <w:spacing w:val="-9"/>
        </w:rPr>
        <w:t xml:space="preserve"> </w:t>
      </w:r>
      <w:r>
        <w:t>is</w:t>
      </w:r>
      <w:r>
        <w:rPr>
          <w:spacing w:val="-9"/>
        </w:rPr>
        <w:t xml:space="preserve"> </w:t>
      </w:r>
      <w:r>
        <w:t>hypothesized</w:t>
      </w:r>
      <w:r>
        <w:rPr>
          <w:spacing w:val="-9"/>
        </w:rPr>
        <w:t xml:space="preserve"> </w:t>
      </w:r>
      <w:r>
        <w:t>to</w:t>
      </w:r>
      <w:r>
        <w:rPr>
          <w:spacing w:val="-9"/>
        </w:rPr>
        <w:t xml:space="preserve"> </w:t>
      </w:r>
      <w:r>
        <w:t>start</w:t>
      </w:r>
      <w:r>
        <w:rPr>
          <w:spacing w:val="-9"/>
        </w:rPr>
        <w:t xml:space="preserve"> </w:t>
      </w:r>
      <w:r>
        <w:t>within</w:t>
      </w:r>
      <w:r>
        <w:rPr>
          <w:spacing w:val="-9"/>
        </w:rPr>
        <w:t xml:space="preserve"> </w:t>
      </w:r>
      <w:r>
        <w:t>a</w:t>
      </w:r>
      <w:r>
        <w:rPr>
          <w:spacing w:val="-9"/>
        </w:rPr>
        <w:t xml:space="preserve"> </w:t>
      </w:r>
      <w:r>
        <w:t>continental</w:t>
      </w:r>
      <w:r>
        <w:rPr>
          <w:spacing w:val="-9"/>
        </w:rPr>
        <w:t xml:space="preserve"> </w:t>
      </w:r>
      <w:r>
        <w:t>area</w:t>
      </w:r>
      <w:r>
        <w:rPr>
          <w:spacing w:val="-9"/>
        </w:rPr>
        <w:t xml:space="preserve"> </w:t>
      </w:r>
      <w:r>
        <w:t>with</w:t>
      </w:r>
      <w:r>
        <w:rPr>
          <w:spacing w:val="-9"/>
        </w:rPr>
        <w:t xml:space="preserve"> </w:t>
      </w:r>
      <w:r>
        <w:t>up-warping</w:t>
      </w:r>
      <w:r>
        <w:rPr>
          <w:spacing w:val="-9"/>
        </w:rPr>
        <w:t xml:space="preserve"> </w:t>
      </w:r>
      <w:r>
        <w:t>or</w:t>
      </w:r>
      <w:r>
        <w:rPr>
          <w:spacing w:val="-9"/>
        </w:rPr>
        <w:t xml:space="preserve"> </w:t>
      </w:r>
      <w:r>
        <w:t>doming</w:t>
      </w:r>
      <w:r>
        <w:rPr>
          <w:spacing w:val="-9"/>
        </w:rPr>
        <w:t xml:space="preserve"> </w:t>
      </w:r>
      <w:r>
        <w:t>related</w:t>
      </w:r>
      <w:r>
        <w:rPr>
          <w:spacing w:val="-9"/>
        </w:rPr>
        <w:t xml:space="preserve"> </w:t>
      </w:r>
      <w:r>
        <w:t>to</w:t>
      </w:r>
      <w:r>
        <w:rPr>
          <w:spacing w:val="-9"/>
        </w:rPr>
        <w:t xml:space="preserve"> </w:t>
      </w:r>
      <w:r>
        <w:t>an</w:t>
      </w:r>
      <w:r>
        <w:rPr>
          <w:spacing w:val="-9"/>
        </w:rPr>
        <w:t xml:space="preserve"> </w:t>
      </w:r>
      <w:r>
        <w:t>underlying mantle plume or series of mantle plumes. The buoyancy of the mantle plume material creates a dome within the crust, causing it to fracture in a radial pattern, with three arms spaced at approximately 120° (</w:t>
      </w:r>
      <w:r w:rsidRPr="00973071">
        <w:rPr>
          <w:color w:val="C00000"/>
        </w:rPr>
        <w:t>Figure 1</w:t>
      </w:r>
      <w:r w:rsidR="00973071" w:rsidRPr="00973071">
        <w:rPr>
          <w:color w:val="C00000"/>
        </w:rPr>
        <w:t>1.6</w:t>
      </w:r>
      <w:r>
        <w:t>). When a series</w:t>
      </w:r>
      <w:r>
        <w:rPr>
          <w:spacing w:val="13"/>
        </w:rPr>
        <w:t xml:space="preserve"> </w:t>
      </w:r>
      <w:r>
        <w:t>of mantle</w:t>
      </w:r>
      <w:r>
        <w:rPr>
          <w:spacing w:val="13"/>
        </w:rPr>
        <w:t xml:space="preserve"> </w:t>
      </w:r>
      <w:r>
        <w:t>plumes</w:t>
      </w:r>
      <w:r>
        <w:rPr>
          <w:spacing w:val="13"/>
        </w:rPr>
        <w:t xml:space="preserve"> </w:t>
      </w:r>
      <w:r>
        <w:t>exists</w:t>
      </w:r>
      <w:r>
        <w:rPr>
          <w:spacing w:val="13"/>
        </w:rPr>
        <w:t xml:space="preserve"> </w:t>
      </w:r>
      <w:r>
        <w:t>beneath</w:t>
      </w:r>
      <w:r>
        <w:rPr>
          <w:spacing w:val="13"/>
        </w:rPr>
        <w:t xml:space="preserve"> </w:t>
      </w:r>
      <w:r>
        <w:t>a large continent,</w:t>
      </w:r>
      <w:r>
        <w:rPr>
          <w:spacing w:val="13"/>
        </w:rPr>
        <w:t xml:space="preserve"> </w:t>
      </w:r>
      <w:r>
        <w:t>the resulting</w:t>
      </w:r>
      <w:r>
        <w:rPr>
          <w:spacing w:val="13"/>
        </w:rPr>
        <w:t xml:space="preserve"> </w:t>
      </w:r>
      <w:r>
        <w:t>rifts may align</w:t>
      </w:r>
      <w:r>
        <w:rPr>
          <w:spacing w:val="13"/>
        </w:rPr>
        <w:t xml:space="preserve"> </w:t>
      </w:r>
      <w:r>
        <w:t>and lead</w:t>
      </w:r>
      <w:r>
        <w:rPr>
          <w:spacing w:val="13"/>
        </w:rPr>
        <w:t xml:space="preserve"> </w:t>
      </w:r>
      <w:r>
        <w:t>to the formation of a rift valley (such as the present-day Great Rift Valley in eastern Africa). It is suggested that this type of valley eventually develops into a linear sea (such as the present-day Red Sea), and finally into an ocean (such as the Atlantic).</w:t>
      </w:r>
      <w:r>
        <w:rPr>
          <w:spacing w:val="-2"/>
        </w:rPr>
        <w:t xml:space="preserve"> </w:t>
      </w:r>
      <w:r>
        <w:t>It</w:t>
      </w:r>
      <w:r>
        <w:rPr>
          <w:spacing w:val="-4"/>
        </w:rPr>
        <w:t xml:space="preserve"> </w:t>
      </w:r>
      <w:r>
        <w:t>is</w:t>
      </w:r>
      <w:r>
        <w:rPr>
          <w:spacing w:val="-3"/>
        </w:rPr>
        <w:t xml:space="preserve"> </w:t>
      </w:r>
      <w:r>
        <w:t>likely</w:t>
      </w:r>
      <w:r>
        <w:rPr>
          <w:spacing w:val="-3"/>
        </w:rPr>
        <w:t xml:space="preserve"> </w:t>
      </w:r>
      <w:r>
        <w:t>that</w:t>
      </w:r>
      <w:r>
        <w:rPr>
          <w:spacing w:val="-3"/>
        </w:rPr>
        <w:t xml:space="preserve"> </w:t>
      </w:r>
      <w:r>
        <w:t>as</w:t>
      </w:r>
      <w:r>
        <w:rPr>
          <w:spacing w:val="-3"/>
        </w:rPr>
        <w:t xml:space="preserve"> </w:t>
      </w:r>
      <w:r>
        <w:t>many</w:t>
      </w:r>
      <w:r>
        <w:rPr>
          <w:spacing w:val="-3"/>
        </w:rPr>
        <w:t xml:space="preserve"> </w:t>
      </w:r>
      <w:r>
        <w:t>as</w:t>
      </w:r>
      <w:r>
        <w:rPr>
          <w:spacing w:val="-3"/>
        </w:rPr>
        <w:t xml:space="preserve"> </w:t>
      </w:r>
      <w:r>
        <w:t>20</w:t>
      </w:r>
      <w:r>
        <w:rPr>
          <w:spacing w:val="-4"/>
        </w:rPr>
        <w:t xml:space="preserve"> </w:t>
      </w:r>
      <w:r>
        <w:t>mantle</w:t>
      </w:r>
      <w:r>
        <w:rPr>
          <w:spacing w:val="-3"/>
        </w:rPr>
        <w:t xml:space="preserve"> </w:t>
      </w:r>
      <w:r>
        <w:t>plumes,</w:t>
      </w:r>
      <w:r>
        <w:rPr>
          <w:spacing w:val="-3"/>
        </w:rPr>
        <w:t xml:space="preserve"> </w:t>
      </w:r>
      <w:r>
        <w:t>many</w:t>
      </w:r>
      <w:r>
        <w:rPr>
          <w:spacing w:val="-3"/>
        </w:rPr>
        <w:t xml:space="preserve"> </w:t>
      </w:r>
      <w:r>
        <w:t>of</w:t>
      </w:r>
      <w:r>
        <w:rPr>
          <w:spacing w:val="-4"/>
        </w:rPr>
        <w:t xml:space="preserve"> </w:t>
      </w:r>
      <w:r>
        <w:t>which</w:t>
      </w:r>
      <w:r>
        <w:rPr>
          <w:spacing w:val="-3"/>
        </w:rPr>
        <w:t xml:space="preserve"> </w:t>
      </w:r>
      <w:r>
        <w:t>still</w:t>
      </w:r>
      <w:r>
        <w:rPr>
          <w:spacing w:val="-3"/>
        </w:rPr>
        <w:t xml:space="preserve"> </w:t>
      </w:r>
      <w:r>
        <w:t>exist,</w:t>
      </w:r>
      <w:r>
        <w:rPr>
          <w:spacing w:val="-3"/>
        </w:rPr>
        <w:t xml:space="preserve"> </w:t>
      </w:r>
      <w:r>
        <w:t>were</w:t>
      </w:r>
      <w:r>
        <w:rPr>
          <w:spacing w:val="-3"/>
        </w:rPr>
        <w:t xml:space="preserve"> </w:t>
      </w:r>
      <w:r>
        <w:t>responsible</w:t>
      </w:r>
      <w:r>
        <w:rPr>
          <w:spacing w:val="-3"/>
        </w:rPr>
        <w:t xml:space="preserve"> </w:t>
      </w:r>
      <w:r>
        <w:t>for</w:t>
      </w:r>
      <w:r>
        <w:rPr>
          <w:spacing w:val="-4"/>
        </w:rPr>
        <w:t xml:space="preserve"> </w:t>
      </w:r>
      <w:r>
        <w:t>the</w:t>
      </w:r>
      <w:r>
        <w:rPr>
          <w:spacing w:val="-3"/>
        </w:rPr>
        <w:t xml:space="preserve"> </w:t>
      </w:r>
      <w:r>
        <w:t xml:space="preserve">initiation of the rifting of Pangea along what is now the mid-Atlantic ridge (see </w:t>
      </w:r>
      <w:r w:rsidRPr="004E7063">
        <w:rPr>
          <w:color w:val="C00000"/>
        </w:rPr>
        <w:t>Figure 1</w:t>
      </w:r>
      <w:r w:rsidR="004E7063" w:rsidRPr="004E7063">
        <w:rPr>
          <w:color w:val="C00000"/>
        </w:rPr>
        <w:t>1.6</w:t>
      </w:r>
      <w:r>
        <w:t>).</w:t>
      </w:r>
    </w:p>
    <w:p w:rsidR="00785221" w:rsidRDefault="00785221" w:rsidP="00785221">
      <w:pPr>
        <w:spacing w:line="249" w:lineRule="auto"/>
        <w:jc w:val="both"/>
      </w:pPr>
    </w:p>
    <w:p w:rsidR="003B7FD7" w:rsidRDefault="003B7FD7" w:rsidP="00785221">
      <w:pPr>
        <w:spacing w:line="249" w:lineRule="auto"/>
        <w:jc w:val="both"/>
      </w:pPr>
    </w:p>
    <w:p w:rsidR="003B7FD7" w:rsidRDefault="003B7FD7" w:rsidP="003B7FD7">
      <w:pPr>
        <w:spacing w:line="249" w:lineRule="auto"/>
        <w:jc w:val="center"/>
        <w:sectPr w:rsidR="003B7FD7">
          <w:headerReference w:type="even" r:id="rId20"/>
          <w:headerReference w:type="default" r:id="rId21"/>
          <w:pgSz w:w="12240" w:h="15840"/>
          <w:pgMar w:top="960" w:right="0" w:bottom="280" w:left="740" w:header="740" w:footer="0" w:gutter="0"/>
          <w:pgNumType w:start="255"/>
          <w:cols w:space="720"/>
        </w:sectPr>
      </w:pPr>
      <w:r>
        <w:t>354</w:t>
      </w:r>
    </w:p>
    <w:p w:rsidR="00785221" w:rsidRDefault="00785221" w:rsidP="00785221">
      <w:pPr>
        <w:pStyle w:val="BodyText"/>
        <w:rPr>
          <w:sz w:val="20"/>
        </w:rPr>
      </w:pPr>
    </w:p>
    <w:p w:rsidR="00785221" w:rsidRDefault="00785221" w:rsidP="00785221">
      <w:pPr>
        <w:pStyle w:val="BodyText"/>
        <w:rPr>
          <w:sz w:val="20"/>
        </w:rPr>
      </w:pPr>
    </w:p>
    <w:p w:rsidR="00785221" w:rsidRDefault="00785221" w:rsidP="00785221">
      <w:pPr>
        <w:pStyle w:val="BodyText"/>
        <w:spacing w:before="147"/>
        <w:rPr>
          <w:sz w:val="20"/>
        </w:rPr>
      </w:pPr>
    </w:p>
    <w:p w:rsidR="00785221" w:rsidRDefault="00785221" w:rsidP="00785221">
      <w:pPr>
        <w:pStyle w:val="BodyText"/>
        <w:ind w:left="2805"/>
        <w:rPr>
          <w:sz w:val="20"/>
        </w:rPr>
      </w:pPr>
      <w:r>
        <w:rPr>
          <w:noProof/>
          <w:sz w:val="20"/>
        </w:rPr>
        <w:drawing>
          <wp:inline distT="0" distB="0" distL="0" distR="0" wp14:anchorId="15453911" wp14:editId="1BAAEC1D">
            <wp:extent cx="3843147" cy="2053590"/>
            <wp:effectExtent l="0" t="0" r="0" b="0"/>
            <wp:docPr id="1028" name="Image 1028">
              <a:hlinkClick xmlns:a="http://schemas.openxmlformats.org/drawingml/2006/main" r:id="rId22"/>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8" name="Image 1028">
                      <a:hlinkClick r:id="rId22"/>
                    </pic:cNvPr>
                    <pic:cNvPicPr/>
                  </pic:nvPicPr>
                  <pic:blipFill>
                    <a:blip r:embed="rId23" cstate="print"/>
                    <a:stretch>
                      <a:fillRect/>
                    </a:stretch>
                  </pic:blipFill>
                  <pic:spPr>
                    <a:xfrm>
                      <a:off x="0" y="0"/>
                      <a:ext cx="3843147" cy="2053590"/>
                    </a:xfrm>
                    <a:prstGeom prst="rect">
                      <a:avLst/>
                    </a:prstGeom>
                  </pic:spPr>
                </pic:pic>
              </a:graphicData>
            </a:graphic>
          </wp:inline>
        </w:drawing>
      </w:r>
    </w:p>
    <w:p w:rsidR="00785221" w:rsidRDefault="00785221" w:rsidP="00785221">
      <w:pPr>
        <w:spacing w:before="131" w:line="264" w:lineRule="auto"/>
        <w:ind w:left="2730" w:right="2604"/>
        <w:rPr>
          <w:sz w:val="15"/>
        </w:rPr>
      </w:pPr>
      <w:r w:rsidRPr="004E7063">
        <w:rPr>
          <w:color w:val="C00000"/>
          <w:w w:val="105"/>
          <w:sz w:val="15"/>
        </w:rPr>
        <w:t xml:space="preserve">Figure </w:t>
      </w:r>
      <w:r w:rsidR="00D81644" w:rsidRPr="004E7063">
        <w:rPr>
          <w:color w:val="C00000"/>
          <w:w w:val="105"/>
          <w:sz w:val="15"/>
        </w:rPr>
        <w:t>1</w:t>
      </w:r>
      <w:r w:rsidR="004E7063" w:rsidRPr="004E7063">
        <w:rPr>
          <w:color w:val="C00000"/>
          <w:w w:val="105"/>
          <w:sz w:val="15"/>
        </w:rPr>
        <w:t>1.4</w:t>
      </w:r>
      <w:r w:rsidRPr="004E7063">
        <w:rPr>
          <w:color w:val="C00000"/>
          <w:w w:val="105"/>
          <w:sz w:val="15"/>
        </w:rPr>
        <w:t xml:space="preserve"> </w:t>
      </w:r>
      <w:r>
        <w:rPr>
          <w:w w:val="105"/>
          <w:sz w:val="15"/>
        </w:rPr>
        <w:t>The general processes that take place at a divergent boundary. The area within the</w:t>
      </w:r>
      <w:r>
        <w:rPr>
          <w:spacing w:val="40"/>
          <w:w w:val="105"/>
          <w:sz w:val="15"/>
        </w:rPr>
        <w:t xml:space="preserve"> </w:t>
      </w:r>
      <w:r>
        <w:rPr>
          <w:w w:val="105"/>
          <w:sz w:val="15"/>
        </w:rPr>
        <w:t>dashed white rectangle is shown in Figure 10.19. [SE]</w:t>
      </w:r>
    </w:p>
    <w:p w:rsidR="00785221" w:rsidRDefault="00785221" w:rsidP="00785221">
      <w:pPr>
        <w:pStyle w:val="BodyText"/>
        <w:spacing w:before="156"/>
        <w:rPr>
          <w:sz w:val="20"/>
        </w:rPr>
      </w:pPr>
      <w:r>
        <w:rPr>
          <w:noProof/>
        </w:rPr>
        <w:drawing>
          <wp:anchor distT="0" distB="0" distL="0" distR="0" simplePos="0" relativeHeight="251666432" behindDoc="1" locked="0" layoutInCell="1" allowOverlap="1" wp14:anchorId="0730CB16" wp14:editId="75EBC775">
            <wp:simplePos x="0" y="0"/>
            <wp:positionH relativeFrom="page">
              <wp:posOffset>2251199</wp:posOffset>
            </wp:positionH>
            <wp:positionV relativeFrom="paragraph">
              <wp:posOffset>260848</wp:posOffset>
            </wp:positionV>
            <wp:extent cx="3749421" cy="1968817"/>
            <wp:effectExtent l="0" t="0" r="0" b="0"/>
            <wp:wrapTopAndBottom/>
            <wp:docPr id="1029" name="Image 1029">
              <a:hlinkClick xmlns:a="http://schemas.openxmlformats.org/drawingml/2006/main" r:id="rId24"/>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29" name="Image 1029">
                      <a:hlinkClick r:id="rId24"/>
                    </pic:cNvPr>
                    <pic:cNvPicPr/>
                  </pic:nvPicPr>
                  <pic:blipFill>
                    <a:blip r:embed="rId25" cstate="print"/>
                    <a:stretch>
                      <a:fillRect/>
                    </a:stretch>
                  </pic:blipFill>
                  <pic:spPr>
                    <a:xfrm>
                      <a:off x="0" y="0"/>
                      <a:ext cx="3749421" cy="1968817"/>
                    </a:xfrm>
                    <a:prstGeom prst="rect">
                      <a:avLst/>
                    </a:prstGeom>
                  </pic:spPr>
                </pic:pic>
              </a:graphicData>
            </a:graphic>
          </wp:anchor>
        </w:drawing>
      </w:r>
    </w:p>
    <w:p w:rsidR="00785221" w:rsidRDefault="00785221" w:rsidP="00785221">
      <w:pPr>
        <w:pStyle w:val="BodyText"/>
        <w:spacing w:before="63"/>
        <w:rPr>
          <w:sz w:val="15"/>
        </w:rPr>
      </w:pPr>
    </w:p>
    <w:p w:rsidR="00785221" w:rsidRDefault="00785221" w:rsidP="00785221">
      <w:pPr>
        <w:spacing w:before="1" w:line="264" w:lineRule="auto"/>
        <w:ind w:left="2730" w:right="2604"/>
        <w:rPr>
          <w:sz w:val="15"/>
        </w:rPr>
      </w:pPr>
      <w:r w:rsidRPr="004E7063">
        <w:rPr>
          <w:color w:val="C00000"/>
          <w:w w:val="105"/>
          <w:sz w:val="15"/>
        </w:rPr>
        <w:t xml:space="preserve">Figure </w:t>
      </w:r>
      <w:r w:rsidR="00F37C9E" w:rsidRPr="004E7063">
        <w:rPr>
          <w:color w:val="C00000"/>
          <w:w w:val="105"/>
          <w:sz w:val="15"/>
        </w:rPr>
        <w:t>1</w:t>
      </w:r>
      <w:r w:rsidR="004E7063" w:rsidRPr="004E7063">
        <w:rPr>
          <w:color w:val="C00000"/>
          <w:w w:val="105"/>
          <w:sz w:val="15"/>
        </w:rPr>
        <w:t>1.5</w:t>
      </w:r>
      <w:r w:rsidRPr="004E7063">
        <w:rPr>
          <w:color w:val="C00000"/>
          <w:w w:val="105"/>
          <w:sz w:val="15"/>
        </w:rPr>
        <w:t xml:space="preserve"> </w:t>
      </w:r>
      <w:r>
        <w:rPr>
          <w:w w:val="105"/>
          <w:sz w:val="15"/>
        </w:rPr>
        <w:t>Depiction of the processes and materials formed at a divergent boundary [SE after</w:t>
      </w:r>
      <w:r>
        <w:rPr>
          <w:spacing w:val="40"/>
          <w:w w:val="105"/>
          <w:sz w:val="15"/>
        </w:rPr>
        <w:t xml:space="preserve"> </w:t>
      </w:r>
      <w:r>
        <w:rPr>
          <w:w w:val="105"/>
          <w:sz w:val="15"/>
        </w:rPr>
        <w:t>Keary and Vine, 1996, Global Tectonics (2ed), Blackwell Science Ltd., Oxford]</w:t>
      </w:r>
    </w:p>
    <w:p w:rsidR="00785221" w:rsidRDefault="00785221" w:rsidP="00785221">
      <w:pPr>
        <w:pStyle w:val="BodyText"/>
        <w:spacing w:before="156"/>
        <w:rPr>
          <w:sz w:val="20"/>
        </w:rPr>
      </w:pPr>
      <w:r>
        <w:rPr>
          <w:noProof/>
        </w:rPr>
        <w:drawing>
          <wp:anchor distT="0" distB="0" distL="0" distR="0" simplePos="0" relativeHeight="251667456" behindDoc="1" locked="0" layoutInCell="1" allowOverlap="1" wp14:anchorId="714FC3BE" wp14:editId="1C155420">
            <wp:simplePos x="0" y="0"/>
            <wp:positionH relativeFrom="page">
              <wp:posOffset>2251199</wp:posOffset>
            </wp:positionH>
            <wp:positionV relativeFrom="paragraph">
              <wp:posOffset>260852</wp:posOffset>
            </wp:positionV>
            <wp:extent cx="3829050" cy="1563528"/>
            <wp:effectExtent l="0" t="0" r="0" b="0"/>
            <wp:wrapTopAndBottom/>
            <wp:docPr id="1030" name="Image 1030">
              <a:hlinkClick xmlns:a="http://schemas.openxmlformats.org/drawingml/2006/main" r:id="rId2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0" name="Image 1030">
                      <a:hlinkClick r:id="rId26"/>
                    </pic:cNvPr>
                    <pic:cNvPicPr/>
                  </pic:nvPicPr>
                  <pic:blipFill>
                    <a:blip r:embed="rId27" cstate="print"/>
                    <a:stretch>
                      <a:fillRect/>
                    </a:stretch>
                  </pic:blipFill>
                  <pic:spPr>
                    <a:xfrm>
                      <a:off x="0" y="0"/>
                      <a:ext cx="3829050" cy="1563528"/>
                    </a:xfrm>
                    <a:prstGeom prst="rect">
                      <a:avLst/>
                    </a:prstGeom>
                  </pic:spPr>
                </pic:pic>
              </a:graphicData>
            </a:graphic>
          </wp:anchor>
        </w:drawing>
      </w:r>
    </w:p>
    <w:p w:rsidR="00785221" w:rsidRDefault="00785221" w:rsidP="00785221">
      <w:pPr>
        <w:spacing w:before="146" w:line="264" w:lineRule="auto"/>
        <w:ind w:left="2730" w:right="2616"/>
        <w:jc w:val="both"/>
        <w:rPr>
          <w:sz w:val="15"/>
        </w:rPr>
      </w:pPr>
      <w:r w:rsidRPr="004E7063">
        <w:rPr>
          <w:color w:val="C00000"/>
          <w:w w:val="105"/>
          <w:sz w:val="15"/>
        </w:rPr>
        <w:t xml:space="preserve">Figure </w:t>
      </w:r>
      <w:r w:rsidR="00F37C9E" w:rsidRPr="004E7063">
        <w:rPr>
          <w:color w:val="C00000"/>
          <w:w w:val="105"/>
          <w:sz w:val="15"/>
        </w:rPr>
        <w:t>1</w:t>
      </w:r>
      <w:r w:rsidR="004E7063" w:rsidRPr="004E7063">
        <w:rPr>
          <w:color w:val="C00000"/>
          <w:w w:val="105"/>
          <w:sz w:val="15"/>
        </w:rPr>
        <w:t>1.6</w:t>
      </w:r>
      <w:r>
        <w:rPr>
          <w:w w:val="105"/>
          <w:sz w:val="15"/>
        </w:rPr>
        <w:t xml:space="preserve"> Depiction of the process of dome and three-part rift formation (left) and of</w:t>
      </w:r>
      <w:r>
        <w:rPr>
          <w:spacing w:val="40"/>
          <w:w w:val="105"/>
          <w:sz w:val="15"/>
        </w:rPr>
        <w:t xml:space="preserve"> </w:t>
      </w:r>
      <w:r>
        <w:rPr>
          <w:w w:val="105"/>
          <w:sz w:val="15"/>
        </w:rPr>
        <w:t>continental rifting between the African and South American parts of Pangea at around 200 Ma</w:t>
      </w:r>
      <w:r>
        <w:rPr>
          <w:spacing w:val="40"/>
          <w:w w:val="105"/>
          <w:sz w:val="15"/>
        </w:rPr>
        <w:t xml:space="preserve"> </w:t>
      </w:r>
      <w:r>
        <w:rPr>
          <w:w w:val="105"/>
          <w:sz w:val="15"/>
        </w:rPr>
        <w:t>(right)</w:t>
      </w:r>
      <w:r>
        <w:rPr>
          <w:spacing w:val="-3"/>
          <w:w w:val="105"/>
          <w:sz w:val="15"/>
        </w:rPr>
        <w:t xml:space="preserve"> </w:t>
      </w:r>
      <w:r>
        <w:rPr>
          <w:w w:val="105"/>
          <w:sz w:val="15"/>
        </w:rPr>
        <w:t>[SE]</w:t>
      </w:r>
    </w:p>
    <w:p w:rsidR="00785221" w:rsidRDefault="00785221" w:rsidP="00785221">
      <w:pPr>
        <w:spacing w:line="264" w:lineRule="auto"/>
        <w:jc w:val="both"/>
        <w:rPr>
          <w:sz w:val="15"/>
        </w:rPr>
      </w:pPr>
    </w:p>
    <w:p w:rsidR="003B7FD7" w:rsidRDefault="003B7FD7" w:rsidP="00785221">
      <w:pPr>
        <w:spacing w:line="264" w:lineRule="auto"/>
        <w:jc w:val="both"/>
        <w:rPr>
          <w:sz w:val="15"/>
        </w:rPr>
      </w:pPr>
    </w:p>
    <w:p w:rsidR="003B7FD7" w:rsidRDefault="003B7FD7" w:rsidP="003B7FD7">
      <w:pPr>
        <w:spacing w:line="264" w:lineRule="auto"/>
        <w:jc w:val="center"/>
        <w:rPr>
          <w:sz w:val="15"/>
        </w:rPr>
        <w:sectPr w:rsidR="003B7FD7">
          <w:pgSz w:w="12240" w:h="15840"/>
          <w:pgMar w:top="960" w:right="0" w:bottom="280" w:left="740" w:header="740" w:footer="0" w:gutter="0"/>
          <w:cols w:space="720"/>
        </w:sectPr>
      </w:pPr>
      <w:r>
        <w:rPr>
          <w:sz w:val="15"/>
        </w:rPr>
        <w:t>355</w:t>
      </w:r>
    </w:p>
    <w:p w:rsidR="00785221" w:rsidRDefault="00785221" w:rsidP="00785221">
      <w:pPr>
        <w:pStyle w:val="BodyText"/>
      </w:pPr>
    </w:p>
    <w:p w:rsidR="00785221" w:rsidRDefault="00785221" w:rsidP="00785221">
      <w:pPr>
        <w:pStyle w:val="BodyText"/>
        <w:spacing w:before="15"/>
      </w:pPr>
    </w:p>
    <w:p w:rsidR="00785221" w:rsidRPr="004E7063" w:rsidRDefault="00785221" w:rsidP="00785221">
      <w:pPr>
        <w:pStyle w:val="Heading5"/>
        <w:spacing w:before="1"/>
        <w:ind w:left="530"/>
        <w:rPr>
          <w:sz w:val="36"/>
          <w:szCs w:val="36"/>
        </w:rPr>
      </w:pPr>
      <w:r w:rsidRPr="004E7063">
        <w:rPr>
          <w:sz w:val="36"/>
          <w:szCs w:val="36"/>
        </w:rPr>
        <w:t xml:space="preserve">Convergent </w:t>
      </w:r>
      <w:r w:rsidRPr="004E7063">
        <w:rPr>
          <w:spacing w:val="-2"/>
          <w:sz w:val="36"/>
          <w:szCs w:val="36"/>
        </w:rPr>
        <w:t>Boundaries</w:t>
      </w:r>
    </w:p>
    <w:p w:rsidR="00785221" w:rsidRDefault="00785221" w:rsidP="00785221">
      <w:pPr>
        <w:pStyle w:val="BodyText"/>
        <w:spacing w:before="10" w:line="249" w:lineRule="auto"/>
        <w:ind w:left="110" w:right="1697" w:firstLine="420"/>
        <w:jc w:val="both"/>
      </w:pPr>
      <w:r>
        <w:t>Convergent boundaries, where two plates are moving toward each other, are of three types, depending on the type of crust present on either side of the boundary — oceanic or continental. The types are ocean-ocean, ocean- continent, and continent-continent.</w:t>
      </w:r>
    </w:p>
    <w:p w:rsidR="00785221" w:rsidRDefault="00785221" w:rsidP="00785221">
      <w:pPr>
        <w:pStyle w:val="BodyText"/>
        <w:spacing w:before="3" w:line="249" w:lineRule="auto"/>
        <w:ind w:left="110" w:right="1694" w:firstLine="420"/>
        <w:jc w:val="both"/>
      </w:pPr>
      <w:r>
        <w:t>At an ocean-ocean convergent boundary, one of the plates (oceanic crust and lithospheric mantle) is pushed, or subducted</w:t>
      </w:r>
      <w:r>
        <w:rPr>
          <w:b/>
        </w:rPr>
        <w:t xml:space="preserve">, </w:t>
      </w:r>
      <w:r>
        <w:t>under the other. Often it is the older and colder plate that is denser and subducts beneath the younger and hotter plate. There is commonly an ocean trench along the boundary. The subducted lithosphere descends into the</w:t>
      </w:r>
      <w:r>
        <w:rPr>
          <w:spacing w:val="17"/>
        </w:rPr>
        <w:t xml:space="preserve"> </w:t>
      </w:r>
      <w:r>
        <w:t>hot</w:t>
      </w:r>
      <w:r>
        <w:rPr>
          <w:spacing w:val="17"/>
        </w:rPr>
        <w:t xml:space="preserve"> </w:t>
      </w:r>
      <w:r>
        <w:t>mantle</w:t>
      </w:r>
      <w:r>
        <w:rPr>
          <w:spacing w:val="18"/>
        </w:rPr>
        <w:t xml:space="preserve"> </w:t>
      </w:r>
      <w:r>
        <w:t>at</w:t>
      </w:r>
      <w:r>
        <w:rPr>
          <w:spacing w:val="17"/>
        </w:rPr>
        <w:t xml:space="preserve"> </w:t>
      </w:r>
      <w:r>
        <w:t>a</w:t>
      </w:r>
      <w:r>
        <w:rPr>
          <w:spacing w:val="17"/>
        </w:rPr>
        <w:t xml:space="preserve"> </w:t>
      </w:r>
      <w:r>
        <w:t>relatively</w:t>
      </w:r>
      <w:r>
        <w:rPr>
          <w:spacing w:val="18"/>
        </w:rPr>
        <w:t xml:space="preserve"> </w:t>
      </w:r>
      <w:r>
        <w:t>shallow</w:t>
      </w:r>
      <w:r>
        <w:rPr>
          <w:spacing w:val="18"/>
        </w:rPr>
        <w:t xml:space="preserve"> </w:t>
      </w:r>
      <w:r>
        <w:t>angle</w:t>
      </w:r>
      <w:r>
        <w:rPr>
          <w:spacing w:val="17"/>
        </w:rPr>
        <w:t xml:space="preserve"> </w:t>
      </w:r>
      <w:r>
        <w:t>close</w:t>
      </w:r>
      <w:r>
        <w:rPr>
          <w:spacing w:val="17"/>
        </w:rPr>
        <w:t xml:space="preserve"> </w:t>
      </w:r>
      <w:r>
        <w:t>to</w:t>
      </w:r>
      <w:r>
        <w:rPr>
          <w:spacing w:val="17"/>
        </w:rPr>
        <w:t xml:space="preserve"> </w:t>
      </w:r>
      <w:r>
        <w:t>the</w:t>
      </w:r>
      <w:r>
        <w:rPr>
          <w:spacing w:val="17"/>
        </w:rPr>
        <w:t xml:space="preserve"> </w:t>
      </w:r>
      <w:r>
        <w:t>subduction</w:t>
      </w:r>
      <w:r>
        <w:rPr>
          <w:spacing w:val="18"/>
        </w:rPr>
        <w:t xml:space="preserve"> </w:t>
      </w:r>
      <w:r>
        <w:t>zone,</w:t>
      </w:r>
      <w:r>
        <w:rPr>
          <w:spacing w:val="17"/>
        </w:rPr>
        <w:t xml:space="preserve"> </w:t>
      </w:r>
      <w:r>
        <w:t>but</w:t>
      </w:r>
      <w:r>
        <w:rPr>
          <w:spacing w:val="17"/>
        </w:rPr>
        <w:t xml:space="preserve"> </w:t>
      </w:r>
      <w:r>
        <w:t>at</w:t>
      </w:r>
      <w:r>
        <w:rPr>
          <w:spacing w:val="17"/>
        </w:rPr>
        <w:t xml:space="preserve"> </w:t>
      </w:r>
      <w:r>
        <w:t>steeper</w:t>
      </w:r>
      <w:r>
        <w:rPr>
          <w:spacing w:val="18"/>
        </w:rPr>
        <w:t xml:space="preserve"> </w:t>
      </w:r>
      <w:r>
        <w:t>angles</w:t>
      </w:r>
      <w:r>
        <w:rPr>
          <w:spacing w:val="18"/>
        </w:rPr>
        <w:t xml:space="preserve"> </w:t>
      </w:r>
      <w:r>
        <w:t>farther</w:t>
      </w:r>
      <w:r>
        <w:rPr>
          <w:spacing w:val="18"/>
        </w:rPr>
        <w:t xml:space="preserve"> </w:t>
      </w:r>
      <w:r>
        <w:t>down</w:t>
      </w:r>
      <w:r>
        <w:rPr>
          <w:spacing w:val="17"/>
        </w:rPr>
        <w:t xml:space="preserve"> </w:t>
      </w:r>
      <w:r>
        <w:t xml:space="preserve">(up to about 45°). </w:t>
      </w:r>
      <w:r w:rsidR="00973071">
        <w:t>S</w:t>
      </w:r>
      <w:r>
        <w:t>ignificant volume of water</w:t>
      </w:r>
      <w:r>
        <w:rPr>
          <w:spacing w:val="-4"/>
        </w:rPr>
        <w:t xml:space="preserve"> </w:t>
      </w:r>
      <w:r>
        <w:t>within</w:t>
      </w:r>
      <w:r>
        <w:rPr>
          <w:spacing w:val="-4"/>
        </w:rPr>
        <w:t xml:space="preserve"> </w:t>
      </w:r>
      <w:r>
        <w:t>the</w:t>
      </w:r>
      <w:r>
        <w:rPr>
          <w:spacing w:val="-5"/>
        </w:rPr>
        <w:t xml:space="preserve"> </w:t>
      </w:r>
      <w:r>
        <w:t>subducting</w:t>
      </w:r>
      <w:r>
        <w:rPr>
          <w:spacing w:val="-4"/>
        </w:rPr>
        <w:t xml:space="preserve"> </w:t>
      </w:r>
      <w:r>
        <w:t>material</w:t>
      </w:r>
      <w:r>
        <w:rPr>
          <w:spacing w:val="-4"/>
        </w:rPr>
        <w:t xml:space="preserve"> </w:t>
      </w:r>
      <w:r>
        <w:t>is</w:t>
      </w:r>
      <w:r>
        <w:rPr>
          <w:spacing w:val="-5"/>
        </w:rPr>
        <w:t xml:space="preserve"> </w:t>
      </w:r>
      <w:r>
        <w:t>released</w:t>
      </w:r>
      <w:r>
        <w:rPr>
          <w:spacing w:val="-4"/>
        </w:rPr>
        <w:t xml:space="preserve"> </w:t>
      </w:r>
      <w:r>
        <w:t>as</w:t>
      </w:r>
      <w:r>
        <w:rPr>
          <w:spacing w:val="-5"/>
        </w:rPr>
        <w:t xml:space="preserve"> </w:t>
      </w:r>
      <w:r>
        <w:t>the</w:t>
      </w:r>
      <w:r>
        <w:rPr>
          <w:spacing w:val="-5"/>
        </w:rPr>
        <w:t xml:space="preserve"> </w:t>
      </w:r>
      <w:r>
        <w:t>subducting</w:t>
      </w:r>
      <w:r>
        <w:rPr>
          <w:spacing w:val="-4"/>
        </w:rPr>
        <w:t xml:space="preserve"> </w:t>
      </w:r>
      <w:r>
        <w:t>crust</w:t>
      </w:r>
      <w:r>
        <w:rPr>
          <w:spacing w:val="-5"/>
        </w:rPr>
        <w:t xml:space="preserve"> </w:t>
      </w:r>
      <w:r>
        <w:t>is</w:t>
      </w:r>
      <w:r>
        <w:rPr>
          <w:spacing w:val="-5"/>
        </w:rPr>
        <w:t xml:space="preserve"> </w:t>
      </w:r>
      <w:r>
        <w:t>heated.</w:t>
      </w:r>
      <w:r>
        <w:rPr>
          <w:spacing w:val="-4"/>
        </w:rPr>
        <w:t xml:space="preserve"> </w:t>
      </w:r>
      <w:r>
        <w:t>This</w:t>
      </w:r>
      <w:r>
        <w:rPr>
          <w:spacing w:val="-5"/>
        </w:rPr>
        <w:t xml:space="preserve"> </w:t>
      </w:r>
      <w:r>
        <w:t>water</w:t>
      </w:r>
      <w:r>
        <w:rPr>
          <w:spacing w:val="-4"/>
        </w:rPr>
        <w:t xml:space="preserve"> </w:t>
      </w:r>
      <w:r>
        <w:t>is</w:t>
      </w:r>
      <w:r>
        <w:rPr>
          <w:spacing w:val="-5"/>
        </w:rPr>
        <w:t xml:space="preserve"> </w:t>
      </w:r>
      <w:r>
        <w:t>mostly</w:t>
      </w:r>
      <w:r>
        <w:rPr>
          <w:spacing w:val="-4"/>
        </w:rPr>
        <w:t xml:space="preserve"> </w:t>
      </w:r>
      <w:r>
        <w:t>derived</w:t>
      </w:r>
      <w:r>
        <w:rPr>
          <w:spacing w:val="-4"/>
        </w:rPr>
        <w:t xml:space="preserve"> </w:t>
      </w:r>
      <w:r>
        <w:t>from alteration</w:t>
      </w:r>
      <w:r>
        <w:rPr>
          <w:spacing w:val="-1"/>
        </w:rPr>
        <w:t xml:space="preserve"> </w:t>
      </w:r>
      <w:r>
        <w:t>of</w:t>
      </w:r>
      <w:r>
        <w:rPr>
          <w:spacing w:val="-2"/>
        </w:rPr>
        <w:t xml:space="preserve"> </w:t>
      </w:r>
      <w:r>
        <w:t>pyroxene</w:t>
      </w:r>
      <w:r>
        <w:rPr>
          <w:spacing w:val="-2"/>
        </w:rPr>
        <w:t xml:space="preserve"> </w:t>
      </w:r>
      <w:r>
        <w:t>and</w:t>
      </w:r>
      <w:r>
        <w:rPr>
          <w:spacing w:val="-2"/>
        </w:rPr>
        <w:t xml:space="preserve"> </w:t>
      </w:r>
      <w:r>
        <w:t>olivine</w:t>
      </w:r>
      <w:r>
        <w:rPr>
          <w:spacing w:val="-1"/>
        </w:rPr>
        <w:t xml:space="preserve"> </w:t>
      </w:r>
      <w:r>
        <w:t>to</w:t>
      </w:r>
      <w:r>
        <w:rPr>
          <w:spacing w:val="-2"/>
        </w:rPr>
        <w:t xml:space="preserve"> </w:t>
      </w:r>
      <w:r>
        <w:t>serpentine</w:t>
      </w:r>
      <w:r>
        <w:rPr>
          <w:spacing w:val="-1"/>
        </w:rPr>
        <w:t xml:space="preserve"> </w:t>
      </w:r>
      <w:r>
        <w:t>near</w:t>
      </w:r>
      <w:r>
        <w:rPr>
          <w:spacing w:val="-2"/>
        </w:rPr>
        <w:t xml:space="preserve"> </w:t>
      </w:r>
      <w:r>
        <w:t>the</w:t>
      </w:r>
      <w:r>
        <w:rPr>
          <w:spacing w:val="-2"/>
        </w:rPr>
        <w:t xml:space="preserve"> </w:t>
      </w:r>
      <w:r>
        <w:t>spreading</w:t>
      </w:r>
      <w:r>
        <w:rPr>
          <w:spacing w:val="-1"/>
        </w:rPr>
        <w:t xml:space="preserve"> </w:t>
      </w:r>
      <w:r>
        <w:t>ridge</w:t>
      </w:r>
      <w:r>
        <w:rPr>
          <w:spacing w:val="-2"/>
        </w:rPr>
        <w:t xml:space="preserve"> </w:t>
      </w:r>
      <w:r>
        <w:t>shortly</w:t>
      </w:r>
      <w:r>
        <w:rPr>
          <w:spacing w:val="-2"/>
        </w:rPr>
        <w:t xml:space="preserve"> </w:t>
      </w:r>
      <w:r>
        <w:t>after</w:t>
      </w:r>
      <w:r>
        <w:rPr>
          <w:spacing w:val="-1"/>
        </w:rPr>
        <w:t xml:space="preserve"> </w:t>
      </w:r>
      <w:r>
        <w:t>the</w:t>
      </w:r>
      <w:r>
        <w:rPr>
          <w:spacing w:val="-2"/>
        </w:rPr>
        <w:t xml:space="preserve"> </w:t>
      </w:r>
      <w:r>
        <w:t>rock’s</w:t>
      </w:r>
      <w:r>
        <w:rPr>
          <w:spacing w:val="-2"/>
        </w:rPr>
        <w:t xml:space="preserve"> </w:t>
      </w:r>
      <w:r>
        <w:t>formation.</w:t>
      </w:r>
      <w:r>
        <w:rPr>
          <w:spacing w:val="-1"/>
        </w:rPr>
        <w:t xml:space="preserve"> </w:t>
      </w:r>
      <w:r>
        <w:t>It</w:t>
      </w:r>
      <w:r>
        <w:rPr>
          <w:spacing w:val="-2"/>
        </w:rPr>
        <w:t xml:space="preserve"> </w:t>
      </w:r>
      <w:r>
        <w:t>mixes with</w:t>
      </w:r>
      <w:r>
        <w:rPr>
          <w:spacing w:val="14"/>
        </w:rPr>
        <w:t xml:space="preserve"> </w:t>
      </w:r>
      <w:r>
        <w:t>the</w:t>
      </w:r>
      <w:r>
        <w:rPr>
          <w:spacing w:val="13"/>
        </w:rPr>
        <w:t xml:space="preserve"> </w:t>
      </w:r>
      <w:r>
        <w:t>overlying</w:t>
      </w:r>
      <w:r>
        <w:rPr>
          <w:spacing w:val="14"/>
        </w:rPr>
        <w:t xml:space="preserve"> </w:t>
      </w:r>
      <w:r>
        <w:t>mantle,</w:t>
      </w:r>
      <w:r>
        <w:rPr>
          <w:spacing w:val="14"/>
        </w:rPr>
        <w:t xml:space="preserve"> </w:t>
      </w:r>
      <w:r>
        <w:t>and</w:t>
      </w:r>
      <w:r>
        <w:rPr>
          <w:spacing w:val="13"/>
        </w:rPr>
        <w:t xml:space="preserve"> </w:t>
      </w:r>
      <w:r>
        <w:t>the</w:t>
      </w:r>
      <w:r>
        <w:rPr>
          <w:spacing w:val="13"/>
        </w:rPr>
        <w:t xml:space="preserve"> </w:t>
      </w:r>
      <w:r>
        <w:t>addition</w:t>
      </w:r>
      <w:r>
        <w:rPr>
          <w:spacing w:val="14"/>
        </w:rPr>
        <w:t xml:space="preserve"> </w:t>
      </w:r>
      <w:r>
        <w:t>of</w:t>
      </w:r>
      <w:r>
        <w:rPr>
          <w:spacing w:val="13"/>
        </w:rPr>
        <w:t xml:space="preserve"> </w:t>
      </w:r>
      <w:r>
        <w:t>water</w:t>
      </w:r>
      <w:r>
        <w:rPr>
          <w:spacing w:val="14"/>
        </w:rPr>
        <w:t xml:space="preserve"> </w:t>
      </w:r>
      <w:r>
        <w:t>to</w:t>
      </w:r>
      <w:r>
        <w:rPr>
          <w:spacing w:val="13"/>
        </w:rPr>
        <w:t xml:space="preserve"> </w:t>
      </w:r>
      <w:r>
        <w:t>the</w:t>
      </w:r>
      <w:r>
        <w:rPr>
          <w:spacing w:val="13"/>
        </w:rPr>
        <w:t xml:space="preserve"> </w:t>
      </w:r>
      <w:r>
        <w:t>hot</w:t>
      </w:r>
      <w:r>
        <w:rPr>
          <w:spacing w:val="13"/>
        </w:rPr>
        <w:t xml:space="preserve"> </w:t>
      </w:r>
      <w:r>
        <w:t>mantle</w:t>
      </w:r>
      <w:r>
        <w:rPr>
          <w:spacing w:val="14"/>
        </w:rPr>
        <w:t xml:space="preserve"> </w:t>
      </w:r>
      <w:r>
        <w:t>lowers</w:t>
      </w:r>
      <w:r>
        <w:rPr>
          <w:spacing w:val="14"/>
        </w:rPr>
        <w:t xml:space="preserve"> </w:t>
      </w:r>
      <w:r>
        <w:t>the</w:t>
      </w:r>
      <w:r>
        <w:rPr>
          <w:spacing w:val="13"/>
        </w:rPr>
        <w:t xml:space="preserve"> </w:t>
      </w:r>
      <w:r>
        <w:t>crust’s</w:t>
      </w:r>
      <w:r>
        <w:rPr>
          <w:spacing w:val="14"/>
        </w:rPr>
        <w:t xml:space="preserve"> </w:t>
      </w:r>
      <w:r>
        <w:t>melting</w:t>
      </w:r>
      <w:r>
        <w:rPr>
          <w:spacing w:val="14"/>
        </w:rPr>
        <w:t xml:space="preserve"> </w:t>
      </w:r>
      <w:r>
        <w:t>point</w:t>
      </w:r>
      <w:r>
        <w:rPr>
          <w:spacing w:val="13"/>
        </w:rPr>
        <w:t xml:space="preserve"> </w:t>
      </w:r>
      <w:r>
        <w:t>and</w:t>
      </w:r>
      <w:r>
        <w:rPr>
          <w:spacing w:val="13"/>
        </w:rPr>
        <w:t xml:space="preserve"> </w:t>
      </w:r>
      <w:r>
        <w:t>leads to the formation of magma (flux melting). The magma, which is lighter than the surrounding mantle material, rises through the mantle and the overlying oceanic crust to the ocean floor where it creates a chain of volcanic islands known as an island arc. A mature island arc develops into a chain of relatively large islands (such as Japan or Indonesia) as more and more volcanic material is extruded and sedimentary rocks accumulate around the islands.</w:t>
      </w:r>
    </w:p>
    <w:p w:rsidR="00785221" w:rsidRDefault="00973071" w:rsidP="00785221">
      <w:pPr>
        <w:pStyle w:val="BodyText"/>
        <w:spacing w:before="10" w:line="249" w:lineRule="auto"/>
        <w:ind w:left="110" w:right="1697" w:firstLine="420"/>
        <w:jc w:val="both"/>
      </w:pPr>
      <w:r>
        <w:t>E</w:t>
      </w:r>
      <w:r w:rsidR="00785221">
        <w:t>arthquakes take place close to the boundary between the subducting crust and the overriding crust. The largest earthquakes occur near the surface where the subducting plate is still cold and strong.</w:t>
      </w:r>
    </w:p>
    <w:p w:rsidR="00785221" w:rsidRDefault="00785221" w:rsidP="00785221">
      <w:pPr>
        <w:pStyle w:val="BodyText"/>
        <w:spacing w:before="4"/>
        <w:rPr>
          <w:sz w:val="16"/>
        </w:rPr>
      </w:pPr>
      <w:r>
        <w:rPr>
          <w:noProof/>
        </w:rPr>
        <w:drawing>
          <wp:anchor distT="0" distB="0" distL="0" distR="0" simplePos="0" relativeHeight="251668480" behindDoc="1" locked="0" layoutInCell="1" allowOverlap="1" wp14:anchorId="79490C17" wp14:editId="0261BE9A">
            <wp:simplePos x="0" y="0"/>
            <wp:positionH relativeFrom="page">
              <wp:posOffset>1711200</wp:posOffset>
            </wp:positionH>
            <wp:positionV relativeFrom="paragraph">
              <wp:posOffset>134737</wp:posOffset>
            </wp:positionV>
            <wp:extent cx="3822910" cy="1767839"/>
            <wp:effectExtent l="0" t="0" r="0" b="0"/>
            <wp:wrapTopAndBottom/>
            <wp:docPr id="1031" name="Image 1031">
              <a:hlinkClick xmlns:a="http://schemas.openxmlformats.org/drawingml/2006/main" r:id="rId2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1" name="Image 1031">
                      <a:hlinkClick r:id="rId28"/>
                    </pic:cNvPr>
                    <pic:cNvPicPr/>
                  </pic:nvPicPr>
                  <pic:blipFill>
                    <a:blip r:embed="rId29" cstate="print"/>
                    <a:stretch>
                      <a:fillRect/>
                    </a:stretch>
                  </pic:blipFill>
                  <pic:spPr>
                    <a:xfrm>
                      <a:off x="0" y="0"/>
                      <a:ext cx="3822910" cy="1767839"/>
                    </a:xfrm>
                    <a:prstGeom prst="rect">
                      <a:avLst/>
                    </a:prstGeom>
                  </pic:spPr>
                </pic:pic>
              </a:graphicData>
            </a:graphic>
          </wp:anchor>
        </w:drawing>
      </w:r>
    </w:p>
    <w:p w:rsidR="00785221" w:rsidRDefault="00785221" w:rsidP="00785221">
      <w:pPr>
        <w:spacing w:before="149"/>
        <w:ind w:left="1879"/>
        <w:rPr>
          <w:sz w:val="15"/>
        </w:rPr>
      </w:pPr>
      <w:r>
        <w:rPr>
          <w:w w:val="105"/>
          <w:sz w:val="15"/>
        </w:rPr>
        <w:t>Figure</w:t>
      </w:r>
      <w:r>
        <w:rPr>
          <w:spacing w:val="-4"/>
          <w:w w:val="105"/>
          <w:sz w:val="15"/>
        </w:rPr>
        <w:t xml:space="preserve"> </w:t>
      </w:r>
      <w:r w:rsidR="00F37C9E">
        <w:rPr>
          <w:w w:val="105"/>
          <w:sz w:val="15"/>
        </w:rPr>
        <w:t>1</w:t>
      </w:r>
      <w:r w:rsidR="00973071">
        <w:rPr>
          <w:w w:val="105"/>
          <w:sz w:val="15"/>
        </w:rPr>
        <w:t>1</w:t>
      </w:r>
      <w:r w:rsidR="00BA55B5">
        <w:rPr>
          <w:w w:val="105"/>
          <w:sz w:val="15"/>
        </w:rPr>
        <w:t>.</w:t>
      </w:r>
      <w:r w:rsidR="00973071">
        <w:rPr>
          <w:w w:val="105"/>
          <w:sz w:val="15"/>
        </w:rPr>
        <w:t>7</w:t>
      </w:r>
      <w:r>
        <w:rPr>
          <w:spacing w:val="-3"/>
          <w:w w:val="105"/>
          <w:sz w:val="15"/>
        </w:rPr>
        <w:t xml:space="preserve"> </w:t>
      </w:r>
      <w:r>
        <w:rPr>
          <w:w w:val="105"/>
          <w:sz w:val="15"/>
        </w:rPr>
        <w:t>Configuration</w:t>
      </w:r>
      <w:r>
        <w:rPr>
          <w:spacing w:val="-3"/>
          <w:w w:val="105"/>
          <w:sz w:val="15"/>
        </w:rPr>
        <w:t xml:space="preserve"> </w:t>
      </w:r>
      <w:r>
        <w:rPr>
          <w:w w:val="105"/>
          <w:sz w:val="15"/>
        </w:rPr>
        <w:t>and</w:t>
      </w:r>
      <w:r>
        <w:rPr>
          <w:spacing w:val="-3"/>
          <w:w w:val="105"/>
          <w:sz w:val="15"/>
        </w:rPr>
        <w:t xml:space="preserve"> </w:t>
      </w:r>
      <w:r>
        <w:rPr>
          <w:w w:val="105"/>
          <w:sz w:val="15"/>
        </w:rPr>
        <w:t>processes</w:t>
      </w:r>
      <w:r>
        <w:rPr>
          <w:spacing w:val="-3"/>
          <w:w w:val="105"/>
          <w:sz w:val="15"/>
        </w:rPr>
        <w:t xml:space="preserve"> </w:t>
      </w:r>
      <w:r>
        <w:rPr>
          <w:w w:val="105"/>
          <w:sz w:val="15"/>
        </w:rPr>
        <w:t>of</w:t>
      </w:r>
      <w:r>
        <w:rPr>
          <w:spacing w:val="-3"/>
          <w:w w:val="105"/>
          <w:sz w:val="15"/>
        </w:rPr>
        <w:t xml:space="preserve"> </w:t>
      </w:r>
      <w:r>
        <w:rPr>
          <w:w w:val="105"/>
          <w:sz w:val="15"/>
        </w:rPr>
        <w:t>an</w:t>
      </w:r>
      <w:r>
        <w:rPr>
          <w:spacing w:val="-3"/>
          <w:w w:val="105"/>
          <w:sz w:val="15"/>
        </w:rPr>
        <w:t xml:space="preserve"> </w:t>
      </w:r>
      <w:r>
        <w:rPr>
          <w:w w:val="105"/>
          <w:sz w:val="15"/>
        </w:rPr>
        <w:t>ocean-ocean</w:t>
      </w:r>
      <w:r>
        <w:rPr>
          <w:spacing w:val="-3"/>
          <w:w w:val="105"/>
          <w:sz w:val="15"/>
        </w:rPr>
        <w:t xml:space="preserve"> </w:t>
      </w:r>
      <w:r>
        <w:rPr>
          <w:w w:val="105"/>
          <w:sz w:val="15"/>
        </w:rPr>
        <w:t>convergent</w:t>
      </w:r>
      <w:r>
        <w:rPr>
          <w:spacing w:val="-3"/>
          <w:w w:val="105"/>
          <w:sz w:val="15"/>
        </w:rPr>
        <w:t xml:space="preserve"> </w:t>
      </w:r>
      <w:r>
        <w:rPr>
          <w:w w:val="105"/>
          <w:sz w:val="15"/>
        </w:rPr>
        <w:t>boundary</w:t>
      </w:r>
      <w:r>
        <w:rPr>
          <w:spacing w:val="-3"/>
          <w:w w:val="105"/>
          <w:sz w:val="15"/>
        </w:rPr>
        <w:t xml:space="preserve"> </w:t>
      </w:r>
      <w:r>
        <w:rPr>
          <w:spacing w:val="-4"/>
          <w:w w:val="105"/>
          <w:sz w:val="15"/>
        </w:rPr>
        <w:t>[SE]</w:t>
      </w:r>
    </w:p>
    <w:p w:rsidR="00785221" w:rsidRDefault="00785221" w:rsidP="00785221">
      <w:pPr>
        <w:pStyle w:val="BodyText"/>
        <w:rPr>
          <w:sz w:val="15"/>
        </w:rPr>
      </w:pPr>
    </w:p>
    <w:p w:rsidR="00785221" w:rsidRDefault="00785221" w:rsidP="00785221">
      <w:pPr>
        <w:pStyle w:val="BodyText"/>
        <w:spacing w:before="152"/>
        <w:rPr>
          <w:sz w:val="15"/>
        </w:rPr>
      </w:pPr>
    </w:p>
    <w:p w:rsidR="00785221" w:rsidRDefault="00785221" w:rsidP="00785221">
      <w:pPr>
        <w:pStyle w:val="BodyText"/>
        <w:spacing w:line="249" w:lineRule="auto"/>
        <w:ind w:left="110" w:right="1698" w:firstLine="420"/>
        <w:jc w:val="both"/>
      </w:pPr>
      <w:r>
        <w:t>Examples of ocean-ocean convergent zones are subduction of the Pacific Plate south of Alaska (Aleutian Islands)</w:t>
      </w:r>
      <w:r>
        <w:rPr>
          <w:spacing w:val="-6"/>
        </w:rPr>
        <w:t xml:space="preserve"> </w:t>
      </w:r>
      <w:r>
        <w:t>and</w:t>
      </w:r>
      <w:r>
        <w:rPr>
          <w:spacing w:val="-6"/>
        </w:rPr>
        <w:t xml:space="preserve"> </w:t>
      </w:r>
      <w:r>
        <w:t>west</w:t>
      </w:r>
      <w:r>
        <w:rPr>
          <w:spacing w:val="-6"/>
        </w:rPr>
        <w:t xml:space="preserve"> </w:t>
      </w:r>
      <w:r>
        <w:t>of</w:t>
      </w:r>
      <w:r>
        <w:rPr>
          <w:spacing w:val="-7"/>
        </w:rPr>
        <w:t xml:space="preserve"> </w:t>
      </w:r>
      <w:r>
        <w:t>the</w:t>
      </w:r>
      <w:r>
        <w:rPr>
          <w:spacing w:val="-6"/>
        </w:rPr>
        <w:t xml:space="preserve"> </w:t>
      </w:r>
      <w:r>
        <w:t>Philippines,</w:t>
      </w:r>
      <w:r>
        <w:rPr>
          <w:spacing w:val="-6"/>
        </w:rPr>
        <w:t xml:space="preserve"> </w:t>
      </w:r>
      <w:r>
        <w:t>subduction</w:t>
      </w:r>
      <w:r>
        <w:rPr>
          <w:spacing w:val="-6"/>
        </w:rPr>
        <w:t xml:space="preserve"> </w:t>
      </w:r>
      <w:r>
        <w:t>of</w:t>
      </w:r>
      <w:r>
        <w:rPr>
          <w:spacing w:val="-7"/>
        </w:rPr>
        <w:t xml:space="preserve"> </w:t>
      </w:r>
      <w:r>
        <w:t>the</w:t>
      </w:r>
      <w:r>
        <w:rPr>
          <w:spacing w:val="-6"/>
        </w:rPr>
        <w:t xml:space="preserve"> </w:t>
      </w:r>
      <w:r>
        <w:t>India</w:t>
      </w:r>
      <w:r>
        <w:rPr>
          <w:spacing w:val="-6"/>
        </w:rPr>
        <w:t xml:space="preserve"> </w:t>
      </w:r>
      <w:r>
        <w:t>Plate</w:t>
      </w:r>
      <w:r>
        <w:rPr>
          <w:spacing w:val="-6"/>
        </w:rPr>
        <w:t xml:space="preserve"> </w:t>
      </w:r>
      <w:r>
        <w:t>south</w:t>
      </w:r>
      <w:r>
        <w:rPr>
          <w:spacing w:val="-6"/>
        </w:rPr>
        <w:t xml:space="preserve"> </w:t>
      </w:r>
      <w:r>
        <w:t>of</w:t>
      </w:r>
      <w:r>
        <w:rPr>
          <w:spacing w:val="-7"/>
        </w:rPr>
        <w:t xml:space="preserve"> </w:t>
      </w:r>
      <w:r>
        <w:t>Indonesia,</w:t>
      </w:r>
      <w:r>
        <w:rPr>
          <w:spacing w:val="-6"/>
        </w:rPr>
        <w:t xml:space="preserve"> </w:t>
      </w:r>
      <w:r>
        <w:t>and</w:t>
      </w:r>
      <w:r>
        <w:rPr>
          <w:spacing w:val="-6"/>
        </w:rPr>
        <w:t xml:space="preserve"> </w:t>
      </w:r>
      <w:r>
        <w:t>subduction</w:t>
      </w:r>
      <w:r>
        <w:rPr>
          <w:spacing w:val="-6"/>
        </w:rPr>
        <w:t xml:space="preserve"> </w:t>
      </w:r>
      <w:r>
        <w:t>of</w:t>
      </w:r>
      <w:r>
        <w:rPr>
          <w:spacing w:val="-7"/>
        </w:rPr>
        <w:t xml:space="preserve"> </w:t>
      </w:r>
      <w:r>
        <w:t>the</w:t>
      </w:r>
      <w:r>
        <w:rPr>
          <w:spacing w:val="-6"/>
        </w:rPr>
        <w:t xml:space="preserve"> </w:t>
      </w:r>
      <w:r>
        <w:t>Atlantic Plate beneath the Caribbean Plate (</w:t>
      </w:r>
      <w:r w:rsidRPr="00973071">
        <w:rPr>
          <w:color w:val="C00000"/>
        </w:rPr>
        <w:t xml:space="preserve">Figure </w:t>
      </w:r>
      <w:r w:rsidR="00973071" w:rsidRPr="00973071">
        <w:rPr>
          <w:color w:val="C00000"/>
        </w:rPr>
        <w:t>11.7</w:t>
      </w:r>
      <w:r>
        <w:t>).</w:t>
      </w:r>
    </w:p>
    <w:p w:rsidR="00785221" w:rsidRDefault="00785221" w:rsidP="00785221">
      <w:pPr>
        <w:pStyle w:val="BodyText"/>
        <w:spacing w:before="3" w:line="249" w:lineRule="auto"/>
        <w:ind w:left="110" w:right="1695" w:firstLine="420"/>
        <w:jc w:val="both"/>
      </w:pPr>
      <w:r>
        <w:t>At</w:t>
      </w:r>
      <w:r>
        <w:rPr>
          <w:spacing w:val="-8"/>
        </w:rPr>
        <w:t xml:space="preserve"> </w:t>
      </w:r>
      <w:r>
        <w:t>an</w:t>
      </w:r>
      <w:r>
        <w:rPr>
          <w:spacing w:val="-7"/>
        </w:rPr>
        <w:t xml:space="preserve"> </w:t>
      </w:r>
      <w:r>
        <w:t>ocean-continent</w:t>
      </w:r>
      <w:r>
        <w:rPr>
          <w:spacing w:val="-6"/>
        </w:rPr>
        <w:t xml:space="preserve"> </w:t>
      </w:r>
      <w:r>
        <w:t>convergent</w:t>
      </w:r>
      <w:r>
        <w:rPr>
          <w:spacing w:val="-7"/>
        </w:rPr>
        <w:t xml:space="preserve"> </w:t>
      </w:r>
      <w:r>
        <w:t>boundary,</w:t>
      </w:r>
      <w:r>
        <w:rPr>
          <w:spacing w:val="-7"/>
        </w:rPr>
        <w:t xml:space="preserve"> </w:t>
      </w:r>
      <w:r>
        <w:t>the</w:t>
      </w:r>
      <w:r>
        <w:rPr>
          <w:spacing w:val="-7"/>
        </w:rPr>
        <w:t xml:space="preserve"> </w:t>
      </w:r>
      <w:r>
        <w:t>oceanic</w:t>
      </w:r>
      <w:r>
        <w:rPr>
          <w:spacing w:val="-7"/>
        </w:rPr>
        <w:t xml:space="preserve"> </w:t>
      </w:r>
      <w:r>
        <w:t>plate</w:t>
      </w:r>
      <w:r>
        <w:rPr>
          <w:spacing w:val="-7"/>
        </w:rPr>
        <w:t xml:space="preserve"> </w:t>
      </w:r>
      <w:r>
        <w:t>is</w:t>
      </w:r>
      <w:r>
        <w:rPr>
          <w:spacing w:val="-7"/>
        </w:rPr>
        <w:t xml:space="preserve"> </w:t>
      </w:r>
      <w:r>
        <w:t>pushed</w:t>
      </w:r>
      <w:r>
        <w:rPr>
          <w:spacing w:val="-7"/>
        </w:rPr>
        <w:t xml:space="preserve"> </w:t>
      </w:r>
      <w:r>
        <w:t>under</w:t>
      </w:r>
      <w:r>
        <w:rPr>
          <w:spacing w:val="-7"/>
        </w:rPr>
        <w:t xml:space="preserve"> </w:t>
      </w:r>
      <w:r>
        <w:t>the</w:t>
      </w:r>
      <w:r>
        <w:rPr>
          <w:spacing w:val="-8"/>
        </w:rPr>
        <w:t xml:space="preserve"> </w:t>
      </w:r>
      <w:r>
        <w:t>continental</w:t>
      </w:r>
      <w:r>
        <w:rPr>
          <w:spacing w:val="-7"/>
        </w:rPr>
        <w:t xml:space="preserve"> </w:t>
      </w:r>
      <w:r>
        <w:t>plate</w:t>
      </w:r>
      <w:r>
        <w:rPr>
          <w:spacing w:val="-7"/>
        </w:rPr>
        <w:t xml:space="preserve"> </w:t>
      </w:r>
      <w:r>
        <w:t>in</w:t>
      </w:r>
      <w:r>
        <w:rPr>
          <w:spacing w:val="-7"/>
        </w:rPr>
        <w:t xml:space="preserve"> </w:t>
      </w:r>
      <w:r>
        <w:t>the</w:t>
      </w:r>
      <w:r>
        <w:rPr>
          <w:spacing w:val="-8"/>
        </w:rPr>
        <w:t xml:space="preserve"> </w:t>
      </w:r>
      <w:r>
        <w:t xml:space="preserve">same manner as at an ocean-ocean boundary. Sediment that has accumulated on the </w:t>
      </w:r>
      <w:r>
        <w:rPr>
          <w:b/>
        </w:rPr>
        <w:t xml:space="preserve">continental slope </w:t>
      </w:r>
      <w:r>
        <w:t>is thrust up into</w:t>
      </w:r>
      <w:r>
        <w:rPr>
          <w:spacing w:val="40"/>
        </w:rPr>
        <w:t xml:space="preserve"> </w:t>
      </w:r>
      <w:r>
        <w:t>an accretionary wedge, and compression leads to thrusting within the continental plate (</w:t>
      </w:r>
      <w:r w:rsidRPr="00973071">
        <w:rPr>
          <w:color w:val="C00000"/>
        </w:rPr>
        <w:t>Figure 1</w:t>
      </w:r>
      <w:r w:rsidR="00973071" w:rsidRPr="00973071">
        <w:rPr>
          <w:color w:val="C00000"/>
        </w:rPr>
        <w:t>1.8</w:t>
      </w:r>
      <w:r>
        <w:t>). The mafic magma produced adjacent to the subduction zone rises to the base of the continental crust and leads to partial melting</w:t>
      </w:r>
      <w:r>
        <w:rPr>
          <w:spacing w:val="-1"/>
        </w:rPr>
        <w:t xml:space="preserve"> </w:t>
      </w:r>
      <w:r>
        <w:t>of</w:t>
      </w:r>
      <w:r>
        <w:rPr>
          <w:spacing w:val="-2"/>
        </w:rPr>
        <w:t xml:space="preserve"> </w:t>
      </w:r>
      <w:r>
        <w:t>the</w:t>
      </w:r>
      <w:r>
        <w:rPr>
          <w:spacing w:val="-2"/>
        </w:rPr>
        <w:t xml:space="preserve"> </w:t>
      </w:r>
      <w:r>
        <w:t>crustal</w:t>
      </w:r>
      <w:r>
        <w:rPr>
          <w:spacing w:val="-2"/>
        </w:rPr>
        <w:t xml:space="preserve"> </w:t>
      </w:r>
      <w:r>
        <w:t>rock.</w:t>
      </w:r>
      <w:r>
        <w:rPr>
          <w:spacing w:val="-2"/>
        </w:rPr>
        <w:t xml:space="preserve"> </w:t>
      </w:r>
      <w:r>
        <w:t>The</w:t>
      </w:r>
      <w:r>
        <w:rPr>
          <w:spacing w:val="-2"/>
        </w:rPr>
        <w:t xml:space="preserve"> </w:t>
      </w:r>
      <w:r>
        <w:t>resulting</w:t>
      </w:r>
      <w:r>
        <w:rPr>
          <w:spacing w:val="-2"/>
        </w:rPr>
        <w:t xml:space="preserve"> </w:t>
      </w:r>
      <w:r>
        <w:t>magma</w:t>
      </w:r>
      <w:r>
        <w:rPr>
          <w:spacing w:val="-2"/>
        </w:rPr>
        <w:t xml:space="preserve"> </w:t>
      </w:r>
      <w:r>
        <w:t>ascends</w:t>
      </w:r>
      <w:r>
        <w:rPr>
          <w:spacing w:val="-2"/>
        </w:rPr>
        <w:t xml:space="preserve"> </w:t>
      </w:r>
      <w:r>
        <w:t>through</w:t>
      </w:r>
      <w:r>
        <w:rPr>
          <w:spacing w:val="-2"/>
        </w:rPr>
        <w:t xml:space="preserve"> </w:t>
      </w:r>
      <w:r>
        <w:t>the</w:t>
      </w:r>
      <w:r>
        <w:rPr>
          <w:spacing w:val="-2"/>
        </w:rPr>
        <w:t xml:space="preserve"> </w:t>
      </w:r>
      <w:r>
        <w:t>crust,</w:t>
      </w:r>
      <w:r>
        <w:rPr>
          <w:spacing w:val="-2"/>
        </w:rPr>
        <w:t xml:space="preserve"> </w:t>
      </w:r>
      <w:r>
        <w:t>producing</w:t>
      </w:r>
      <w:r>
        <w:rPr>
          <w:spacing w:val="-2"/>
        </w:rPr>
        <w:t xml:space="preserve"> </w:t>
      </w:r>
      <w:r>
        <w:t>a</w:t>
      </w:r>
      <w:r>
        <w:rPr>
          <w:spacing w:val="-2"/>
        </w:rPr>
        <w:t xml:space="preserve"> </w:t>
      </w:r>
      <w:r>
        <w:t>mountain</w:t>
      </w:r>
      <w:r>
        <w:rPr>
          <w:spacing w:val="-2"/>
        </w:rPr>
        <w:t xml:space="preserve"> </w:t>
      </w:r>
      <w:r>
        <w:t>chain</w:t>
      </w:r>
      <w:r>
        <w:rPr>
          <w:spacing w:val="-2"/>
        </w:rPr>
        <w:t xml:space="preserve"> </w:t>
      </w:r>
      <w:r>
        <w:t>with</w:t>
      </w:r>
      <w:r>
        <w:rPr>
          <w:spacing w:val="-2"/>
        </w:rPr>
        <w:t xml:space="preserve"> </w:t>
      </w:r>
      <w:r>
        <w:t xml:space="preserve">many </w:t>
      </w:r>
      <w:r>
        <w:rPr>
          <w:spacing w:val="-2"/>
        </w:rPr>
        <w:t>volcanoes.</w:t>
      </w:r>
    </w:p>
    <w:p w:rsidR="00785221" w:rsidRDefault="00785221" w:rsidP="00785221">
      <w:pPr>
        <w:pStyle w:val="BodyText"/>
      </w:pPr>
    </w:p>
    <w:p w:rsidR="00785221" w:rsidRDefault="00785221" w:rsidP="00785221">
      <w:pPr>
        <w:pStyle w:val="BodyText"/>
        <w:spacing w:before="9"/>
      </w:pPr>
    </w:p>
    <w:p w:rsidR="00785221" w:rsidRDefault="00785221" w:rsidP="00785221">
      <w:pPr>
        <w:pStyle w:val="BodyText"/>
        <w:spacing w:line="249" w:lineRule="auto"/>
        <w:ind w:left="110" w:right="1696" w:firstLine="420"/>
        <w:jc w:val="both"/>
      </w:pPr>
      <w:r>
        <w:t>Examples of ocean-continent convergent boundaries are subduction of the Nazca Plate under South America (which has created the Andes Range) and subduction of the Juan de Fuca Plate under North America (creating the mountains Garibaldi, Baker, St. Helens, Rainier, Hood, and Shasta, collectively known as the Cascade Range).</w:t>
      </w:r>
    </w:p>
    <w:p w:rsidR="00785221" w:rsidRDefault="00785221" w:rsidP="00785221">
      <w:pPr>
        <w:pStyle w:val="BodyText"/>
        <w:spacing w:before="3"/>
        <w:ind w:left="530"/>
        <w:jc w:val="both"/>
      </w:pPr>
      <w:r>
        <w:t>A</w:t>
      </w:r>
      <w:r>
        <w:rPr>
          <w:spacing w:val="34"/>
        </w:rPr>
        <w:t xml:space="preserve"> </w:t>
      </w:r>
      <w:r>
        <w:t>continent-continent</w:t>
      </w:r>
      <w:r>
        <w:rPr>
          <w:spacing w:val="37"/>
        </w:rPr>
        <w:t xml:space="preserve"> </w:t>
      </w:r>
      <w:r>
        <w:t>collision</w:t>
      </w:r>
      <w:r>
        <w:rPr>
          <w:spacing w:val="37"/>
        </w:rPr>
        <w:t xml:space="preserve"> </w:t>
      </w:r>
      <w:r>
        <w:t>occurs</w:t>
      </w:r>
      <w:r>
        <w:rPr>
          <w:spacing w:val="37"/>
        </w:rPr>
        <w:t xml:space="preserve"> </w:t>
      </w:r>
      <w:r>
        <w:t>when</w:t>
      </w:r>
      <w:r>
        <w:rPr>
          <w:spacing w:val="36"/>
        </w:rPr>
        <w:t xml:space="preserve"> </w:t>
      </w:r>
      <w:r>
        <w:t>a</w:t>
      </w:r>
      <w:r>
        <w:rPr>
          <w:spacing w:val="36"/>
        </w:rPr>
        <w:t xml:space="preserve"> </w:t>
      </w:r>
      <w:r>
        <w:t>continent</w:t>
      </w:r>
      <w:r>
        <w:rPr>
          <w:spacing w:val="38"/>
        </w:rPr>
        <w:t xml:space="preserve"> </w:t>
      </w:r>
      <w:r>
        <w:t>or</w:t>
      </w:r>
      <w:r>
        <w:rPr>
          <w:spacing w:val="36"/>
        </w:rPr>
        <w:t xml:space="preserve"> </w:t>
      </w:r>
      <w:r>
        <w:t>large</w:t>
      </w:r>
      <w:r>
        <w:rPr>
          <w:spacing w:val="36"/>
        </w:rPr>
        <w:t xml:space="preserve"> </w:t>
      </w:r>
      <w:r>
        <w:t>island</w:t>
      </w:r>
      <w:r>
        <w:rPr>
          <w:spacing w:val="37"/>
        </w:rPr>
        <w:t xml:space="preserve"> </w:t>
      </w:r>
      <w:r>
        <w:t>that</w:t>
      </w:r>
      <w:r>
        <w:rPr>
          <w:spacing w:val="36"/>
        </w:rPr>
        <w:t xml:space="preserve"> </w:t>
      </w:r>
      <w:r>
        <w:t>has</w:t>
      </w:r>
      <w:r>
        <w:rPr>
          <w:spacing w:val="36"/>
        </w:rPr>
        <w:t xml:space="preserve"> </w:t>
      </w:r>
      <w:r>
        <w:t>been</w:t>
      </w:r>
      <w:r>
        <w:rPr>
          <w:spacing w:val="37"/>
        </w:rPr>
        <w:t xml:space="preserve"> </w:t>
      </w:r>
      <w:r>
        <w:t>moved</w:t>
      </w:r>
      <w:r>
        <w:rPr>
          <w:spacing w:val="36"/>
        </w:rPr>
        <w:t xml:space="preserve"> </w:t>
      </w:r>
      <w:r>
        <w:t>along</w:t>
      </w:r>
      <w:r>
        <w:rPr>
          <w:spacing w:val="37"/>
        </w:rPr>
        <w:t xml:space="preserve"> </w:t>
      </w:r>
      <w:r>
        <w:rPr>
          <w:spacing w:val="-4"/>
        </w:rPr>
        <w:t>with</w:t>
      </w:r>
    </w:p>
    <w:p w:rsidR="00785221" w:rsidRDefault="00785221" w:rsidP="00785221">
      <w:pPr>
        <w:jc w:val="both"/>
      </w:pPr>
    </w:p>
    <w:p w:rsidR="003B7FD7" w:rsidRDefault="003B7FD7" w:rsidP="00785221">
      <w:pPr>
        <w:jc w:val="both"/>
      </w:pPr>
    </w:p>
    <w:p w:rsidR="003B7FD7" w:rsidRDefault="003B7FD7" w:rsidP="003B7FD7">
      <w:pPr>
        <w:jc w:val="center"/>
        <w:sectPr w:rsidR="003B7FD7">
          <w:pgSz w:w="12240" w:h="15840"/>
          <w:pgMar w:top="960" w:right="0" w:bottom="280" w:left="740" w:header="740" w:footer="0" w:gutter="0"/>
          <w:cols w:space="720"/>
        </w:sectPr>
      </w:pPr>
      <w:r>
        <w:t>356</w:t>
      </w:r>
    </w:p>
    <w:p w:rsidR="00785221" w:rsidRDefault="00785221" w:rsidP="00785221">
      <w:pPr>
        <w:pStyle w:val="BodyText"/>
        <w:rPr>
          <w:sz w:val="20"/>
        </w:rPr>
      </w:pPr>
    </w:p>
    <w:p w:rsidR="00785221" w:rsidRDefault="00785221" w:rsidP="00785221">
      <w:pPr>
        <w:pStyle w:val="BodyText"/>
        <w:rPr>
          <w:sz w:val="20"/>
        </w:rPr>
      </w:pPr>
    </w:p>
    <w:p w:rsidR="00785221" w:rsidRDefault="00785221" w:rsidP="00785221">
      <w:pPr>
        <w:pStyle w:val="BodyText"/>
        <w:spacing w:before="29"/>
        <w:rPr>
          <w:sz w:val="20"/>
        </w:rPr>
      </w:pPr>
    </w:p>
    <w:p w:rsidR="00785221" w:rsidRDefault="00785221" w:rsidP="00785221">
      <w:pPr>
        <w:pStyle w:val="BodyText"/>
        <w:ind w:left="2805"/>
        <w:rPr>
          <w:sz w:val="20"/>
        </w:rPr>
      </w:pPr>
      <w:r>
        <w:rPr>
          <w:noProof/>
          <w:sz w:val="20"/>
        </w:rPr>
        <w:drawing>
          <wp:inline distT="0" distB="0" distL="0" distR="0" wp14:anchorId="7AD9D150" wp14:editId="113FF330">
            <wp:extent cx="3816259" cy="1816607"/>
            <wp:effectExtent l="0" t="0" r="0" b="0"/>
            <wp:docPr id="1032" name="Image 1032">
              <a:hlinkClick xmlns:a="http://schemas.openxmlformats.org/drawingml/2006/main" r:id="rId3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2" name="Image 1032">
                      <a:hlinkClick r:id="rId30"/>
                    </pic:cNvPr>
                    <pic:cNvPicPr/>
                  </pic:nvPicPr>
                  <pic:blipFill>
                    <a:blip r:embed="rId31" cstate="print"/>
                    <a:stretch>
                      <a:fillRect/>
                    </a:stretch>
                  </pic:blipFill>
                  <pic:spPr>
                    <a:xfrm>
                      <a:off x="0" y="0"/>
                      <a:ext cx="3816259" cy="1816607"/>
                    </a:xfrm>
                    <a:prstGeom prst="rect">
                      <a:avLst/>
                    </a:prstGeom>
                  </pic:spPr>
                </pic:pic>
              </a:graphicData>
            </a:graphic>
          </wp:inline>
        </w:drawing>
      </w:r>
    </w:p>
    <w:p w:rsidR="00785221" w:rsidRDefault="00785221" w:rsidP="00785221">
      <w:pPr>
        <w:spacing w:before="154"/>
        <w:ind w:left="2730"/>
        <w:rPr>
          <w:sz w:val="15"/>
        </w:rPr>
      </w:pPr>
      <w:r>
        <w:rPr>
          <w:w w:val="105"/>
          <w:sz w:val="15"/>
        </w:rPr>
        <w:t>Figure</w:t>
      </w:r>
      <w:r>
        <w:rPr>
          <w:spacing w:val="-5"/>
          <w:w w:val="105"/>
          <w:sz w:val="15"/>
        </w:rPr>
        <w:t xml:space="preserve"> </w:t>
      </w:r>
      <w:r w:rsidR="00C0588F">
        <w:rPr>
          <w:w w:val="105"/>
          <w:sz w:val="15"/>
        </w:rPr>
        <w:t>1</w:t>
      </w:r>
      <w:r w:rsidR="00973071">
        <w:rPr>
          <w:w w:val="105"/>
          <w:sz w:val="15"/>
        </w:rPr>
        <w:t>1.8</w:t>
      </w:r>
      <w:r>
        <w:rPr>
          <w:spacing w:val="-4"/>
          <w:w w:val="105"/>
          <w:sz w:val="15"/>
        </w:rPr>
        <w:t xml:space="preserve"> </w:t>
      </w:r>
      <w:r>
        <w:rPr>
          <w:w w:val="105"/>
          <w:sz w:val="15"/>
        </w:rPr>
        <w:t>Configuration</w:t>
      </w:r>
      <w:r>
        <w:rPr>
          <w:spacing w:val="-5"/>
          <w:w w:val="105"/>
          <w:sz w:val="15"/>
        </w:rPr>
        <w:t xml:space="preserve"> </w:t>
      </w:r>
      <w:r>
        <w:rPr>
          <w:w w:val="105"/>
          <w:sz w:val="15"/>
        </w:rPr>
        <w:t>and</w:t>
      </w:r>
      <w:r>
        <w:rPr>
          <w:spacing w:val="-4"/>
          <w:w w:val="105"/>
          <w:sz w:val="15"/>
        </w:rPr>
        <w:t xml:space="preserve"> </w:t>
      </w:r>
      <w:r>
        <w:rPr>
          <w:w w:val="105"/>
          <w:sz w:val="15"/>
        </w:rPr>
        <w:t>processes</w:t>
      </w:r>
      <w:r>
        <w:rPr>
          <w:spacing w:val="-5"/>
          <w:w w:val="105"/>
          <w:sz w:val="15"/>
        </w:rPr>
        <w:t xml:space="preserve"> </w:t>
      </w:r>
      <w:r>
        <w:rPr>
          <w:w w:val="105"/>
          <w:sz w:val="15"/>
        </w:rPr>
        <w:t>of</w:t>
      </w:r>
      <w:r>
        <w:rPr>
          <w:spacing w:val="-4"/>
          <w:w w:val="105"/>
          <w:sz w:val="15"/>
        </w:rPr>
        <w:t xml:space="preserve"> </w:t>
      </w:r>
      <w:r>
        <w:rPr>
          <w:w w:val="105"/>
          <w:sz w:val="15"/>
        </w:rPr>
        <w:t>an</w:t>
      </w:r>
      <w:r>
        <w:rPr>
          <w:spacing w:val="-5"/>
          <w:w w:val="105"/>
          <w:sz w:val="15"/>
        </w:rPr>
        <w:t xml:space="preserve"> </w:t>
      </w:r>
      <w:r>
        <w:rPr>
          <w:w w:val="105"/>
          <w:sz w:val="15"/>
        </w:rPr>
        <w:t>ocean-continent</w:t>
      </w:r>
      <w:r>
        <w:rPr>
          <w:spacing w:val="-4"/>
          <w:w w:val="105"/>
          <w:sz w:val="15"/>
        </w:rPr>
        <w:t xml:space="preserve"> </w:t>
      </w:r>
      <w:r>
        <w:rPr>
          <w:w w:val="105"/>
          <w:sz w:val="15"/>
        </w:rPr>
        <w:t>convergent</w:t>
      </w:r>
      <w:r>
        <w:rPr>
          <w:spacing w:val="-5"/>
          <w:w w:val="105"/>
          <w:sz w:val="15"/>
        </w:rPr>
        <w:t xml:space="preserve"> </w:t>
      </w:r>
      <w:r>
        <w:rPr>
          <w:w w:val="105"/>
          <w:sz w:val="15"/>
        </w:rPr>
        <w:t>boundary</w:t>
      </w:r>
      <w:r>
        <w:rPr>
          <w:spacing w:val="-4"/>
          <w:w w:val="105"/>
          <w:sz w:val="15"/>
        </w:rPr>
        <w:t xml:space="preserve"> [SE]</w:t>
      </w:r>
    </w:p>
    <w:p w:rsidR="00785221" w:rsidRDefault="00785221" w:rsidP="00785221">
      <w:pPr>
        <w:pStyle w:val="BodyText"/>
        <w:spacing w:before="47"/>
        <w:rPr>
          <w:sz w:val="15"/>
        </w:rPr>
      </w:pPr>
    </w:p>
    <w:p w:rsidR="00785221" w:rsidRDefault="00785221" w:rsidP="00785221">
      <w:pPr>
        <w:pStyle w:val="BodyText"/>
        <w:spacing w:line="249" w:lineRule="auto"/>
        <w:ind w:left="960" w:right="846"/>
        <w:jc w:val="both"/>
      </w:pPr>
      <w:r>
        <w:t>subducting oceanic crust collides with another continent (</w:t>
      </w:r>
      <w:r w:rsidRPr="00973071">
        <w:rPr>
          <w:color w:val="C00000"/>
        </w:rPr>
        <w:t>Figure 1</w:t>
      </w:r>
      <w:r w:rsidR="00973071" w:rsidRPr="00973071">
        <w:rPr>
          <w:color w:val="C00000"/>
        </w:rPr>
        <w:t>1.9</w:t>
      </w:r>
      <w:r>
        <w:t>). The colliding continental material will not be subducted because it is too light (i.e., because it is composed largely of light continental rocks [SIAL]), but the root</w:t>
      </w:r>
      <w:r>
        <w:rPr>
          <w:spacing w:val="-1"/>
        </w:rPr>
        <w:t xml:space="preserve"> </w:t>
      </w:r>
      <w:r>
        <w:t>of</w:t>
      </w:r>
      <w:r>
        <w:rPr>
          <w:spacing w:val="-1"/>
        </w:rPr>
        <w:t xml:space="preserve"> </w:t>
      </w:r>
      <w:r>
        <w:t>the</w:t>
      </w:r>
      <w:r>
        <w:rPr>
          <w:spacing w:val="-1"/>
        </w:rPr>
        <w:t xml:space="preserve"> </w:t>
      </w:r>
      <w:r>
        <w:t>oceanic plate will eventually break off</w:t>
      </w:r>
      <w:r>
        <w:rPr>
          <w:spacing w:val="-1"/>
        </w:rPr>
        <w:t xml:space="preserve"> </w:t>
      </w:r>
      <w:r>
        <w:t>and</w:t>
      </w:r>
      <w:r>
        <w:rPr>
          <w:spacing w:val="-1"/>
        </w:rPr>
        <w:t xml:space="preserve"> </w:t>
      </w:r>
      <w:r>
        <w:t>sink</w:t>
      </w:r>
      <w:r>
        <w:rPr>
          <w:spacing w:val="-1"/>
        </w:rPr>
        <w:t xml:space="preserve"> </w:t>
      </w:r>
      <w:r>
        <w:t>into the</w:t>
      </w:r>
      <w:r>
        <w:rPr>
          <w:spacing w:val="-1"/>
        </w:rPr>
        <w:t xml:space="preserve"> </w:t>
      </w:r>
      <w:r>
        <w:t>mantle. There is</w:t>
      </w:r>
      <w:r>
        <w:rPr>
          <w:spacing w:val="-1"/>
        </w:rPr>
        <w:t xml:space="preserve"> </w:t>
      </w:r>
      <w:r>
        <w:t>tremendous deformation of</w:t>
      </w:r>
      <w:r>
        <w:rPr>
          <w:spacing w:val="-1"/>
        </w:rPr>
        <w:t xml:space="preserve"> </w:t>
      </w:r>
      <w:r>
        <w:t>the pre-existing continental rocks, and creation of mountains from that rock, from any sediments that had accumulated along the shores (i.e., within geosynclines) of both continental masses, and commonly also from some ocean crust and upper mantle material.</w:t>
      </w:r>
    </w:p>
    <w:p w:rsidR="00785221" w:rsidRDefault="00785221" w:rsidP="00785221">
      <w:pPr>
        <w:pStyle w:val="BodyText"/>
        <w:spacing w:before="6"/>
        <w:rPr>
          <w:sz w:val="16"/>
        </w:rPr>
      </w:pPr>
      <w:r>
        <w:rPr>
          <w:noProof/>
        </w:rPr>
        <w:drawing>
          <wp:anchor distT="0" distB="0" distL="0" distR="0" simplePos="0" relativeHeight="251669504" behindDoc="1" locked="0" layoutInCell="1" allowOverlap="1" wp14:anchorId="5D612C10" wp14:editId="73E4416B">
            <wp:simplePos x="0" y="0"/>
            <wp:positionH relativeFrom="page">
              <wp:posOffset>2251199</wp:posOffset>
            </wp:positionH>
            <wp:positionV relativeFrom="paragraph">
              <wp:posOffset>136176</wp:posOffset>
            </wp:positionV>
            <wp:extent cx="3821350" cy="1609343"/>
            <wp:effectExtent l="0" t="0" r="0" b="0"/>
            <wp:wrapTopAndBottom/>
            <wp:docPr id="1033" name="Image 1033">
              <a:hlinkClick xmlns:a="http://schemas.openxmlformats.org/drawingml/2006/main" r:id="rId32"/>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3" name="Image 1033">
                      <a:hlinkClick r:id="rId32"/>
                    </pic:cNvPr>
                    <pic:cNvPicPr/>
                  </pic:nvPicPr>
                  <pic:blipFill>
                    <a:blip r:embed="rId33" cstate="print"/>
                    <a:stretch>
                      <a:fillRect/>
                    </a:stretch>
                  </pic:blipFill>
                  <pic:spPr>
                    <a:xfrm>
                      <a:off x="0" y="0"/>
                      <a:ext cx="3821350" cy="1609343"/>
                    </a:xfrm>
                    <a:prstGeom prst="rect">
                      <a:avLst/>
                    </a:prstGeom>
                  </pic:spPr>
                </pic:pic>
              </a:graphicData>
            </a:graphic>
          </wp:anchor>
        </w:drawing>
      </w:r>
    </w:p>
    <w:p w:rsidR="00785221" w:rsidRDefault="00785221" w:rsidP="00785221">
      <w:pPr>
        <w:spacing w:before="151"/>
        <w:ind w:left="2730"/>
        <w:rPr>
          <w:sz w:val="15"/>
        </w:rPr>
      </w:pPr>
      <w:r w:rsidRPr="00973071">
        <w:rPr>
          <w:color w:val="C00000"/>
          <w:w w:val="105"/>
          <w:sz w:val="15"/>
        </w:rPr>
        <w:t>Figure</w:t>
      </w:r>
      <w:r w:rsidRPr="00973071">
        <w:rPr>
          <w:color w:val="C00000"/>
          <w:spacing w:val="-5"/>
          <w:w w:val="105"/>
          <w:sz w:val="15"/>
        </w:rPr>
        <w:t xml:space="preserve"> </w:t>
      </w:r>
      <w:r w:rsidR="006C6C4C" w:rsidRPr="00973071">
        <w:rPr>
          <w:color w:val="C00000"/>
          <w:w w:val="105"/>
          <w:sz w:val="15"/>
        </w:rPr>
        <w:t>1</w:t>
      </w:r>
      <w:r w:rsidR="00973071" w:rsidRPr="00973071">
        <w:rPr>
          <w:color w:val="C00000"/>
          <w:w w:val="105"/>
          <w:sz w:val="15"/>
        </w:rPr>
        <w:t>1.9</w:t>
      </w:r>
      <w:r w:rsidRPr="00973071">
        <w:rPr>
          <w:color w:val="C00000"/>
          <w:spacing w:val="-5"/>
          <w:w w:val="105"/>
          <w:sz w:val="15"/>
        </w:rPr>
        <w:t xml:space="preserve"> </w:t>
      </w:r>
      <w:r>
        <w:rPr>
          <w:w w:val="105"/>
          <w:sz w:val="15"/>
        </w:rPr>
        <w:t>Configuration</w:t>
      </w:r>
      <w:r>
        <w:rPr>
          <w:spacing w:val="-5"/>
          <w:w w:val="105"/>
          <w:sz w:val="15"/>
        </w:rPr>
        <w:t xml:space="preserve"> </w:t>
      </w:r>
      <w:r>
        <w:rPr>
          <w:w w:val="105"/>
          <w:sz w:val="15"/>
        </w:rPr>
        <w:t>and</w:t>
      </w:r>
      <w:r>
        <w:rPr>
          <w:spacing w:val="-5"/>
          <w:w w:val="105"/>
          <w:sz w:val="15"/>
        </w:rPr>
        <w:t xml:space="preserve"> </w:t>
      </w:r>
      <w:r>
        <w:rPr>
          <w:w w:val="105"/>
          <w:sz w:val="15"/>
        </w:rPr>
        <w:t>processes</w:t>
      </w:r>
      <w:r>
        <w:rPr>
          <w:spacing w:val="-5"/>
          <w:w w:val="105"/>
          <w:sz w:val="15"/>
        </w:rPr>
        <w:t xml:space="preserve"> </w:t>
      </w:r>
      <w:r>
        <w:rPr>
          <w:w w:val="105"/>
          <w:sz w:val="15"/>
        </w:rPr>
        <w:t>of</w:t>
      </w:r>
      <w:r>
        <w:rPr>
          <w:spacing w:val="-5"/>
          <w:w w:val="105"/>
          <w:sz w:val="15"/>
        </w:rPr>
        <w:t xml:space="preserve"> </w:t>
      </w:r>
      <w:r>
        <w:rPr>
          <w:w w:val="105"/>
          <w:sz w:val="15"/>
        </w:rPr>
        <w:t>a</w:t>
      </w:r>
      <w:r>
        <w:rPr>
          <w:spacing w:val="-5"/>
          <w:w w:val="105"/>
          <w:sz w:val="15"/>
        </w:rPr>
        <w:t xml:space="preserve"> </w:t>
      </w:r>
      <w:r>
        <w:rPr>
          <w:w w:val="105"/>
          <w:sz w:val="15"/>
        </w:rPr>
        <w:t>continent-continent</w:t>
      </w:r>
      <w:r>
        <w:rPr>
          <w:spacing w:val="-4"/>
          <w:w w:val="105"/>
          <w:sz w:val="15"/>
        </w:rPr>
        <w:t xml:space="preserve"> </w:t>
      </w:r>
      <w:r>
        <w:rPr>
          <w:w w:val="105"/>
          <w:sz w:val="15"/>
        </w:rPr>
        <w:t>convergent</w:t>
      </w:r>
      <w:r>
        <w:rPr>
          <w:spacing w:val="-5"/>
          <w:w w:val="105"/>
          <w:sz w:val="15"/>
        </w:rPr>
        <w:t xml:space="preserve"> </w:t>
      </w:r>
      <w:r>
        <w:rPr>
          <w:w w:val="105"/>
          <w:sz w:val="15"/>
        </w:rPr>
        <w:t>boundary</w:t>
      </w:r>
      <w:r>
        <w:rPr>
          <w:spacing w:val="-5"/>
          <w:w w:val="105"/>
          <w:sz w:val="15"/>
        </w:rPr>
        <w:t xml:space="preserve"> </w:t>
      </w:r>
      <w:r>
        <w:rPr>
          <w:spacing w:val="-4"/>
          <w:w w:val="105"/>
          <w:sz w:val="15"/>
        </w:rPr>
        <w:t>[SE]</w:t>
      </w:r>
    </w:p>
    <w:p w:rsidR="00785221" w:rsidRDefault="00785221" w:rsidP="00785221">
      <w:pPr>
        <w:pStyle w:val="BodyText"/>
        <w:rPr>
          <w:sz w:val="15"/>
        </w:rPr>
      </w:pPr>
    </w:p>
    <w:p w:rsidR="00785221" w:rsidRDefault="00785221" w:rsidP="00785221">
      <w:pPr>
        <w:pStyle w:val="BodyText"/>
        <w:spacing w:before="152"/>
        <w:rPr>
          <w:sz w:val="15"/>
        </w:rPr>
      </w:pPr>
    </w:p>
    <w:p w:rsidR="00785221" w:rsidRDefault="00785221" w:rsidP="00785221">
      <w:pPr>
        <w:pStyle w:val="BodyText"/>
        <w:spacing w:line="249" w:lineRule="auto"/>
        <w:ind w:left="960" w:right="843" w:firstLine="420"/>
        <w:jc w:val="both"/>
      </w:pPr>
      <w:r>
        <w:t xml:space="preserve">Examples of continent-continent convergent boundaries are the collision of the India Plate with the Eurasian Plate, creating the </w:t>
      </w:r>
      <w:r w:rsidRPr="000B290C">
        <w:rPr>
          <w:b/>
        </w:rPr>
        <w:t>Himalaya Mountains</w:t>
      </w:r>
      <w:r>
        <w:t xml:space="preserve">, and the collision of the African Plate with the Eurasian Plate, creating the series of ranges extending from the </w:t>
      </w:r>
      <w:r w:rsidRPr="000B290C">
        <w:rPr>
          <w:b/>
        </w:rPr>
        <w:t>Alps</w:t>
      </w:r>
      <w:r>
        <w:t xml:space="preserve"> in Europe to the </w:t>
      </w:r>
      <w:r w:rsidRPr="000B290C">
        <w:rPr>
          <w:b/>
        </w:rPr>
        <w:t>Zagros Mountains</w:t>
      </w:r>
      <w:r>
        <w:t xml:space="preserve"> in Iran. The </w:t>
      </w:r>
      <w:r w:rsidRPr="000B290C">
        <w:rPr>
          <w:b/>
        </w:rPr>
        <w:t>Rocky Mountains</w:t>
      </w:r>
      <w:r>
        <w:t xml:space="preserve"> in B.C. and Alberta are also a result of continent-continent collisions.</w:t>
      </w:r>
    </w:p>
    <w:p w:rsidR="000B290C" w:rsidRDefault="000B290C" w:rsidP="00785221">
      <w:pPr>
        <w:pStyle w:val="BodyText"/>
        <w:spacing w:before="3" w:line="249" w:lineRule="auto"/>
        <w:ind w:left="960" w:right="845" w:firstLine="420"/>
        <w:jc w:val="both"/>
      </w:pPr>
    </w:p>
    <w:p w:rsidR="000B290C" w:rsidRPr="000B290C" w:rsidRDefault="000B290C" w:rsidP="000B290C">
      <w:pPr>
        <w:pStyle w:val="BodyText"/>
        <w:spacing w:before="3" w:line="249" w:lineRule="auto"/>
        <w:ind w:right="845" w:firstLine="720"/>
        <w:jc w:val="both"/>
        <w:rPr>
          <w:b/>
          <w:sz w:val="32"/>
          <w:szCs w:val="32"/>
        </w:rPr>
      </w:pPr>
      <w:r w:rsidRPr="000B290C">
        <w:rPr>
          <w:b/>
          <w:sz w:val="32"/>
          <w:szCs w:val="32"/>
        </w:rPr>
        <w:t xml:space="preserve">Transform Boundaries </w:t>
      </w:r>
    </w:p>
    <w:p w:rsidR="000B290C" w:rsidRDefault="000B290C" w:rsidP="00785221">
      <w:pPr>
        <w:pStyle w:val="BodyText"/>
        <w:spacing w:before="3" w:line="249" w:lineRule="auto"/>
        <w:ind w:left="960" w:right="845" w:firstLine="420"/>
        <w:jc w:val="both"/>
      </w:pPr>
    </w:p>
    <w:p w:rsidR="00785221" w:rsidRDefault="00785221" w:rsidP="00785221">
      <w:pPr>
        <w:pStyle w:val="BodyText"/>
        <w:spacing w:before="3" w:line="249" w:lineRule="auto"/>
        <w:ind w:left="960" w:right="845" w:firstLine="420"/>
        <w:jc w:val="both"/>
      </w:pPr>
      <w:r>
        <w:t>Transform boundaries exist where one plate slides past another without production or destruction of crustal material.</w:t>
      </w:r>
      <w:r>
        <w:rPr>
          <w:spacing w:val="-9"/>
        </w:rPr>
        <w:t xml:space="preserve"> </w:t>
      </w:r>
      <w:r>
        <w:t>As</w:t>
      </w:r>
      <w:r>
        <w:rPr>
          <w:spacing w:val="-10"/>
        </w:rPr>
        <w:t xml:space="preserve"> </w:t>
      </w:r>
      <w:r>
        <w:t>explained</w:t>
      </w:r>
      <w:r>
        <w:rPr>
          <w:spacing w:val="-9"/>
        </w:rPr>
        <w:t xml:space="preserve"> </w:t>
      </w:r>
      <w:r>
        <w:t>above,</w:t>
      </w:r>
      <w:r>
        <w:rPr>
          <w:spacing w:val="-10"/>
        </w:rPr>
        <w:t xml:space="preserve"> </w:t>
      </w:r>
      <w:r>
        <w:t>most</w:t>
      </w:r>
      <w:r>
        <w:rPr>
          <w:spacing w:val="-10"/>
        </w:rPr>
        <w:t xml:space="preserve"> </w:t>
      </w:r>
      <w:r>
        <w:t>transform</w:t>
      </w:r>
      <w:r>
        <w:rPr>
          <w:spacing w:val="-10"/>
        </w:rPr>
        <w:t xml:space="preserve"> </w:t>
      </w:r>
      <w:r>
        <w:t>faults</w:t>
      </w:r>
      <w:r>
        <w:rPr>
          <w:spacing w:val="-10"/>
        </w:rPr>
        <w:t xml:space="preserve"> </w:t>
      </w:r>
      <w:r>
        <w:t>connect</w:t>
      </w:r>
      <w:r>
        <w:rPr>
          <w:spacing w:val="-10"/>
        </w:rPr>
        <w:t xml:space="preserve"> </w:t>
      </w:r>
      <w:r>
        <w:t>segments</w:t>
      </w:r>
      <w:r>
        <w:rPr>
          <w:spacing w:val="-10"/>
        </w:rPr>
        <w:t xml:space="preserve"> </w:t>
      </w:r>
      <w:r>
        <w:t>of</w:t>
      </w:r>
      <w:r>
        <w:rPr>
          <w:spacing w:val="-10"/>
        </w:rPr>
        <w:t xml:space="preserve"> </w:t>
      </w:r>
      <w:r>
        <w:t>mid-ocean</w:t>
      </w:r>
      <w:r>
        <w:rPr>
          <w:spacing w:val="-9"/>
        </w:rPr>
        <w:t xml:space="preserve"> </w:t>
      </w:r>
      <w:r>
        <w:t>ridges</w:t>
      </w:r>
      <w:r>
        <w:rPr>
          <w:spacing w:val="-10"/>
        </w:rPr>
        <w:t xml:space="preserve"> </w:t>
      </w:r>
      <w:r>
        <w:t>and</w:t>
      </w:r>
      <w:r>
        <w:rPr>
          <w:spacing w:val="-10"/>
        </w:rPr>
        <w:t xml:space="preserve"> </w:t>
      </w:r>
      <w:r>
        <w:t>are</w:t>
      </w:r>
      <w:r>
        <w:rPr>
          <w:spacing w:val="-10"/>
        </w:rPr>
        <w:t xml:space="preserve"> </w:t>
      </w:r>
      <w:r>
        <w:t>thus</w:t>
      </w:r>
      <w:r>
        <w:rPr>
          <w:spacing w:val="-10"/>
        </w:rPr>
        <w:t xml:space="preserve"> </w:t>
      </w:r>
      <w:r>
        <w:t>ocean-ocean plate boundaries (</w:t>
      </w:r>
      <w:r w:rsidRPr="00973071">
        <w:rPr>
          <w:color w:val="C00000"/>
        </w:rPr>
        <w:t>Figure 1</w:t>
      </w:r>
      <w:r w:rsidR="00973071" w:rsidRPr="00973071">
        <w:rPr>
          <w:color w:val="C00000"/>
        </w:rPr>
        <w:t>1.10</w:t>
      </w:r>
      <w:r>
        <w:t>). Some transform faults connect continental parts of plates. An example is the San Andreas</w:t>
      </w:r>
      <w:r>
        <w:rPr>
          <w:spacing w:val="-3"/>
        </w:rPr>
        <w:t xml:space="preserve"> </w:t>
      </w:r>
      <w:r>
        <w:t>Fault,</w:t>
      </w:r>
      <w:r>
        <w:rPr>
          <w:spacing w:val="-3"/>
        </w:rPr>
        <w:t xml:space="preserve"> </w:t>
      </w:r>
      <w:r>
        <w:t>which</w:t>
      </w:r>
      <w:r>
        <w:rPr>
          <w:spacing w:val="-3"/>
        </w:rPr>
        <w:t xml:space="preserve"> </w:t>
      </w:r>
      <w:r>
        <w:t>connects</w:t>
      </w:r>
      <w:r>
        <w:rPr>
          <w:spacing w:val="-3"/>
        </w:rPr>
        <w:t xml:space="preserve"> </w:t>
      </w:r>
      <w:r>
        <w:t>the</w:t>
      </w:r>
      <w:r>
        <w:rPr>
          <w:spacing w:val="-3"/>
        </w:rPr>
        <w:t xml:space="preserve"> </w:t>
      </w:r>
      <w:r>
        <w:t>southern</w:t>
      </w:r>
      <w:r>
        <w:rPr>
          <w:spacing w:val="-3"/>
        </w:rPr>
        <w:t xml:space="preserve"> </w:t>
      </w:r>
      <w:r>
        <w:t>end</w:t>
      </w:r>
      <w:r>
        <w:rPr>
          <w:spacing w:val="-3"/>
        </w:rPr>
        <w:t xml:space="preserve"> </w:t>
      </w:r>
      <w:r>
        <w:t>of</w:t>
      </w:r>
      <w:r>
        <w:rPr>
          <w:spacing w:val="-4"/>
        </w:rPr>
        <w:t xml:space="preserve"> </w:t>
      </w:r>
      <w:r>
        <w:t>the</w:t>
      </w:r>
      <w:r>
        <w:rPr>
          <w:spacing w:val="-3"/>
        </w:rPr>
        <w:t xml:space="preserve"> </w:t>
      </w:r>
      <w:r>
        <w:t>Juan</w:t>
      </w:r>
      <w:r>
        <w:rPr>
          <w:spacing w:val="-3"/>
        </w:rPr>
        <w:t xml:space="preserve"> </w:t>
      </w:r>
      <w:r>
        <w:t>de</w:t>
      </w:r>
      <w:r>
        <w:rPr>
          <w:spacing w:val="-4"/>
        </w:rPr>
        <w:t xml:space="preserve"> </w:t>
      </w:r>
      <w:r>
        <w:t>Fuca</w:t>
      </w:r>
      <w:r>
        <w:rPr>
          <w:spacing w:val="-3"/>
        </w:rPr>
        <w:t xml:space="preserve"> </w:t>
      </w:r>
      <w:r>
        <w:t>Ridge</w:t>
      </w:r>
      <w:r>
        <w:rPr>
          <w:spacing w:val="-3"/>
        </w:rPr>
        <w:t xml:space="preserve"> </w:t>
      </w:r>
      <w:r>
        <w:t>with</w:t>
      </w:r>
      <w:r>
        <w:rPr>
          <w:spacing w:val="-3"/>
        </w:rPr>
        <w:t xml:space="preserve"> </w:t>
      </w:r>
      <w:r>
        <w:t>the</w:t>
      </w:r>
      <w:r>
        <w:rPr>
          <w:spacing w:val="-3"/>
        </w:rPr>
        <w:t xml:space="preserve"> </w:t>
      </w:r>
      <w:r>
        <w:t>northern</w:t>
      </w:r>
      <w:r>
        <w:rPr>
          <w:spacing w:val="-3"/>
        </w:rPr>
        <w:t xml:space="preserve"> </w:t>
      </w:r>
      <w:r>
        <w:t>end</w:t>
      </w:r>
      <w:r>
        <w:rPr>
          <w:spacing w:val="-3"/>
        </w:rPr>
        <w:t xml:space="preserve"> </w:t>
      </w:r>
      <w:r>
        <w:t>of</w:t>
      </w:r>
      <w:r>
        <w:rPr>
          <w:spacing w:val="-4"/>
        </w:rPr>
        <w:t xml:space="preserve"> </w:t>
      </w:r>
      <w:r>
        <w:t>the</w:t>
      </w:r>
      <w:r>
        <w:rPr>
          <w:spacing w:val="-3"/>
        </w:rPr>
        <w:t xml:space="preserve"> </w:t>
      </w:r>
      <w:r>
        <w:t>East</w:t>
      </w:r>
      <w:r>
        <w:rPr>
          <w:spacing w:val="-3"/>
        </w:rPr>
        <w:t xml:space="preserve"> </w:t>
      </w:r>
      <w:r>
        <w:t>Pacific Rise</w:t>
      </w:r>
      <w:r>
        <w:rPr>
          <w:spacing w:val="-4"/>
        </w:rPr>
        <w:t xml:space="preserve"> </w:t>
      </w:r>
      <w:r>
        <w:t>(ridge)</w:t>
      </w:r>
      <w:r>
        <w:rPr>
          <w:spacing w:val="-4"/>
        </w:rPr>
        <w:t xml:space="preserve"> </w:t>
      </w:r>
      <w:r>
        <w:t>in</w:t>
      </w:r>
      <w:r>
        <w:rPr>
          <w:spacing w:val="-5"/>
        </w:rPr>
        <w:t xml:space="preserve"> </w:t>
      </w:r>
      <w:r>
        <w:t>the</w:t>
      </w:r>
      <w:r>
        <w:rPr>
          <w:spacing w:val="-5"/>
        </w:rPr>
        <w:t xml:space="preserve"> </w:t>
      </w:r>
      <w:r>
        <w:t>Gulf</w:t>
      </w:r>
      <w:r>
        <w:rPr>
          <w:spacing w:val="-5"/>
        </w:rPr>
        <w:t xml:space="preserve"> </w:t>
      </w:r>
      <w:r>
        <w:t>of</w:t>
      </w:r>
      <w:r>
        <w:rPr>
          <w:spacing w:val="-5"/>
        </w:rPr>
        <w:t xml:space="preserve"> </w:t>
      </w:r>
      <w:r>
        <w:t>California</w:t>
      </w:r>
      <w:r>
        <w:rPr>
          <w:spacing w:val="-4"/>
        </w:rPr>
        <w:t xml:space="preserve"> </w:t>
      </w:r>
      <w:r>
        <w:t>(</w:t>
      </w:r>
      <w:r w:rsidRPr="00973071">
        <w:rPr>
          <w:color w:val="C00000"/>
        </w:rPr>
        <w:t>Figures</w:t>
      </w:r>
      <w:r w:rsidRPr="00973071">
        <w:rPr>
          <w:color w:val="C00000"/>
          <w:spacing w:val="-4"/>
        </w:rPr>
        <w:t xml:space="preserve"> </w:t>
      </w:r>
      <w:r w:rsidRPr="00973071">
        <w:rPr>
          <w:color w:val="C00000"/>
        </w:rPr>
        <w:t>1</w:t>
      </w:r>
      <w:r w:rsidR="00973071" w:rsidRPr="00973071">
        <w:rPr>
          <w:color w:val="C00000"/>
        </w:rPr>
        <w:t xml:space="preserve">1.10 </w:t>
      </w:r>
      <w:r w:rsidR="00973071" w:rsidRPr="00973071">
        <w:rPr>
          <w:color w:val="000000" w:themeColor="text1"/>
        </w:rPr>
        <w:t>and</w:t>
      </w:r>
      <w:r w:rsidR="00973071" w:rsidRPr="00973071">
        <w:rPr>
          <w:color w:val="C00000"/>
        </w:rPr>
        <w:t xml:space="preserve"> 11.11</w:t>
      </w:r>
      <w:r>
        <w:t>).</w:t>
      </w:r>
      <w:r>
        <w:rPr>
          <w:spacing w:val="-5"/>
        </w:rPr>
        <w:t xml:space="preserve"> </w:t>
      </w:r>
      <w:r>
        <w:t>The</w:t>
      </w:r>
      <w:r>
        <w:rPr>
          <w:spacing w:val="-5"/>
        </w:rPr>
        <w:t xml:space="preserve"> </w:t>
      </w:r>
      <w:r>
        <w:t>part</w:t>
      </w:r>
      <w:r>
        <w:rPr>
          <w:spacing w:val="-5"/>
        </w:rPr>
        <w:t xml:space="preserve"> </w:t>
      </w:r>
      <w:r>
        <w:t>of</w:t>
      </w:r>
      <w:r>
        <w:rPr>
          <w:spacing w:val="-5"/>
        </w:rPr>
        <w:t xml:space="preserve"> </w:t>
      </w:r>
      <w:r>
        <w:t>California</w:t>
      </w:r>
      <w:r>
        <w:rPr>
          <w:spacing w:val="-4"/>
        </w:rPr>
        <w:t xml:space="preserve"> </w:t>
      </w:r>
      <w:r>
        <w:t>west</w:t>
      </w:r>
      <w:r>
        <w:rPr>
          <w:spacing w:val="-4"/>
        </w:rPr>
        <w:t xml:space="preserve"> </w:t>
      </w:r>
      <w:r>
        <w:t>of</w:t>
      </w:r>
      <w:r>
        <w:rPr>
          <w:spacing w:val="-5"/>
        </w:rPr>
        <w:t xml:space="preserve"> </w:t>
      </w:r>
      <w:r>
        <w:t>the</w:t>
      </w:r>
      <w:r>
        <w:rPr>
          <w:spacing w:val="-5"/>
        </w:rPr>
        <w:t xml:space="preserve"> </w:t>
      </w:r>
      <w:r>
        <w:t>San</w:t>
      </w:r>
      <w:r>
        <w:rPr>
          <w:spacing w:val="-5"/>
        </w:rPr>
        <w:t xml:space="preserve"> </w:t>
      </w:r>
      <w:r>
        <w:t>Andreas</w:t>
      </w:r>
      <w:r>
        <w:rPr>
          <w:spacing w:val="-4"/>
        </w:rPr>
        <w:t xml:space="preserve"> </w:t>
      </w:r>
      <w:r>
        <w:t>Fault and all of Baja California are on the Pacific Plate. Transform faults do not just connect divergent boundaries. For example, the Queen Charlotte Fault connects the north end of the Juan de Fuca Ridge, starting at the north end of Vancouver Island, to the Aleutian subduction zone.</w:t>
      </w:r>
    </w:p>
    <w:p w:rsidR="00785221" w:rsidRDefault="003B7FD7" w:rsidP="003B7FD7">
      <w:pPr>
        <w:spacing w:line="249" w:lineRule="auto"/>
        <w:jc w:val="center"/>
        <w:sectPr w:rsidR="00785221">
          <w:pgSz w:w="12240" w:h="15840"/>
          <w:pgMar w:top="960" w:right="0" w:bottom="280" w:left="740" w:header="740" w:footer="0" w:gutter="0"/>
          <w:cols w:space="720"/>
        </w:sectPr>
      </w:pPr>
      <w:r>
        <w:t>357</w:t>
      </w:r>
    </w:p>
    <w:p w:rsidR="00785221" w:rsidRDefault="00785221" w:rsidP="00785221">
      <w:pPr>
        <w:pStyle w:val="BodyText"/>
        <w:rPr>
          <w:sz w:val="20"/>
        </w:rPr>
      </w:pPr>
    </w:p>
    <w:p w:rsidR="00785221" w:rsidRDefault="00785221" w:rsidP="00785221">
      <w:pPr>
        <w:pStyle w:val="BodyText"/>
        <w:rPr>
          <w:sz w:val="20"/>
        </w:rPr>
      </w:pPr>
    </w:p>
    <w:p w:rsidR="00785221" w:rsidRDefault="00785221" w:rsidP="00785221">
      <w:pPr>
        <w:pStyle w:val="BodyText"/>
        <w:spacing w:before="29"/>
        <w:rPr>
          <w:sz w:val="20"/>
        </w:rPr>
      </w:pPr>
    </w:p>
    <w:p w:rsidR="00785221" w:rsidRDefault="00785221" w:rsidP="00785221">
      <w:pPr>
        <w:pStyle w:val="BodyText"/>
        <w:ind w:left="2704"/>
        <w:rPr>
          <w:sz w:val="20"/>
        </w:rPr>
      </w:pPr>
      <w:r>
        <w:rPr>
          <w:noProof/>
          <w:sz w:val="20"/>
        </w:rPr>
        <w:drawing>
          <wp:inline distT="0" distB="0" distL="0" distR="0" wp14:anchorId="16AE9D62" wp14:editId="43D887A7">
            <wp:extent cx="2827019" cy="3554729"/>
            <wp:effectExtent l="0" t="0" r="0" b="0"/>
            <wp:docPr id="1034" name="Image 1034">
              <a:hlinkClick xmlns:a="http://schemas.openxmlformats.org/drawingml/2006/main" r:id="rId34"/>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4" name="Image 1034">
                      <a:hlinkClick r:id="rId34"/>
                    </pic:cNvPr>
                    <pic:cNvPicPr/>
                  </pic:nvPicPr>
                  <pic:blipFill>
                    <a:blip r:embed="rId35" cstate="print"/>
                    <a:stretch>
                      <a:fillRect/>
                    </a:stretch>
                  </pic:blipFill>
                  <pic:spPr>
                    <a:xfrm>
                      <a:off x="0" y="0"/>
                      <a:ext cx="2827019" cy="3554729"/>
                    </a:xfrm>
                    <a:prstGeom prst="rect">
                      <a:avLst/>
                    </a:prstGeom>
                  </pic:spPr>
                </pic:pic>
              </a:graphicData>
            </a:graphic>
          </wp:inline>
        </w:drawing>
      </w:r>
    </w:p>
    <w:p w:rsidR="00785221" w:rsidRPr="008E1987" w:rsidRDefault="00785221" w:rsidP="008E1987">
      <w:pPr>
        <w:spacing w:before="151" w:line="264" w:lineRule="auto"/>
        <w:ind w:left="2629" w:right="4218"/>
        <w:jc w:val="both"/>
        <w:rPr>
          <w:sz w:val="15"/>
        </w:rPr>
      </w:pPr>
      <w:r>
        <w:rPr>
          <w:w w:val="105"/>
          <w:sz w:val="15"/>
        </w:rPr>
        <w:t xml:space="preserve">Figure </w:t>
      </w:r>
      <w:r w:rsidR="006C6C4C">
        <w:rPr>
          <w:w w:val="105"/>
          <w:sz w:val="15"/>
        </w:rPr>
        <w:t>1</w:t>
      </w:r>
      <w:r w:rsidR="00973071">
        <w:rPr>
          <w:w w:val="105"/>
          <w:sz w:val="15"/>
        </w:rPr>
        <w:t>1.10</w:t>
      </w:r>
      <w:r>
        <w:rPr>
          <w:w w:val="105"/>
          <w:sz w:val="15"/>
        </w:rPr>
        <w:t xml:space="preserve"> The San Andreas Fault extends from the north end of the</w:t>
      </w:r>
      <w:r>
        <w:rPr>
          <w:spacing w:val="40"/>
          <w:w w:val="105"/>
          <w:sz w:val="15"/>
        </w:rPr>
        <w:t xml:space="preserve"> </w:t>
      </w:r>
      <w:r>
        <w:rPr>
          <w:w w:val="105"/>
          <w:sz w:val="15"/>
        </w:rPr>
        <w:t>East Pacific Rise in</w:t>
      </w:r>
      <w:r>
        <w:rPr>
          <w:spacing w:val="-1"/>
          <w:w w:val="105"/>
          <w:sz w:val="15"/>
        </w:rPr>
        <w:t xml:space="preserve"> </w:t>
      </w:r>
      <w:r>
        <w:rPr>
          <w:w w:val="105"/>
          <w:sz w:val="15"/>
        </w:rPr>
        <w:t>the</w:t>
      </w:r>
      <w:r>
        <w:rPr>
          <w:spacing w:val="-1"/>
          <w:w w:val="105"/>
          <w:sz w:val="15"/>
        </w:rPr>
        <w:t xml:space="preserve"> </w:t>
      </w:r>
      <w:r>
        <w:rPr>
          <w:w w:val="105"/>
          <w:sz w:val="15"/>
        </w:rPr>
        <w:t>Gulf</w:t>
      </w:r>
      <w:r>
        <w:rPr>
          <w:spacing w:val="-1"/>
          <w:w w:val="105"/>
          <w:sz w:val="15"/>
        </w:rPr>
        <w:t xml:space="preserve"> </w:t>
      </w:r>
      <w:r>
        <w:rPr>
          <w:w w:val="105"/>
          <w:sz w:val="15"/>
        </w:rPr>
        <w:t>of</w:t>
      </w:r>
      <w:r>
        <w:rPr>
          <w:spacing w:val="-1"/>
          <w:w w:val="105"/>
          <w:sz w:val="15"/>
        </w:rPr>
        <w:t xml:space="preserve"> </w:t>
      </w:r>
      <w:r>
        <w:rPr>
          <w:w w:val="105"/>
          <w:sz w:val="15"/>
        </w:rPr>
        <w:t>California to</w:t>
      </w:r>
      <w:r>
        <w:rPr>
          <w:spacing w:val="-1"/>
          <w:w w:val="105"/>
          <w:sz w:val="15"/>
        </w:rPr>
        <w:t xml:space="preserve"> </w:t>
      </w:r>
      <w:r>
        <w:rPr>
          <w:w w:val="105"/>
          <w:sz w:val="15"/>
        </w:rPr>
        <w:t>the</w:t>
      </w:r>
      <w:r>
        <w:rPr>
          <w:spacing w:val="-1"/>
          <w:w w:val="105"/>
          <w:sz w:val="15"/>
        </w:rPr>
        <w:t xml:space="preserve"> </w:t>
      </w:r>
      <w:r>
        <w:rPr>
          <w:w w:val="105"/>
          <w:sz w:val="15"/>
        </w:rPr>
        <w:t>southern end</w:t>
      </w:r>
      <w:r>
        <w:rPr>
          <w:spacing w:val="-1"/>
          <w:w w:val="105"/>
          <w:sz w:val="15"/>
        </w:rPr>
        <w:t xml:space="preserve"> </w:t>
      </w:r>
      <w:r>
        <w:rPr>
          <w:w w:val="105"/>
          <w:sz w:val="15"/>
        </w:rPr>
        <w:t>of</w:t>
      </w:r>
      <w:r>
        <w:rPr>
          <w:spacing w:val="-1"/>
          <w:w w:val="105"/>
          <w:sz w:val="15"/>
        </w:rPr>
        <w:t xml:space="preserve"> </w:t>
      </w:r>
      <w:r>
        <w:rPr>
          <w:w w:val="105"/>
          <w:sz w:val="15"/>
        </w:rPr>
        <w:t>the</w:t>
      </w:r>
      <w:r>
        <w:rPr>
          <w:spacing w:val="-1"/>
          <w:w w:val="105"/>
          <w:sz w:val="15"/>
        </w:rPr>
        <w:t xml:space="preserve"> </w:t>
      </w:r>
      <w:r>
        <w:rPr>
          <w:w w:val="105"/>
          <w:sz w:val="15"/>
        </w:rPr>
        <w:t>Juan</w:t>
      </w:r>
      <w:r>
        <w:rPr>
          <w:spacing w:val="40"/>
          <w:w w:val="105"/>
          <w:sz w:val="15"/>
        </w:rPr>
        <w:t xml:space="preserve"> </w:t>
      </w:r>
      <w:r>
        <w:rPr>
          <w:w w:val="105"/>
          <w:sz w:val="15"/>
        </w:rPr>
        <w:t>de Fuca Ridge. All of the red lines on this map are transform faults. [SE]</w:t>
      </w:r>
      <w:r>
        <w:rPr>
          <w:noProof/>
        </w:rPr>
        <w:drawing>
          <wp:anchor distT="0" distB="0" distL="0" distR="0" simplePos="0" relativeHeight="251670528" behindDoc="1" locked="0" layoutInCell="1" allowOverlap="1" wp14:anchorId="64D8DD58" wp14:editId="6EB06457">
            <wp:simplePos x="0" y="0"/>
            <wp:positionH relativeFrom="page">
              <wp:posOffset>1949325</wp:posOffset>
            </wp:positionH>
            <wp:positionV relativeFrom="paragraph">
              <wp:posOffset>260660</wp:posOffset>
            </wp:positionV>
            <wp:extent cx="3309936" cy="2090737"/>
            <wp:effectExtent l="0" t="0" r="0" b="0"/>
            <wp:wrapTopAndBottom/>
            <wp:docPr id="1035" name="Image 1035">
              <a:hlinkClick xmlns:a="http://schemas.openxmlformats.org/drawingml/2006/main" r:id="rId3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5" name="Image 1035">
                      <a:hlinkClick r:id="rId36"/>
                    </pic:cNvPr>
                    <pic:cNvPicPr/>
                  </pic:nvPicPr>
                  <pic:blipFill>
                    <a:blip r:embed="rId37" cstate="print"/>
                    <a:stretch>
                      <a:fillRect/>
                    </a:stretch>
                  </pic:blipFill>
                  <pic:spPr>
                    <a:xfrm>
                      <a:off x="0" y="0"/>
                      <a:ext cx="3309936" cy="2090737"/>
                    </a:xfrm>
                    <a:prstGeom prst="rect">
                      <a:avLst/>
                    </a:prstGeom>
                  </pic:spPr>
                </pic:pic>
              </a:graphicData>
            </a:graphic>
          </wp:anchor>
        </w:drawing>
      </w:r>
    </w:p>
    <w:p w:rsidR="00785221" w:rsidRDefault="00785221" w:rsidP="00785221">
      <w:pPr>
        <w:pStyle w:val="BodyText"/>
        <w:spacing w:before="9"/>
        <w:rPr>
          <w:sz w:val="15"/>
        </w:rPr>
      </w:pPr>
    </w:p>
    <w:p w:rsidR="00785221" w:rsidRDefault="00785221" w:rsidP="00785221">
      <w:pPr>
        <w:spacing w:before="1" w:line="264" w:lineRule="auto"/>
        <w:ind w:left="2254" w:right="3842"/>
        <w:jc w:val="both"/>
        <w:rPr>
          <w:w w:val="105"/>
          <w:sz w:val="15"/>
        </w:rPr>
      </w:pPr>
      <w:r>
        <w:rPr>
          <w:w w:val="105"/>
          <w:sz w:val="15"/>
        </w:rPr>
        <w:t xml:space="preserve">Figure </w:t>
      </w:r>
      <w:r w:rsidR="006C6C4C">
        <w:rPr>
          <w:w w:val="105"/>
          <w:sz w:val="15"/>
        </w:rPr>
        <w:t>1</w:t>
      </w:r>
      <w:r w:rsidR="00973071">
        <w:rPr>
          <w:w w:val="105"/>
          <w:sz w:val="15"/>
        </w:rPr>
        <w:t>1.11</w:t>
      </w:r>
      <w:r>
        <w:rPr>
          <w:w w:val="105"/>
          <w:sz w:val="15"/>
        </w:rPr>
        <w:t xml:space="preserve"> The San Andreas Fault at Parkfield in central California. The person</w:t>
      </w:r>
      <w:r>
        <w:rPr>
          <w:spacing w:val="40"/>
          <w:w w:val="105"/>
          <w:sz w:val="15"/>
        </w:rPr>
        <w:t xml:space="preserve"> </w:t>
      </w:r>
      <w:r>
        <w:rPr>
          <w:w w:val="105"/>
          <w:sz w:val="15"/>
        </w:rPr>
        <w:t>with</w:t>
      </w:r>
      <w:r>
        <w:rPr>
          <w:spacing w:val="14"/>
          <w:w w:val="105"/>
          <w:sz w:val="15"/>
        </w:rPr>
        <w:t xml:space="preserve"> </w:t>
      </w:r>
      <w:r>
        <w:rPr>
          <w:w w:val="105"/>
          <w:sz w:val="15"/>
        </w:rPr>
        <w:t>the</w:t>
      </w:r>
      <w:r>
        <w:rPr>
          <w:spacing w:val="14"/>
          <w:w w:val="105"/>
          <w:sz w:val="15"/>
        </w:rPr>
        <w:t xml:space="preserve"> </w:t>
      </w:r>
      <w:r>
        <w:rPr>
          <w:w w:val="105"/>
          <w:sz w:val="15"/>
        </w:rPr>
        <w:t>orange</w:t>
      </w:r>
      <w:r>
        <w:rPr>
          <w:spacing w:val="14"/>
          <w:w w:val="105"/>
          <w:sz w:val="15"/>
        </w:rPr>
        <w:t xml:space="preserve"> </w:t>
      </w:r>
      <w:r>
        <w:rPr>
          <w:w w:val="105"/>
          <w:sz w:val="15"/>
        </w:rPr>
        <w:t>shirt</w:t>
      </w:r>
      <w:r>
        <w:rPr>
          <w:spacing w:val="14"/>
          <w:w w:val="105"/>
          <w:sz w:val="15"/>
        </w:rPr>
        <w:t xml:space="preserve"> </w:t>
      </w:r>
      <w:r>
        <w:rPr>
          <w:w w:val="105"/>
          <w:sz w:val="15"/>
        </w:rPr>
        <w:t>is</w:t>
      </w:r>
      <w:r>
        <w:rPr>
          <w:spacing w:val="14"/>
          <w:w w:val="105"/>
          <w:sz w:val="15"/>
        </w:rPr>
        <w:t xml:space="preserve"> </w:t>
      </w:r>
      <w:r>
        <w:rPr>
          <w:w w:val="105"/>
          <w:sz w:val="15"/>
        </w:rPr>
        <w:t>standing</w:t>
      </w:r>
      <w:r>
        <w:rPr>
          <w:spacing w:val="14"/>
          <w:w w:val="105"/>
          <w:sz w:val="15"/>
        </w:rPr>
        <w:t xml:space="preserve"> </w:t>
      </w:r>
      <w:r>
        <w:rPr>
          <w:w w:val="105"/>
          <w:sz w:val="15"/>
        </w:rPr>
        <w:t>on</w:t>
      </w:r>
      <w:r>
        <w:rPr>
          <w:spacing w:val="14"/>
          <w:w w:val="105"/>
          <w:sz w:val="15"/>
        </w:rPr>
        <w:t xml:space="preserve"> </w:t>
      </w:r>
      <w:r>
        <w:rPr>
          <w:w w:val="105"/>
          <w:sz w:val="15"/>
        </w:rPr>
        <w:t>the</w:t>
      </w:r>
      <w:r>
        <w:rPr>
          <w:spacing w:val="14"/>
          <w:w w:val="105"/>
          <w:sz w:val="15"/>
        </w:rPr>
        <w:t xml:space="preserve"> </w:t>
      </w:r>
      <w:r>
        <w:rPr>
          <w:w w:val="105"/>
          <w:sz w:val="15"/>
        </w:rPr>
        <w:t>Pacific</w:t>
      </w:r>
      <w:r>
        <w:rPr>
          <w:spacing w:val="15"/>
          <w:w w:val="105"/>
          <w:sz w:val="15"/>
        </w:rPr>
        <w:t xml:space="preserve"> </w:t>
      </w:r>
      <w:r>
        <w:rPr>
          <w:w w:val="105"/>
          <w:sz w:val="15"/>
        </w:rPr>
        <w:t>Plate</w:t>
      </w:r>
      <w:r>
        <w:rPr>
          <w:spacing w:val="14"/>
          <w:w w:val="105"/>
          <w:sz w:val="15"/>
        </w:rPr>
        <w:t xml:space="preserve"> </w:t>
      </w:r>
      <w:r>
        <w:rPr>
          <w:w w:val="105"/>
          <w:sz w:val="15"/>
        </w:rPr>
        <w:t>and</w:t>
      </w:r>
      <w:r>
        <w:rPr>
          <w:spacing w:val="14"/>
          <w:w w:val="105"/>
          <w:sz w:val="15"/>
        </w:rPr>
        <w:t xml:space="preserve"> </w:t>
      </w:r>
      <w:r>
        <w:rPr>
          <w:w w:val="105"/>
          <w:sz w:val="15"/>
        </w:rPr>
        <w:t>the</w:t>
      </w:r>
      <w:r>
        <w:rPr>
          <w:spacing w:val="14"/>
          <w:w w:val="105"/>
          <w:sz w:val="15"/>
        </w:rPr>
        <w:t xml:space="preserve"> </w:t>
      </w:r>
      <w:r>
        <w:rPr>
          <w:w w:val="105"/>
          <w:sz w:val="15"/>
        </w:rPr>
        <w:t>person</w:t>
      </w:r>
      <w:r>
        <w:rPr>
          <w:spacing w:val="14"/>
          <w:w w:val="105"/>
          <w:sz w:val="15"/>
        </w:rPr>
        <w:t xml:space="preserve"> </w:t>
      </w:r>
      <w:r>
        <w:rPr>
          <w:w w:val="105"/>
          <w:sz w:val="15"/>
        </w:rPr>
        <w:t>at</w:t>
      </w:r>
      <w:r>
        <w:rPr>
          <w:spacing w:val="14"/>
          <w:w w:val="105"/>
          <w:sz w:val="15"/>
        </w:rPr>
        <w:t xml:space="preserve"> </w:t>
      </w:r>
      <w:r>
        <w:rPr>
          <w:w w:val="105"/>
          <w:sz w:val="15"/>
        </w:rPr>
        <w:t>the</w:t>
      </w:r>
      <w:r>
        <w:rPr>
          <w:spacing w:val="14"/>
          <w:w w:val="105"/>
          <w:sz w:val="15"/>
        </w:rPr>
        <w:t xml:space="preserve"> </w:t>
      </w:r>
      <w:r>
        <w:rPr>
          <w:w w:val="105"/>
          <w:sz w:val="15"/>
        </w:rPr>
        <w:t>far</w:t>
      </w:r>
      <w:r>
        <w:rPr>
          <w:spacing w:val="14"/>
          <w:w w:val="105"/>
          <w:sz w:val="15"/>
        </w:rPr>
        <w:t xml:space="preserve"> </w:t>
      </w:r>
      <w:r>
        <w:rPr>
          <w:w w:val="105"/>
          <w:sz w:val="15"/>
        </w:rPr>
        <w:t>side</w:t>
      </w:r>
      <w:r>
        <w:rPr>
          <w:spacing w:val="40"/>
          <w:w w:val="105"/>
          <w:sz w:val="15"/>
        </w:rPr>
        <w:t xml:space="preserve"> </w:t>
      </w:r>
      <w:r>
        <w:rPr>
          <w:w w:val="105"/>
          <w:sz w:val="15"/>
        </w:rPr>
        <w:t>of the bridge is on the North American Plate. The bridge is designed to slide on its</w:t>
      </w:r>
      <w:r>
        <w:rPr>
          <w:spacing w:val="40"/>
          <w:w w:val="105"/>
          <w:sz w:val="15"/>
        </w:rPr>
        <w:t xml:space="preserve"> </w:t>
      </w:r>
      <w:r>
        <w:rPr>
          <w:w w:val="105"/>
          <w:sz w:val="15"/>
        </w:rPr>
        <w:t>foundation.</w:t>
      </w:r>
      <w:r>
        <w:rPr>
          <w:spacing w:val="-3"/>
          <w:w w:val="105"/>
          <w:sz w:val="15"/>
        </w:rPr>
        <w:t xml:space="preserve"> </w:t>
      </w:r>
      <w:r>
        <w:rPr>
          <w:w w:val="105"/>
          <w:sz w:val="15"/>
        </w:rPr>
        <w:t>[SE]</w:t>
      </w:r>
    </w:p>
    <w:p w:rsidR="008E1987" w:rsidRDefault="008E1987" w:rsidP="008E1987">
      <w:pPr>
        <w:pStyle w:val="BodyText"/>
        <w:spacing w:before="201" w:line="249" w:lineRule="auto"/>
        <w:ind w:left="960" w:right="846"/>
        <w:jc w:val="both"/>
      </w:pPr>
      <w:r>
        <w:t>As</w:t>
      </w:r>
      <w:r>
        <w:rPr>
          <w:spacing w:val="-5"/>
        </w:rPr>
        <w:t xml:space="preserve"> </w:t>
      </w:r>
      <w:r>
        <w:t>originally</w:t>
      </w:r>
      <w:r>
        <w:rPr>
          <w:spacing w:val="-4"/>
        </w:rPr>
        <w:t xml:space="preserve"> </w:t>
      </w:r>
      <w:r>
        <w:t>described</w:t>
      </w:r>
      <w:r>
        <w:rPr>
          <w:spacing w:val="-5"/>
        </w:rPr>
        <w:t xml:space="preserve"> </w:t>
      </w:r>
      <w:r>
        <w:t>by</w:t>
      </w:r>
      <w:r>
        <w:rPr>
          <w:spacing w:val="-5"/>
        </w:rPr>
        <w:t xml:space="preserve"> </w:t>
      </w:r>
      <w:r>
        <w:t>Wegener</w:t>
      </w:r>
      <w:r>
        <w:rPr>
          <w:spacing w:val="-5"/>
        </w:rPr>
        <w:t xml:space="preserve"> </w:t>
      </w:r>
      <w:r>
        <w:t>in</w:t>
      </w:r>
      <w:r>
        <w:rPr>
          <w:spacing w:val="-5"/>
        </w:rPr>
        <w:t xml:space="preserve"> </w:t>
      </w:r>
      <w:r>
        <w:t>1915,</w:t>
      </w:r>
      <w:r>
        <w:rPr>
          <w:spacing w:val="-5"/>
        </w:rPr>
        <w:t xml:space="preserve"> </w:t>
      </w:r>
      <w:r>
        <w:t>the</w:t>
      </w:r>
      <w:r>
        <w:rPr>
          <w:spacing w:val="-5"/>
        </w:rPr>
        <w:t xml:space="preserve"> </w:t>
      </w:r>
      <w:r>
        <w:t>present</w:t>
      </w:r>
      <w:r>
        <w:rPr>
          <w:spacing w:val="-5"/>
        </w:rPr>
        <w:t xml:space="preserve"> </w:t>
      </w:r>
      <w:r>
        <w:t>continents</w:t>
      </w:r>
      <w:r>
        <w:rPr>
          <w:spacing w:val="-4"/>
        </w:rPr>
        <w:t xml:space="preserve"> </w:t>
      </w:r>
      <w:r>
        <w:t>were</w:t>
      </w:r>
      <w:r>
        <w:rPr>
          <w:spacing w:val="-5"/>
        </w:rPr>
        <w:t xml:space="preserve"> </w:t>
      </w:r>
      <w:r>
        <w:t>once</w:t>
      </w:r>
      <w:r>
        <w:rPr>
          <w:spacing w:val="-5"/>
        </w:rPr>
        <w:t xml:space="preserve"> </w:t>
      </w:r>
      <w:r>
        <w:t>all</w:t>
      </w:r>
      <w:r>
        <w:rPr>
          <w:spacing w:val="-5"/>
        </w:rPr>
        <w:t xml:space="preserve"> </w:t>
      </w:r>
      <w:r>
        <w:t>part</w:t>
      </w:r>
      <w:r>
        <w:rPr>
          <w:spacing w:val="-5"/>
        </w:rPr>
        <w:t xml:space="preserve"> </w:t>
      </w:r>
      <w:r>
        <w:t>of</w:t>
      </w:r>
      <w:r>
        <w:rPr>
          <w:spacing w:val="-5"/>
        </w:rPr>
        <w:t xml:space="preserve"> </w:t>
      </w:r>
      <w:r>
        <w:t>a</w:t>
      </w:r>
      <w:r>
        <w:rPr>
          <w:spacing w:val="-5"/>
        </w:rPr>
        <w:t xml:space="preserve"> </w:t>
      </w:r>
      <w:r>
        <w:t>supercontinent,</w:t>
      </w:r>
      <w:r>
        <w:rPr>
          <w:spacing w:val="-4"/>
        </w:rPr>
        <w:t xml:space="preserve"> </w:t>
      </w:r>
      <w:r>
        <w:t>which</w:t>
      </w:r>
      <w:r>
        <w:rPr>
          <w:spacing w:val="-5"/>
        </w:rPr>
        <w:t xml:space="preserve"> </w:t>
      </w:r>
      <w:r>
        <w:t xml:space="preserve">he termed </w:t>
      </w:r>
      <w:r>
        <w:rPr>
          <w:b/>
        </w:rPr>
        <w:t xml:space="preserve">Pangea </w:t>
      </w:r>
      <w:r>
        <w:t>(</w:t>
      </w:r>
      <w:r>
        <w:rPr>
          <w:i/>
        </w:rPr>
        <w:t>all land</w:t>
      </w:r>
      <w:r>
        <w:t>). More recent studies of continental matchups and the magnetic ages of ocean-floor rocks have enabled us to reconstruct the history of the break-up of Pangea.</w:t>
      </w:r>
    </w:p>
    <w:p w:rsidR="003B7FD7" w:rsidRDefault="008E1987" w:rsidP="008E1987">
      <w:pPr>
        <w:pStyle w:val="BodyText"/>
        <w:spacing w:before="3" w:line="249" w:lineRule="auto"/>
        <w:ind w:left="960" w:right="842" w:firstLine="420"/>
        <w:jc w:val="both"/>
      </w:pPr>
      <w:r>
        <w:t>Pangea</w:t>
      </w:r>
      <w:r>
        <w:rPr>
          <w:spacing w:val="-11"/>
        </w:rPr>
        <w:t xml:space="preserve"> </w:t>
      </w:r>
      <w:r>
        <w:t>began</w:t>
      </w:r>
      <w:r>
        <w:rPr>
          <w:spacing w:val="-11"/>
        </w:rPr>
        <w:t xml:space="preserve"> </w:t>
      </w:r>
      <w:r>
        <w:t>to</w:t>
      </w:r>
      <w:r>
        <w:rPr>
          <w:spacing w:val="-11"/>
        </w:rPr>
        <w:t xml:space="preserve"> </w:t>
      </w:r>
      <w:r>
        <w:t>rift</w:t>
      </w:r>
      <w:r>
        <w:rPr>
          <w:spacing w:val="-11"/>
        </w:rPr>
        <w:t xml:space="preserve"> </w:t>
      </w:r>
      <w:r>
        <w:t>apart</w:t>
      </w:r>
      <w:r>
        <w:rPr>
          <w:spacing w:val="-11"/>
        </w:rPr>
        <w:t xml:space="preserve"> </w:t>
      </w:r>
      <w:r>
        <w:t>along</w:t>
      </w:r>
      <w:r>
        <w:rPr>
          <w:spacing w:val="-11"/>
        </w:rPr>
        <w:t xml:space="preserve"> </w:t>
      </w:r>
      <w:r>
        <w:t>a</w:t>
      </w:r>
      <w:r>
        <w:rPr>
          <w:spacing w:val="-11"/>
        </w:rPr>
        <w:t xml:space="preserve"> </w:t>
      </w:r>
      <w:r>
        <w:t>line</w:t>
      </w:r>
      <w:r>
        <w:rPr>
          <w:spacing w:val="-11"/>
        </w:rPr>
        <w:t xml:space="preserve"> </w:t>
      </w:r>
      <w:r>
        <w:t>between</w:t>
      </w:r>
      <w:r>
        <w:rPr>
          <w:spacing w:val="-10"/>
        </w:rPr>
        <w:t xml:space="preserve"> </w:t>
      </w:r>
      <w:r>
        <w:t>Africa</w:t>
      </w:r>
      <w:r>
        <w:rPr>
          <w:spacing w:val="-11"/>
        </w:rPr>
        <w:t xml:space="preserve"> </w:t>
      </w:r>
      <w:r>
        <w:t>and</w:t>
      </w:r>
      <w:r>
        <w:rPr>
          <w:spacing w:val="-11"/>
        </w:rPr>
        <w:t xml:space="preserve"> </w:t>
      </w:r>
      <w:r>
        <w:t>Asia</w:t>
      </w:r>
      <w:r>
        <w:rPr>
          <w:spacing w:val="-11"/>
        </w:rPr>
        <w:t xml:space="preserve"> </w:t>
      </w:r>
      <w:r>
        <w:t>and</w:t>
      </w:r>
      <w:r>
        <w:rPr>
          <w:spacing w:val="-11"/>
        </w:rPr>
        <w:t xml:space="preserve"> </w:t>
      </w:r>
      <w:r>
        <w:t>between</w:t>
      </w:r>
      <w:r>
        <w:rPr>
          <w:spacing w:val="-10"/>
        </w:rPr>
        <w:t xml:space="preserve"> </w:t>
      </w:r>
      <w:r>
        <w:t>North</w:t>
      </w:r>
      <w:r>
        <w:rPr>
          <w:spacing w:val="-11"/>
        </w:rPr>
        <w:t xml:space="preserve"> </w:t>
      </w:r>
      <w:r>
        <w:t>America</w:t>
      </w:r>
      <w:r>
        <w:rPr>
          <w:spacing w:val="-10"/>
        </w:rPr>
        <w:t xml:space="preserve"> </w:t>
      </w:r>
      <w:r>
        <w:t>and</w:t>
      </w:r>
      <w:r>
        <w:rPr>
          <w:spacing w:val="-11"/>
        </w:rPr>
        <w:t xml:space="preserve"> </w:t>
      </w:r>
      <w:r>
        <w:t>South</w:t>
      </w:r>
      <w:r>
        <w:rPr>
          <w:spacing w:val="-11"/>
        </w:rPr>
        <w:t xml:space="preserve"> </w:t>
      </w:r>
      <w:r>
        <w:t>America at</w:t>
      </w:r>
      <w:r>
        <w:rPr>
          <w:spacing w:val="-5"/>
        </w:rPr>
        <w:t xml:space="preserve"> </w:t>
      </w:r>
      <w:r>
        <w:t>around</w:t>
      </w:r>
      <w:r>
        <w:rPr>
          <w:spacing w:val="-5"/>
        </w:rPr>
        <w:t xml:space="preserve"> </w:t>
      </w:r>
      <w:r>
        <w:t>200</w:t>
      </w:r>
      <w:r>
        <w:rPr>
          <w:spacing w:val="-5"/>
        </w:rPr>
        <w:t xml:space="preserve"> </w:t>
      </w:r>
      <w:r>
        <w:t>Ma.</w:t>
      </w:r>
      <w:r>
        <w:rPr>
          <w:spacing w:val="-5"/>
        </w:rPr>
        <w:t xml:space="preserve"> </w:t>
      </w:r>
      <w:r>
        <w:t>During</w:t>
      </w:r>
      <w:r>
        <w:rPr>
          <w:spacing w:val="-5"/>
        </w:rPr>
        <w:t xml:space="preserve"> </w:t>
      </w:r>
      <w:r>
        <w:t>the</w:t>
      </w:r>
      <w:r>
        <w:rPr>
          <w:spacing w:val="-5"/>
        </w:rPr>
        <w:t xml:space="preserve"> </w:t>
      </w:r>
      <w:r>
        <w:t>same</w:t>
      </w:r>
      <w:r>
        <w:rPr>
          <w:spacing w:val="-5"/>
        </w:rPr>
        <w:t xml:space="preserve"> </w:t>
      </w:r>
      <w:r>
        <w:t>period,</w:t>
      </w:r>
      <w:r>
        <w:rPr>
          <w:spacing w:val="-5"/>
        </w:rPr>
        <w:t xml:space="preserve"> </w:t>
      </w:r>
      <w:r>
        <w:t>the</w:t>
      </w:r>
      <w:r>
        <w:rPr>
          <w:spacing w:val="-5"/>
        </w:rPr>
        <w:t xml:space="preserve"> </w:t>
      </w:r>
      <w:r>
        <w:t>Atlantic</w:t>
      </w:r>
      <w:r>
        <w:rPr>
          <w:spacing w:val="-4"/>
        </w:rPr>
        <w:t xml:space="preserve"> </w:t>
      </w:r>
      <w:r>
        <w:t>Ocean</w:t>
      </w:r>
      <w:r>
        <w:rPr>
          <w:spacing w:val="-5"/>
        </w:rPr>
        <w:t xml:space="preserve"> </w:t>
      </w:r>
      <w:r>
        <w:t>began</w:t>
      </w:r>
      <w:r>
        <w:rPr>
          <w:spacing w:val="-5"/>
        </w:rPr>
        <w:t xml:space="preserve"> </w:t>
      </w:r>
      <w:r>
        <w:t>to</w:t>
      </w:r>
      <w:r>
        <w:rPr>
          <w:spacing w:val="-5"/>
        </w:rPr>
        <w:t xml:space="preserve"> </w:t>
      </w:r>
      <w:r>
        <w:t>open</w:t>
      </w:r>
      <w:r>
        <w:rPr>
          <w:spacing w:val="-5"/>
        </w:rPr>
        <w:t xml:space="preserve"> </w:t>
      </w:r>
      <w:r>
        <w:t>up</w:t>
      </w:r>
      <w:r>
        <w:rPr>
          <w:spacing w:val="-5"/>
        </w:rPr>
        <w:t xml:space="preserve"> </w:t>
      </w:r>
      <w:r>
        <w:t>between</w:t>
      </w:r>
      <w:r>
        <w:rPr>
          <w:spacing w:val="-5"/>
        </w:rPr>
        <w:t xml:space="preserve"> </w:t>
      </w:r>
      <w:r>
        <w:t>northern</w:t>
      </w:r>
      <w:r>
        <w:rPr>
          <w:spacing w:val="-5"/>
        </w:rPr>
        <w:t xml:space="preserve"> </w:t>
      </w:r>
      <w:r>
        <w:t>Africa</w:t>
      </w:r>
      <w:r>
        <w:rPr>
          <w:spacing w:val="-5"/>
        </w:rPr>
        <w:t xml:space="preserve"> </w:t>
      </w:r>
      <w:r>
        <w:t>and</w:t>
      </w:r>
      <w:r>
        <w:rPr>
          <w:spacing w:val="-5"/>
        </w:rPr>
        <w:t xml:space="preserve"> </w:t>
      </w:r>
      <w:r>
        <w:t xml:space="preserve">North America, and India broke away from Antarctica. Between 200 and 150 Ma, rifting started between South America and Africa and between North America and Europe, and India moved north toward Asia. By 80 Ma, Africa had </w:t>
      </w:r>
    </w:p>
    <w:p w:rsidR="008E1987" w:rsidRDefault="008E1987" w:rsidP="003B7FD7">
      <w:pPr>
        <w:pStyle w:val="BodyText"/>
        <w:spacing w:before="3" w:line="249" w:lineRule="auto"/>
        <w:ind w:left="960" w:right="842"/>
        <w:jc w:val="both"/>
      </w:pPr>
      <w:r>
        <w:t xml:space="preserve">separated from South America, most of Europe had separated from North America, and India had separated from </w:t>
      </w:r>
      <w:r>
        <w:lastRenderedPageBreak/>
        <w:t xml:space="preserve">Antarctica. By 50 Ma, Australia had separated from Antarctic, and shortly after that, India collided with Asia. To see the timing of these processes for yourself go to: </w:t>
      </w:r>
      <w:hyperlink r:id="rId38">
        <w:r>
          <w:rPr>
            <w:color w:val="0000FF"/>
          </w:rPr>
          <w:t>http://barabus.tru.ca/geol1031/plates.html</w:t>
        </w:r>
      </w:hyperlink>
      <w:r>
        <w:t>.</w:t>
      </w:r>
    </w:p>
    <w:p w:rsidR="008E1987" w:rsidRDefault="008E1987" w:rsidP="008E1987">
      <w:pPr>
        <w:pStyle w:val="BodyText"/>
        <w:spacing w:before="6" w:line="249" w:lineRule="auto"/>
        <w:ind w:left="960" w:right="844" w:firstLine="420"/>
        <w:jc w:val="both"/>
      </w:pPr>
      <w:r>
        <w:t>Within</w:t>
      </w:r>
      <w:r>
        <w:rPr>
          <w:spacing w:val="-2"/>
        </w:rPr>
        <w:t xml:space="preserve"> </w:t>
      </w:r>
      <w:r>
        <w:t>the</w:t>
      </w:r>
      <w:r>
        <w:rPr>
          <w:spacing w:val="-2"/>
        </w:rPr>
        <w:t xml:space="preserve"> </w:t>
      </w:r>
      <w:r>
        <w:t>past</w:t>
      </w:r>
      <w:r>
        <w:rPr>
          <w:spacing w:val="-2"/>
        </w:rPr>
        <w:t xml:space="preserve"> </w:t>
      </w:r>
      <w:r>
        <w:t>few</w:t>
      </w:r>
      <w:r>
        <w:rPr>
          <w:spacing w:val="-2"/>
        </w:rPr>
        <w:t xml:space="preserve"> </w:t>
      </w:r>
      <w:r>
        <w:t>million</w:t>
      </w:r>
      <w:r>
        <w:rPr>
          <w:spacing w:val="-2"/>
        </w:rPr>
        <w:t xml:space="preserve"> </w:t>
      </w:r>
      <w:r>
        <w:t>years,</w:t>
      </w:r>
      <w:r>
        <w:rPr>
          <w:spacing w:val="-2"/>
        </w:rPr>
        <w:t xml:space="preserve"> </w:t>
      </w:r>
      <w:r>
        <w:t>rifting</w:t>
      </w:r>
      <w:r>
        <w:rPr>
          <w:spacing w:val="-2"/>
        </w:rPr>
        <w:t xml:space="preserve"> </w:t>
      </w:r>
      <w:r>
        <w:t>has</w:t>
      </w:r>
      <w:r>
        <w:rPr>
          <w:spacing w:val="-2"/>
        </w:rPr>
        <w:t xml:space="preserve"> </w:t>
      </w:r>
      <w:r>
        <w:t>taken</w:t>
      </w:r>
      <w:r>
        <w:rPr>
          <w:spacing w:val="-2"/>
        </w:rPr>
        <w:t xml:space="preserve"> </w:t>
      </w:r>
      <w:r>
        <w:t>place</w:t>
      </w:r>
      <w:r>
        <w:rPr>
          <w:spacing w:val="-2"/>
        </w:rPr>
        <w:t xml:space="preserve"> </w:t>
      </w:r>
      <w:r>
        <w:t>in</w:t>
      </w:r>
      <w:r>
        <w:rPr>
          <w:spacing w:val="-2"/>
        </w:rPr>
        <w:t xml:space="preserve"> </w:t>
      </w:r>
      <w:r>
        <w:t>the</w:t>
      </w:r>
      <w:r>
        <w:rPr>
          <w:spacing w:val="-2"/>
        </w:rPr>
        <w:t xml:space="preserve"> </w:t>
      </w:r>
      <w:r>
        <w:t>Gulf</w:t>
      </w:r>
      <w:r>
        <w:rPr>
          <w:spacing w:val="-2"/>
        </w:rPr>
        <w:t xml:space="preserve"> </w:t>
      </w:r>
      <w:r>
        <w:t>of</w:t>
      </w:r>
      <w:r>
        <w:rPr>
          <w:spacing w:val="-2"/>
        </w:rPr>
        <w:t xml:space="preserve"> </w:t>
      </w:r>
      <w:r>
        <w:t>Aden</w:t>
      </w:r>
      <w:r>
        <w:rPr>
          <w:spacing w:val="-2"/>
        </w:rPr>
        <w:t xml:space="preserve"> </w:t>
      </w:r>
      <w:r>
        <w:t>and</w:t>
      </w:r>
      <w:r>
        <w:rPr>
          <w:spacing w:val="-2"/>
        </w:rPr>
        <w:t xml:space="preserve"> </w:t>
      </w:r>
      <w:r>
        <w:t>the</w:t>
      </w:r>
      <w:r>
        <w:rPr>
          <w:spacing w:val="-2"/>
        </w:rPr>
        <w:t xml:space="preserve"> </w:t>
      </w:r>
      <w:r>
        <w:t>Red</w:t>
      </w:r>
      <w:r>
        <w:rPr>
          <w:spacing w:val="-2"/>
        </w:rPr>
        <w:t xml:space="preserve"> </w:t>
      </w:r>
      <w:r>
        <w:t>Sea,</w:t>
      </w:r>
      <w:r>
        <w:rPr>
          <w:spacing w:val="-2"/>
        </w:rPr>
        <w:t xml:space="preserve"> </w:t>
      </w:r>
      <w:r>
        <w:t>and</w:t>
      </w:r>
      <w:r>
        <w:rPr>
          <w:spacing w:val="-2"/>
        </w:rPr>
        <w:t xml:space="preserve"> </w:t>
      </w:r>
      <w:r>
        <w:t>also</w:t>
      </w:r>
      <w:r>
        <w:rPr>
          <w:spacing w:val="-2"/>
        </w:rPr>
        <w:t xml:space="preserve"> </w:t>
      </w:r>
      <w:r>
        <w:t>within the Gulf of California. Incipient rifting has begun along the Great Rift Valley of eastern Africa, extending from Ethiopia and Djibouti on the Gulf of Aden (Red Sea) all the way south to Malawi.</w:t>
      </w:r>
    </w:p>
    <w:p w:rsidR="008E1987" w:rsidRDefault="008E1987" w:rsidP="008E1987">
      <w:pPr>
        <w:pStyle w:val="BodyText"/>
        <w:spacing w:before="3" w:line="249" w:lineRule="auto"/>
        <w:ind w:left="960" w:right="845" w:firstLine="420"/>
        <w:jc w:val="both"/>
      </w:pPr>
      <w:r>
        <w:t>Over the next 50 million years, it is likely that there will be full development of the east African rift and creation of</w:t>
      </w:r>
      <w:r>
        <w:rPr>
          <w:spacing w:val="-1"/>
        </w:rPr>
        <w:t xml:space="preserve"> </w:t>
      </w:r>
      <w:r>
        <w:t>new</w:t>
      </w:r>
      <w:r>
        <w:rPr>
          <w:spacing w:val="-1"/>
        </w:rPr>
        <w:t xml:space="preserve"> </w:t>
      </w:r>
      <w:r>
        <w:t>ocean floor.</w:t>
      </w:r>
      <w:r>
        <w:rPr>
          <w:spacing w:val="-1"/>
        </w:rPr>
        <w:t xml:space="preserve"> </w:t>
      </w:r>
      <w:r>
        <w:t>Eventually Africa</w:t>
      </w:r>
      <w:r>
        <w:rPr>
          <w:spacing w:val="-1"/>
        </w:rPr>
        <w:t xml:space="preserve"> </w:t>
      </w:r>
      <w:r>
        <w:t>will</w:t>
      </w:r>
      <w:r>
        <w:rPr>
          <w:spacing w:val="-1"/>
        </w:rPr>
        <w:t xml:space="preserve"> </w:t>
      </w:r>
      <w:r>
        <w:t>split</w:t>
      </w:r>
      <w:r>
        <w:rPr>
          <w:spacing w:val="-1"/>
        </w:rPr>
        <w:t xml:space="preserve"> </w:t>
      </w:r>
      <w:r>
        <w:t>apart. There</w:t>
      </w:r>
      <w:r>
        <w:rPr>
          <w:spacing w:val="-1"/>
        </w:rPr>
        <w:t xml:space="preserve"> </w:t>
      </w:r>
      <w:r>
        <w:t>will</w:t>
      </w:r>
      <w:r>
        <w:rPr>
          <w:spacing w:val="-1"/>
        </w:rPr>
        <w:t xml:space="preserve"> </w:t>
      </w:r>
      <w:r>
        <w:t>also</w:t>
      </w:r>
      <w:r>
        <w:rPr>
          <w:spacing w:val="-1"/>
        </w:rPr>
        <w:t xml:space="preserve"> </w:t>
      </w:r>
      <w:r>
        <w:t>be</w:t>
      </w:r>
      <w:r>
        <w:rPr>
          <w:spacing w:val="-1"/>
        </w:rPr>
        <w:t xml:space="preserve"> </w:t>
      </w:r>
      <w:r>
        <w:t>continued northerly movement of Australia</w:t>
      </w:r>
      <w:r>
        <w:rPr>
          <w:spacing w:val="-4"/>
        </w:rPr>
        <w:t xml:space="preserve"> </w:t>
      </w:r>
      <w:r>
        <w:t>and</w:t>
      </w:r>
      <w:r>
        <w:rPr>
          <w:spacing w:val="-5"/>
        </w:rPr>
        <w:t xml:space="preserve"> </w:t>
      </w:r>
      <w:r>
        <w:t>Indonesia.</w:t>
      </w:r>
      <w:r>
        <w:rPr>
          <w:spacing w:val="-4"/>
        </w:rPr>
        <w:t xml:space="preserve"> </w:t>
      </w:r>
      <w:r>
        <w:t>The</w:t>
      </w:r>
      <w:r>
        <w:rPr>
          <w:spacing w:val="-5"/>
        </w:rPr>
        <w:t xml:space="preserve"> </w:t>
      </w:r>
      <w:r>
        <w:t>western</w:t>
      </w:r>
      <w:r>
        <w:rPr>
          <w:spacing w:val="-4"/>
        </w:rPr>
        <w:t xml:space="preserve"> </w:t>
      </w:r>
      <w:r>
        <w:t>part</w:t>
      </w:r>
      <w:r>
        <w:rPr>
          <w:spacing w:val="-5"/>
        </w:rPr>
        <w:t xml:space="preserve"> </w:t>
      </w:r>
      <w:r>
        <w:t>of</w:t>
      </w:r>
      <w:r>
        <w:rPr>
          <w:spacing w:val="-5"/>
        </w:rPr>
        <w:t xml:space="preserve"> </w:t>
      </w:r>
      <w:r>
        <w:t>California</w:t>
      </w:r>
      <w:r>
        <w:rPr>
          <w:spacing w:val="-4"/>
        </w:rPr>
        <w:t xml:space="preserve"> </w:t>
      </w:r>
      <w:r>
        <w:t>(including</w:t>
      </w:r>
      <w:r>
        <w:rPr>
          <w:spacing w:val="-4"/>
        </w:rPr>
        <w:t xml:space="preserve"> </w:t>
      </w:r>
      <w:r>
        <w:t>Los</w:t>
      </w:r>
      <w:r>
        <w:rPr>
          <w:spacing w:val="-5"/>
        </w:rPr>
        <w:t xml:space="preserve"> </w:t>
      </w:r>
      <w:r>
        <w:t>Angeles</w:t>
      </w:r>
      <w:r>
        <w:rPr>
          <w:spacing w:val="-4"/>
        </w:rPr>
        <w:t xml:space="preserve"> </w:t>
      </w:r>
      <w:r>
        <w:t>and</w:t>
      </w:r>
      <w:r>
        <w:rPr>
          <w:spacing w:val="-5"/>
        </w:rPr>
        <w:t xml:space="preserve"> </w:t>
      </w:r>
      <w:r>
        <w:t>part</w:t>
      </w:r>
      <w:r>
        <w:rPr>
          <w:spacing w:val="-5"/>
        </w:rPr>
        <w:t xml:space="preserve"> </w:t>
      </w:r>
      <w:r>
        <w:t>of</w:t>
      </w:r>
      <w:r>
        <w:rPr>
          <w:spacing w:val="-5"/>
        </w:rPr>
        <w:t xml:space="preserve"> </w:t>
      </w:r>
      <w:r>
        <w:t>San</w:t>
      </w:r>
      <w:r>
        <w:rPr>
          <w:spacing w:val="-5"/>
        </w:rPr>
        <w:t xml:space="preserve"> </w:t>
      </w:r>
      <w:r>
        <w:t>Francisco)</w:t>
      </w:r>
      <w:r>
        <w:rPr>
          <w:spacing w:val="-4"/>
        </w:rPr>
        <w:t xml:space="preserve"> </w:t>
      </w:r>
      <w:r>
        <w:t>will</w:t>
      </w:r>
      <w:r>
        <w:rPr>
          <w:spacing w:val="-4"/>
        </w:rPr>
        <w:t xml:space="preserve"> </w:t>
      </w:r>
      <w:r>
        <w:t>split away from the rest of North America, and eventually sail right by the west coast of Vancouver Island, en route to Alaska. Because the oceanic crust formed by spreading on the mid-Atlantic ridge is not currently being subduct</w:t>
      </w: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8E1987">
      <w:pPr>
        <w:pStyle w:val="BodyText"/>
        <w:spacing w:before="3" w:line="249" w:lineRule="auto"/>
        <w:ind w:left="960" w:right="845" w:firstLine="420"/>
        <w:jc w:val="both"/>
      </w:pPr>
    </w:p>
    <w:p w:rsidR="003B7FD7" w:rsidRDefault="003B7FD7" w:rsidP="003B7FD7">
      <w:pPr>
        <w:pStyle w:val="BodyText"/>
        <w:spacing w:before="3" w:line="249" w:lineRule="auto"/>
        <w:ind w:left="960" w:right="845" w:firstLine="420"/>
        <w:jc w:val="center"/>
        <w:sectPr w:rsidR="003B7FD7">
          <w:pgSz w:w="12240" w:h="15840"/>
          <w:pgMar w:top="960" w:right="0" w:bottom="280" w:left="740" w:header="740" w:footer="0" w:gutter="0"/>
          <w:cols w:space="720"/>
        </w:sectPr>
      </w:pPr>
      <w:r>
        <w:t>359</w:t>
      </w:r>
    </w:p>
    <w:p w:rsidR="008E1987" w:rsidRDefault="008E1987" w:rsidP="000B290C">
      <w:pPr>
        <w:pStyle w:val="BodyText"/>
        <w:spacing w:before="1" w:line="249" w:lineRule="auto"/>
        <w:ind w:right="1694"/>
        <w:jc w:val="both"/>
      </w:pPr>
      <w:r>
        <w:lastRenderedPageBreak/>
        <w:t>(except in the Caribbean), the Atlantic Ocean is slowly getting bigger, and the Pacific Ocean is getting smaller. If this</w:t>
      </w:r>
      <w:r>
        <w:rPr>
          <w:spacing w:val="-6"/>
        </w:rPr>
        <w:t xml:space="preserve"> </w:t>
      </w:r>
      <w:r>
        <w:t>continues</w:t>
      </w:r>
      <w:r>
        <w:rPr>
          <w:spacing w:val="-6"/>
        </w:rPr>
        <w:t xml:space="preserve"> </w:t>
      </w:r>
      <w:r>
        <w:t>without</w:t>
      </w:r>
      <w:r>
        <w:rPr>
          <w:spacing w:val="-6"/>
        </w:rPr>
        <w:t xml:space="preserve"> </w:t>
      </w:r>
      <w:r>
        <w:t>changing</w:t>
      </w:r>
      <w:r>
        <w:rPr>
          <w:spacing w:val="-6"/>
        </w:rPr>
        <w:t xml:space="preserve"> </w:t>
      </w:r>
      <w:r>
        <w:t>for</w:t>
      </w:r>
      <w:r>
        <w:rPr>
          <w:spacing w:val="-7"/>
        </w:rPr>
        <w:t xml:space="preserve"> </w:t>
      </w:r>
      <w:r>
        <w:t>another</w:t>
      </w:r>
      <w:r>
        <w:rPr>
          <w:spacing w:val="-6"/>
        </w:rPr>
        <w:t xml:space="preserve"> </w:t>
      </w:r>
      <w:r>
        <w:t>couple</w:t>
      </w:r>
      <w:r>
        <w:rPr>
          <w:spacing w:val="-6"/>
        </w:rPr>
        <w:t xml:space="preserve"> </w:t>
      </w:r>
      <w:r>
        <w:t>hundred</w:t>
      </w:r>
      <w:r>
        <w:rPr>
          <w:spacing w:val="-6"/>
        </w:rPr>
        <w:t xml:space="preserve"> </w:t>
      </w:r>
      <w:r>
        <w:t>million</w:t>
      </w:r>
      <w:r>
        <w:rPr>
          <w:spacing w:val="-6"/>
        </w:rPr>
        <w:t xml:space="preserve"> </w:t>
      </w:r>
      <w:r>
        <w:t>years,</w:t>
      </w:r>
      <w:r>
        <w:rPr>
          <w:spacing w:val="-6"/>
        </w:rPr>
        <w:t xml:space="preserve"> </w:t>
      </w:r>
      <w:r>
        <w:t>we</w:t>
      </w:r>
      <w:r>
        <w:rPr>
          <w:spacing w:val="-7"/>
        </w:rPr>
        <w:t xml:space="preserve"> </w:t>
      </w:r>
      <w:r>
        <w:t>will</w:t>
      </w:r>
      <w:r>
        <w:rPr>
          <w:spacing w:val="-6"/>
        </w:rPr>
        <w:t xml:space="preserve"> </w:t>
      </w:r>
      <w:r>
        <w:t>be</w:t>
      </w:r>
      <w:r>
        <w:rPr>
          <w:spacing w:val="-7"/>
        </w:rPr>
        <w:t xml:space="preserve"> </w:t>
      </w:r>
      <w:r>
        <w:t>back</w:t>
      </w:r>
      <w:r>
        <w:rPr>
          <w:spacing w:val="-6"/>
        </w:rPr>
        <w:t xml:space="preserve"> </w:t>
      </w:r>
      <w:r>
        <w:t>to</w:t>
      </w:r>
      <w:r>
        <w:rPr>
          <w:spacing w:val="-6"/>
        </w:rPr>
        <w:t xml:space="preserve"> </w:t>
      </w:r>
      <w:r>
        <w:t>where</w:t>
      </w:r>
      <w:r>
        <w:rPr>
          <w:spacing w:val="-6"/>
        </w:rPr>
        <w:t xml:space="preserve"> </w:t>
      </w:r>
      <w:r>
        <w:t>we</w:t>
      </w:r>
      <w:r>
        <w:rPr>
          <w:spacing w:val="-7"/>
        </w:rPr>
        <w:t xml:space="preserve"> </w:t>
      </w:r>
      <w:r>
        <w:t>started,</w:t>
      </w:r>
      <w:r>
        <w:rPr>
          <w:spacing w:val="-6"/>
        </w:rPr>
        <w:t xml:space="preserve"> </w:t>
      </w:r>
      <w:r>
        <w:t>with one supercontinent.</w:t>
      </w:r>
    </w:p>
    <w:p w:rsidR="008E1987" w:rsidRDefault="008E1987" w:rsidP="008E1987">
      <w:pPr>
        <w:pStyle w:val="BodyText"/>
        <w:spacing w:before="2" w:line="249" w:lineRule="auto"/>
        <w:ind w:left="110" w:right="1698" w:firstLine="420"/>
        <w:jc w:val="both"/>
      </w:pPr>
      <w:r>
        <w:t>Pangea,</w:t>
      </w:r>
      <w:r>
        <w:rPr>
          <w:spacing w:val="-6"/>
        </w:rPr>
        <w:t xml:space="preserve"> </w:t>
      </w:r>
      <w:r>
        <w:t>which</w:t>
      </w:r>
      <w:r>
        <w:rPr>
          <w:spacing w:val="-7"/>
        </w:rPr>
        <w:t xml:space="preserve"> </w:t>
      </w:r>
      <w:r>
        <w:t>existed</w:t>
      </w:r>
      <w:r>
        <w:rPr>
          <w:spacing w:val="-6"/>
        </w:rPr>
        <w:t xml:space="preserve"> </w:t>
      </w:r>
      <w:r>
        <w:t>from</w:t>
      </w:r>
      <w:r>
        <w:rPr>
          <w:spacing w:val="-7"/>
        </w:rPr>
        <w:t xml:space="preserve"> </w:t>
      </w:r>
      <w:r>
        <w:t>about</w:t>
      </w:r>
      <w:r>
        <w:rPr>
          <w:spacing w:val="-7"/>
        </w:rPr>
        <w:t xml:space="preserve"> </w:t>
      </w:r>
      <w:r>
        <w:t>350</w:t>
      </w:r>
      <w:r>
        <w:rPr>
          <w:spacing w:val="-7"/>
        </w:rPr>
        <w:t xml:space="preserve"> </w:t>
      </w:r>
      <w:r>
        <w:t>to</w:t>
      </w:r>
      <w:r>
        <w:rPr>
          <w:spacing w:val="-7"/>
        </w:rPr>
        <w:t xml:space="preserve"> </w:t>
      </w:r>
      <w:r>
        <w:t>200</w:t>
      </w:r>
      <w:r>
        <w:rPr>
          <w:spacing w:val="-7"/>
        </w:rPr>
        <w:t xml:space="preserve"> </w:t>
      </w:r>
      <w:r>
        <w:t>Ma,</w:t>
      </w:r>
      <w:r>
        <w:rPr>
          <w:spacing w:val="-7"/>
        </w:rPr>
        <w:t xml:space="preserve"> </w:t>
      </w:r>
      <w:r>
        <w:t>was</w:t>
      </w:r>
      <w:r>
        <w:rPr>
          <w:spacing w:val="-7"/>
        </w:rPr>
        <w:t xml:space="preserve"> </w:t>
      </w:r>
      <w:r>
        <w:t>not</w:t>
      </w:r>
      <w:r>
        <w:rPr>
          <w:spacing w:val="-7"/>
        </w:rPr>
        <w:t xml:space="preserve"> </w:t>
      </w:r>
      <w:r>
        <w:t>the</w:t>
      </w:r>
      <w:r>
        <w:rPr>
          <w:spacing w:val="-7"/>
        </w:rPr>
        <w:t xml:space="preserve"> </w:t>
      </w:r>
      <w:r>
        <w:t>first</w:t>
      </w:r>
      <w:r>
        <w:rPr>
          <w:spacing w:val="-7"/>
        </w:rPr>
        <w:t xml:space="preserve"> </w:t>
      </w:r>
      <w:r>
        <w:t>supercontinent.</w:t>
      </w:r>
      <w:r>
        <w:rPr>
          <w:spacing w:val="-6"/>
        </w:rPr>
        <w:t xml:space="preserve"> </w:t>
      </w:r>
      <w:r>
        <w:t>It</w:t>
      </w:r>
      <w:r>
        <w:rPr>
          <w:spacing w:val="-7"/>
        </w:rPr>
        <w:t xml:space="preserve"> </w:t>
      </w:r>
      <w:r>
        <w:t>was</w:t>
      </w:r>
      <w:r>
        <w:rPr>
          <w:spacing w:val="-7"/>
        </w:rPr>
        <w:t xml:space="preserve"> </w:t>
      </w:r>
      <w:r>
        <w:t>preceded</w:t>
      </w:r>
      <w:r>
        <w:rPr>
          <w:spacing w:val="-6"/>
        </w:rPr>
        <w:t xml:space="preserve"> </w:t>
      </w:r>
      <w:r>
        <w:t>by</w:t>
      </w:r>
      <w:r>
        <w:rPr>
          <w:spacing w:val="-7"/>
        </w:rPr>
        <w:t xml:space="preserve"> </w:t>
      </w:r>
      <w:r>
        <w:t>Pannotia (600 to 540 Ma), by Rodinia (1,100 to 750 Ma), and by others before that.</w:t>
      </w:r>
    </w:p>
    <w:p w:rsidR="008E1987" w:rsidRDefault="008E1987" w:rsidP="008E1987">
      <w:pPr>
        <w:pStyle w:val="BodyText"/>
        <w:spacing w:before="2" w:line="249" w:lineRule="auto"/>
        <w:ind w:left="110" w:right="1694" w:firstLine="420"/>
        <w:jc w:val="both"/>
      </w:pPr>
      <w:r>
        <w:t>In 1966, Tuzo Wilson proposed that there has been a continuous series of cycles of continental rifting and collision;</w:t>
      </w:r>
      <w:r>
        <w:rPr>
          <w:spacing w:val="-7"/>
        </w:rPr>
        <w:t xml:space="preserve"> </w:t>
      </w:r>
      <w:r>
        <w:t>that</w:t>
      </w:r>
      <w:r>
        <w:rPr>
          <w:spacing w:val="-8"/>
        </w:rPr>
        <w:t xml:space="preserve"> </w:t>
      </w:r>
      <w:r>
        <w:t>is,</w:t>
      </w:r>
      <w:r>
        <w:rPr>
          <w:spacing w:val="-8"/>
        </w:rPr>
        <w:t xml:space="preserve"> </w:t>
      </w:r>
      <w:r>
        <w:t>break-up</w:t>
      </w:r>
      <w:r>
        <w:rPr>
          <w:spacing w:val="-8"/>
        </w:rPr>
        <w:t xml:space="preserve"> </w:t>
      </w:r>
      <w:r>
        <w:t>of</w:t>
      </w:r>
      <w:r>
        <w:rPr>
          <w:spacing w:val="-8"/>
        </w:rPr>
        <w:t xml:space="preserve"> </w:t>
      </w:r>
      <w:r>
        <w:t>supercontinents,</w:t>
      </w:r>
      <w:r>
        <w:rPr>
          <w:spacing w:val="-7"/>
        </w:rPr>
        <w:t xml:space="preserve"> </w:t>
      </w:r>
      <w:r>
        <w:t>drifting,</w:t>
      </w:r>
      <w:r>
        <w:rPr>
          <w:spacing w:val="-7"/>
        </w:rPr>
        <w:t xml:space="preserve"> </w:t>
      </w:r>
      <w:r>
        <w:t>collision,</w:t>
      </w:r>
      <w:r>
        <w:rPr>
          <w:spacing w:val="-7"/>
        </w:rPr>
        <w:t xml:space="preserve"> </w:t>
      </w:r>
      <w:r>
        <w:t>and</w:t>
      </w:r>
      <w:r>
        <w:rPr>
          <w:spacing w:val="-8"/>
        </w:rPr>
        <w:t xml:space="preserve"> </w:t>
      </w:r>
      <w:r>
        <w:t>formation</w:t>
      </w:r>
      <w:r>
        <w:rPr>
          <w:spacing w:val="-7"/>
        </w:rPr>
        <w:t xml:space="preserve"> </w:t>
      </w:r>
      <w:r>
        <w:t>of</w:t>
      </w:r>
      <w:r>
        <w:rPr>
          <w:spacing w:val="-8"/>
        </w:rPr>
        <w:t xml:space="preserve"> </w:t>
      </w:r>
      <w:r>
        <w:t>other</w:t>
      </w:r>
      <w:r>
        <w:rPr>
          <w:spacing w:val="-8"/>
        </w:rPr>
        <w:t xml:space="preserve"> </w:t>
      </w:r>
      <w:r>
        <w:t>supercontinents.</w:t>
      </w:r>
      <w:r>
        <w:rPr>
          <w:spacing w:val="-7"/>
        </w:rPr>
        <w:t xml:space="preserve"> </w:t>
      </w:r>
      <w:r>
        <w:t>At</w:t>
      </w:r>
      <w:r>
        <w:rPr>
          <w:spacing w:val="-8"/>
        </w:rPr>
        <w:t xml:space="preserve"> </w:t>
      </w:r>
      <w:r>
        <w:t>present, North and South America, Europe, and Africa are moving with their respective portions of the Atlantic Ocean.</w:t>
      </w:r>
      <w:r>
        <w:rPr>
          <w:spacing w:val="80"/>
        </w:rPr>
        <w:t xml:space="preserve"> </w:t>
      </w:r>
      <w:r>
        <w:t xml:space="preserve">The eastern margins of North and South America and the western margins of Europe and Africa are called </w:t>
      </w:r>
      <w:r>
        <w:rPr>
          <w:b/>
        </w:rPr>
        <w:t xml:space="preserve">passive margins </w:t>
      </w:r>
      <w:r>
        <w:t>because there is no subduction taking place along them.</w:t>
      </w:r>
    </w:p>
    <w:p w:rsidR="008E1987" w:rsidRDefault="008E1987" w:rsidP="008E1987">
      <w:pPr>
        <w:pStyle w:val="BodyText"/>
        <w:spacing w:before="4" w:line="249" w:lineRule="auto"/>
        <w:ind w:left="110" w:right="1696" w:firstLine="420"/>
        <w:jc w:val="both"/>
      </w:pPr>
      <w:r>
        <w:t>This</w:t>
      </w:r>
      <w:r>
        <w:rPr>
          <w:spacing w:val="-5"/>
        </w:rPr>
        <w:t xml:space="preserve"> </w:t>
      </w:r>
      <w:r>
        <w:t>situation</w:t>
      </w:r>
      <w:r>
        <w:rPr>
          <w:spacing w:val="-4"/>
        </w:rPr>
        <w:t xml:space="preserve"> </w:t>
      </w:r>
      <w:r>
        <w:t>may</w:t>
      </w:r>
      <w:r>
        <w:rPr>
          <w:spacing w:val="-5"/>
        </w:rPr>
        <w:t xml:space="preserve"> </w:t>
      </w:r>
      <w:r>
        <w:t>not</w:t>
      </w:r>
      <w:r>
        <w:rPr>
          <w:spacing w:val="-5"/>
        </w:rPr>
        <w:t xml:space="preserve"> </w:t>
      </w:r>
      <w:r>
        <w:t>continue</w:t>
      </w:r>
      <w:r>
        <w:rPr>
          <w:spacing w:val="-5"/>
        </w:rPr>
        <w:t xml:space="preserve"> </w:t>
      </w:r>
      <w:r>
        <w:t>for</w:t>
      </w:r>
      <w:r>
        <w:rPr>
          <w:spacing w:val="-5"/>
        </w:rPr>
        <w:t xml:space="preserve"> </w:t>
      </w:r>
      <w:r>
        <w:t>too</w:t>
      </w:r>
      <w:r>
        <w:rPr>
          <w:spacing w:val="-5"/>
        </w:rPr>
        <w:t xml:space="preserve"> </w:t>
      </w:r>
      <w:r>
        <w:t>much</w:t>
      </w:r>
      <w:r>
        <w:rPr>
          <w:spacing w:val="-5"/>
        </w:rPr>
        <w:t xml:space="preserve"> </w:t>
      </w:r>
      <w:r>
        <w:t>longer,</w:t>
      </w:r>
      <w:r>
        <w:rPr>
          <w:spacing w:val="-5"/>
        </w:rPr>
        <w:t xml:space="preserve"> </w:t>
      </w:r>
      <w:r>
        <w:t>however.</w:t>
      </w:r>
      <w:r>
        <w:rPr>
          <w:spacing w:val="-5"/>
        </w:rPr>
        <w:t xml:space="preserve"> </w:t>
      </w:r>
      <w:r>
        <w:t>As</w:t>
      </w:r>
      <w:r>
        <w:rPr>
          <w:spacing w:val="-5"/>
        </w:rPr>
        <w:t xml:space="preserve"> </w:t>
      </w:r>
      <w:r>
        <w:t>the</w:t>
      </w:r>
      <w:r>
        <w:rPr>
          <w:spacing w:val="-5"/>
        </w:rPr>
        <w:t xml:space="preserve"> </w:t>
      </w:r>
      <w:r>
        <w:t>Atlantic</w:t>
      </w:r>
      <w:r>
        <w:rPr>
          <w:spacing w:val="-4"/>
        </w:rPr>
        <w:t xml:space="preserve"> </w:t>
      </w:r>
      <w:r>
        <w:t>Ocean</w:t>
      </w:r>
      <w:r>
        <w:rPr>
          <w:spacing w:val="-5"/>
        </w:rPr>
        <w:t xml:space="preserve"> </w:t>
      </w:r>
      <w:r>
        <w:t>floor</w:t>
      </w:r>
      <w:r>
        <w:rPr>
          <w:spacing w:val="-5"/>
        </w:rPr>
        <w:t xml:space="preserve"> </w:t>
      </w:r>
      <w:r>
        <w:t>gets</w:t>
      </w:r>
      <w:r>
        <w:rPr>
          <w:spacing w:val="-5"/>
        </w:rPr>
        <w:t xml:space="preserve"> </w:t>
      </w:r>
      <w:r>
        <w:t>weighed</w:t>
      </w:r>
      <w:r>
        <w:rPr>
          <w:spacing w:val="-5"/>
        </w:rPr>
        <w:t xml:space="preserve"> </w:t>
      </w:r>
      <w:r>
        <w:t>down around its margins by great thickness of continental sediments (i.e., geosynclines), it will be pushed farther and farther into the mantle, and eventually the oceanic lithosphere may break away from the continental lithosphere (</w:t>
      </w:r>
      <w:r w:rsidRPr="000B290C">
        <w:rPr>
          <w:color w:val="C00000"/>
        </w:rPr>
        <w:t>Figure 1</w:t>
      </w:r>
      <w:r w:rsidR="000B290C" w:rsidRPr="000B290C">
        <w:rPr>
          <w:color w:val="C00000"/>
        </w:rPr>
        <w:t>1.12</w:t>
      </w:r>
      <w:r>
        <w:t>). A subduction zone will develop, and the oceanic plate will begin to descend under the continent. Once this happens, the continents will no longer continue to move apart because the spreading at the mid-Atlantic ridge</w:t>
      </w:r>
      <w:r>
        <w:rPr>
          <w:spacing w:val="-11"/>
        </w:rPr>
        <w:t xml:space="preserve"> </w:t>
      </w:r>
      <w:r>
        <w:t>will</w:t>
      </w:r>
      <w:r>
        <w:rPr>
          <w:spacing w:val="-10"/>
        </w:rPr>
        <w:t xml:space="preserve"> </w:t>
      </w:r>
      <w:r>
        <w:t>be</w:t>
      </w:r>
      <w:r>
        <w:rPr>
          <w:spacing w:val="-11"/>
        </w:rPr>
        <w:t xml:space="preserve"> </w:t>
      </w:r>
      <w:r>
        <w:t>taken</w:t>
      </w:r>
      <w:r>
        <w:rPr>
          <w:spacing w:val="-10"/>
        </w:rPr>
        <w:t xml:space="preserve"> </w:t>
      </w:r>
      <w:r>
        <w:t>up</w:t>
      </w:r>
      <w:r>
        <w:rPr>
          <w:spacing w:val="-11"/>
        </w:rPr>
        <w:t xml:space="preserve"> </w:t>
      </w:r>
      <w:r>
        <w:t>by</w:t>
      </w:r>
      <w:r>
        <w:rPr>
          <w:spacing w:val="-11"/>
        </w:rPr>
        <w:t xml:space="preserve"> </w:t>
      </w:r>
      <w:r>
        <w:t>subduction.</w:t>
      </w:r>
      <w:r>
        <w:rPr>
          <w:spacing w:val="-10"/>
        </w:rPr>
        <w:t xml:space="preserve"> </w:t>
      </w:r>
      <w:r>
        <w:t>If</w:t>
      </w:r>
      <w:r>
        <w:rPr>
          <w:spacing w:val="-11"/>
        </w:rPr>
        <w:t xml:space="preserve"> </w:t>
      </w:r>
      <w:r>
        <w:t>spreading</w:t>
      </w:r>
      <w:r>
        <w:rPr>
          <w:spacing w:val="-10"/>
        </w:rPr>
        <w:t xml:space="preserve"> </w:t>
      </w:r>
      <w:r>
        <w:t>along</w:t>
      </w:r>
      <w:r>
        <w:rPr>
          <w:spacing w:val="-10"/>
        </w:rPr>
        <w:t xml:space="preserve"> </w:t>
      </w:r>
      <w:r>
        <w:t>the</w:t>
      </w:r>
      <w:r>
        <w:rPr>
          <w:spacing w:val="-11"/>
        </w:rPr>
        <w:t xml:space="preserve"> </w:t>
      </w:r>
      <w:r>
        <w:t>mid-Atlantic</w:t>
      </w:r>
      <w:r>
        <w:rPr>
          <w:spacing w:val="-10"/>
        </w:rPr>
        <w:t xml:space="preserve"> </w:t>
      </w:r>
      <w:r>
        <w:t>ridge</w:t>
      </w:r>
      <w:r>
        <w:rPr>
          <w:spacing w:val="-11"/>
        </w:rPr>
        <w:t xml:space="preserve"> </w:t>
      </w:r>
      <w:r>
        <w:t>continues</w:t>
      </w:r>
      <w:r>
        <w:rPr>
          <w:spacing w:val="-10"/>
        </w:rPr>
        <w:t xml:space="preserve"> </w:t>
      </w:r>
      <w:r>
        <w:t>to</w:t>
      </w:r>
      <w:r>
        <w:rPr>
          <w:spacing w:val="-11"/>
        </w:rPr>
        <w:t xml:space="preserve"> </w:t>
      </w:r>
      <w:r>
        <w:t>be</w:t>
      </w:r>
      <w:r>
        <w:rPr>
          <w:spacing w:val="-11"/>
        </w:rPr>
        <w:t xml:space="preserve"> </w:t>
      </w:r>
      <w:r>
        <w:t>slower</w:t>
      </w:r>
      <w:r>
        <w:rPr>
          <w:spacing w:val="-10"/>
        </w:rPr>
        <w:t xml:space="preserve"> </w:t>
      </w:r>
      <w:r>
        <w:t>than</w:t>
      </w:r>
      <w:r>
        <w:rPr>
          <w:spacing w:val="-10"/>
        </w:rPr>
        <w:t xml:space="preserve"> </w:t>
      </w:r>
      <w:r>
        <w:t>spreading within the Pacific Ocean, the Atlantic Ocean will start to close up, and eventually (in a 100 million years or more) North and South America will collide with Europe and Africa.</w:t>
      </w:r>
    </w:p>
    <w:p w:rsidR="008E1987" w:rsidRDefault="008E1987" w:rsidP="008E1987">
      <w:pPr>
        <w:pStyle w:val="BodyText"/>
        <w:spacing w:before="8"/>
        <w:rPr>
          <w:sz w:val="16"/>
        </w:rPr>
      </w:pPr>
      <w:r>
        <w:rPr>
          <w:noProof/>
        </w:rPr>
        <w:drawing>
          <wp:anchor distT="0" distB="0" distL="0" distR="0" simplePos="0" relativeHeight="251672576" behindDoc="1" locked="0" layoutInCell="1" allowOverlap="1" wp14:anchorId="1AA96F4B" wp14:editId="711F3EC6">
            <wp:simplePos x="0" y="0"/>
            <wp:positionH relativeFrom="page">
              <wp:posOffset>1711200</wp:posOffset>
            </wp:positionH>
            <wp:positionV relativeFrom="paragraph">
              <wp:posOffset>137581</wp:posOffset>
            </wp:positionV>
            <wp:extent cx="3795140" cy="3341751"/>
            <wp:effectExtent l="0" t="0" r="0" b="0"/>
            <wp:wrapTopAndBottom/>
            <wp:docPr id="1044" name="Image 1044">
              <a:hlinkClick xmlns:a="http://schemas.openxmlformats.org/drawingml/2006/main" r:id="rId39"/>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4" name="Image 1044">
                      <a:hlinkClick r:id="rId39"/>
                    </pic:cNvPr>
                    <pic:cNvPicPr/>
                  </pic:nvPicPr>
                  <pic:blipFill>
                    <a:blip r:embed="rId40" cstate="print"/>
                    <a:stretch>
                      <a:fillRect/>
                    </a:stretch>
                  </pic:blipFill>
                  <pic:spPr>
                    <a:xfrm>
                      <a:off x="0" y="0"/>
                      <a:ext cx="3795140" cy="3341751"/>
                    </a:xfrm>
                    <a:prstGeom prst="rect">
                      <a:avLst/>
                    </a:prstGeom>
                  </pic:spPr>
                </pic:pic>
              </a:graphicData>
            </a:graphic>
          </wp:anchor>
        </w:drawing>
      </w:r>
    </w:p>
    <w:p w:rsidR="008E1987" w:rsidRDefault="008E1987" w:rsidP="008E1987">
      <w:pPr>
        <w:spacing w:before="172" w:line="264" w:lineRule="auto"/>
        <w:ind w:left="1879" w:right="3467"/>
        <w:jc w:val="both"/>
        <w:rPr>
          <w:sz w:val="15"/>
        </w:rPr>
      </w:pPr>
      <w:r w:rsidRPr="000B290C">
        <w:rPr>
          <w:color w:val="C00000"/>
          <w:w w:val="105"/>
          <w:sz w:val="15"/>
        </w:rPr>
        <w:t xml:space="preserve">Figure </w:t>
      </w:r>
      <w:r w:rsidR="006C6C4C" w:rsidRPr="000B290C">
        <w:rPr>
          <w:color w:val="C00000"/>
          <w:w w:val="105"/>
          <w:sz w:val="15"/>
        </w:rPr>
        <w:t>1</w:t>
      </w:r>
      <w:r w:rsidR="000B290C" w:rsidRPr="000B290C">
        <w:rPr>
          <w:color w:val="C00000"/>
          <w:w w:val="105"/>
          <w:sz w:val="15"/>
        </w:rPr>
        <w:t>1.12</w:t>
      </w:r>
      <w:r w:rsidRPr="000B290C">
        <w:rPr>
          <w:color w:val="C00000"/>
          <w:w w:val="105"/>
          <w:sz w:val="15"/>
        </w:rPr>
        <w:t xml:space="preserve"> </w:t>
      </w:r>
      <w:r>
        <w:rPr>
          <w:w w:val="105"/>
          <w:sz w:val="15"/>
        </w:rPr>
        <w:t>Development of a subduction zone at a passive margin. Times A, B, and C are</w:t>
      </w:r>
      <w:r>
        <w:rPr>
          <w:spacing w:val="40"/>
          <w:w w:val="105"/>
          <w:sz w:val="15"/>
        </w:rPr>
        <w:t xml:space="preserve"> </w:t>
      </w:r>
      <w:r>
        <w:rPr>
          <w:w w:val="105"/>
          <w:sz w:val="15"/>
        </w:rPr>
        <w:t>separated</w:t>
      </w:r>
      <w:r>
        <w:rPr>
          <w:spacing w:val="15"/>
          <w:w w:val="105"/>
          <w:sz w:val="15"/>
        </w:rPr>
        <w:t xml:space="preserve"> </w:t>
      </w:r>
      <w:r>
        <w:rPr>
          <w:w w:val="105"/>
          <w:sz w:val="15"/>
        </w:rPr>
        <w:t>by</w:t>
      </w:r>
      <w:r>
        <w:rPr>
          <w:spacing w:val="15"/>
          <w:w w:val="105"/>
          <w:sz w:val="15"/>
        </w:rPr>
        <w:t xml:space="preserve"> </w:t>
      </w:r>
      <w:r>
        <w:rPr>
          <w:w w:val="105"/>
          <w:sz w:val="15"/>
        </w:rPr>
        <w:t>tens</w:t>
      </w:r>
      <w:r>
        <w:rPr>
          <w:spacing w:val="15"/>
          <w:w w:val="105"/>
          <w:sz w:val="15"/>
        </w:rPr>
        <w:t xml:space="preserve"> </w:t>
      </w:r>
      <w:r>
        <w:rPr>
          <w:w w:val="105"/>
          <w:sz w:val="15"/>
        </w:rPr>
        <w:t>of</w:t>
      </w:r>
      <w:r>
        <w:rPr>
          <w:spacing w:val="15"/>
          <w:w w:val="105"/>
          <w:sz w:val="15"/>
        </w:rPr>
        <w:t xml:space="preserve"> </w:t>
      </w:r>
      <w:r>
        <w:rPr>
          <w:w w:val="105"/>
          <w:sz w:val="15"/>
        </w:rPr>
        <w:t>millions</w:t>
      </w:r>
      <w:r>
        <w:rPr>
          <w:spacing w:val="15"/>
          <w:w w:val="105"/>
          <w:sz w:val="15"/>
        </w:rPr>
        <w:t xml:space="preserve"> </w:t>
      </w:r>
      <w:r>
        <w:rPr>
          <w:w w:val="105"/>
          <w:sz w:val="15"/>
        </w:rPr>
        <w:t>of</w:t>
      </w:r>
      <w:r>
        <w:rPr>
          <w:spacing w:val="15"/>
          <w:w w:val="105"/>
          <w:sz w:val="15"/>
        </w:rPr>
        <w:t xml:space="preserve"> </w:t>
      </w:r>
      <w:r>
        <w:rPr>
          <w:w w:val="105"/>
          <w:sz w:val="15"/>
        </w:rPr>
        <w:t>years.</w:t>
      </w:r>
      <w:r>
        <w:rPr>
          <w:spacing w:val="15"/>
          <w:w w:val="105"/>
          <w:sz w:val="15"/>
        </w:rPr>
        <w:t xml:space="preserve"> </w:t>
      </w:r>
      <w:r>
        <w:rPr>
          <w:w w:val="105"/>
          <w:sz w:val="15"/>
        </w:rPr>
        <w:t>Once</w:t>
      </w:r>
      <w:r>
        <w:rPr>
          <w:spacing w:val="15"/>
          <w:w w:val="105"/>
          <w:sz w:val="15"/>
        </w:rPr>
        <w:t xml:space="preserve"> </w:t>
      </w:r>
      <w:r>
        <w:rPr>
          <w:w w:val="105"/>
          <w:sz w:val="15"/>
        </w:rPr>
        <w:t>the</w:t>
      </w:r>
      <w:r>
        <w:rPr>
          <w:spacing w:val="15"/>
          <w:w w:val="105"/>
          <w:sz w:val="15"/>
        </w:rPr>
        <w:t xml:space="preserve"> </w:t>
      </w:r>
      <w:r>
        <w:rPr>
          <w:w w:val="105"/>
          <w:sz w:val="15"/>
        </w:rPr>
        <w:t>oceanic</w:t>
      </w:r>
      <w:r>
        <w:rPr>
          <w:spacing w:val="15"/>
          <w:w w:val="105"/>
          <w:sz w:val="15"/>
        </w:rPr>
        <w:t xml:space="preserve"> </w:t>
      </w:r>
      <w:r>
        <w:rPr>
          <w:w w:val="105"/>
          <w:sz w:val="15"/>
        </w:rPr>
        <w:t>crust</w:t>
      </w:r>
      <w:r>
        <w:rPr>
          <w:spacing w:val="15"/>
          <w:w w:val="105"/>
          <w:sz w:val="15"/>
        </w:rPr>
        <w:t xml:space="preserve"> </w:t>
      </w:r>
      <w:r>
        <w:rPr>
          <w:w w:val="105"/>
          <w:sz w:val="15"/>
        </w:rPr>
        <w:t>breaks</w:t>
      </w:r>
      <w:r>
        <w:rPr>
          <w:spacing w:val="15"/>
          <w:w w:val="105"/>
          <w:sz w:val="15"/>
        </w:rPr>
        <w:t xml:space="preserve"> </w:t>
      </w:r>
      <w:r>
        <w:rPr>
          <w:w w:val="105"/>
          <w:sz w:val="15"/>
        </w:rPr>
        <w:t>off</w:t>
      </w:r>
      <w:r>
        <w:rPr>
          <w:spacing w:val="15"/>
          <w:w w:val="105"/>
          <w:sz w:val="15"/>
        </w:rPr>
        <w:t xml:space="preserve"> </w:t>
      </w:r>
      <w:r>
        <w:rPr>
          <w:w w:val="105"/>
          <w:sz w:val="15"/>
        </w:rPr>
        <w:t>and</w:t>
      </w:r>
      <w:r>
        <w:rPr>
          <w:spacing w:val="15"/>
          <w:w w:val="105"/>
          <w:sz w:val="15"/>
        </w:rPr>
        <w:t xml:space="preserve"> </w:t>
      </w:r>
      <w:r>
        <w:rPr>
          <w:w w:val="105"/>
          <w:sz w:val="15"/>
        </w:rPr>
        <w:t>starts</w:t>
      </w:r>
      <w:r>
        <w:rPr>
          <w:spacing w:val="15"/>
          <w:w w:val="105"/>
          <w:sz w:val="15"/>
        </w:rPr>
        <w:t xml:space="preserve"> </w:t>
      </w:r>
      <w:r>
        <w:rPr>
          <w:w w:val="105"/>
          <w:sz w:val="15"/>
        </w:rPr>
        <w:t>to</w:t>
      </w:r>
      <w:r>
        <w:rPr>
          <w:spacing w:val="15"/>
          <w:w w:val="105"/>
          <w:sz w:val="15"/>
        </w:rPr>
        <w:t xml:space="preserve"> </w:t>
      </w:r>
      <w:r>
        <w:rPr>
          <w:w w:val="105"/>
          <w:sz w:val="15"/>
        </w:rPr>
        <w:t>subduct</w:t>
      </w:r>
      <w:r>
        <w:rPr>
          <w:spacing w:val="40"/>
          <w:w w:val="105"/>
          <w:sz w:val="15"/>
        </w:rPr>
        <w:t xml:space="preserve"> </w:t>
      </w:r>
      <w:r>
        <w:rPr>
          <w:w w:val="105"/>
          <w:sz w:val="15"/>
        </w:rPr>
        <w:t>the continental crust (North</w:t>
      </w:r>
      <w:r>
        <w:rPr>
          <w:spacing w:val="-2"/>
          <w:w w:val="105"/>
          <w:sz w:val="15"/>
        </w:rPr>
        <w:t xml:space="preserve"> </w:t>
      </w:r>
      <w:r>
        <w:rPr>
          <w:w w:val="105"/>
          <w:sz w:val="15"/>
        </w:rPr>
        <w:t>America in this case) will no longer be pushed to the west and will</w:t>
      </w:r>
      <w:r>
        <w:rPr>
          <w:spacing w:val="40"/>
          <w:w w:val="105"/>
          <w:sz w:val="15"/>
        </w:rPr>
        <w:t xml:space="preserve"> </w:t>
      </w:r>
      <w:r>
        <w:rPr>
          <w:w w:val="105"/>
          <w:sz w:val="15"/>
        </w:rPr>
        <w:t>likely</w:t>
      </w:r>
      <w:r>
        <w:rPr>
          <w:spacing w:val="-1"/>
          <w:w w:val="105"/>
          <w:sz w:val="15"/>
        </w:rPr>
        <w:t xml:space="preserve"> </w:t>
      </w:r>
      <w:r>
        <w:rPr>
          <w:w w:val="105"/>
          <w:sz w:val="15"/>
        </w:rPr>
        <w:t>start</w:t>
      </w:r>
      <w:r>
        <w:rPr>
          <w:spacing w:val="-1"/>
          <w:w w:val="105"/>
          <w:sz w:val="15"/>
        </w:rPr>
        <w:t xml:space="preserve"> </w:t>
      </w:r>
      <w:r>
        <w:rPr>
          <w:w w:val="105"/>
          <w:sz w:val="15"/>
        </w:rPr>
        <w:t>to</w:t>
      </w:r>
      <w:r>
        <w:rPr>
          <w:spacing w:val="-1"/>
          <w:w w:val="105"/>
          <w:sz w:val="15"/>
        </w:rPr>
        <w:t xml:space="preserve"> </w:t>
      </w:r>
      <w:r>
        <w:rPr>
          <w:w w:val="105"/>
          <w:sz w:val="15"/>
        </w:rPr>
        <w:t>move</w:t>
      </w:r>
      <w:r>
        <w:rPr>
          <w:spacing w:val="-1"/>
          <w:w w:val="105"/>
          <w:sz w:val="15"/>
        </w:rPr>
        <w:t xml:space="preserve"> </w:t>
      </w:r>
      <w:r>
        <w:rPr>
          <w:w w:val="105"/>
          <w:sz w:val="15"/>
        </w:rPr>
        <w:t>east</w:t>
      </w:r>
      <w:r>
        <w:rPr>
          <w:spacing w:val="-1"/>
          <w:w w:val="105"/>
          <w:sz w:val="15"/>
        </w:rPr>
        <w:t xml:space="preserve"> </w:t>
      </w:r>
      <w:r>
        <w:rPr>
          <w:w w:val="105"/>
          <w:sz w:val="15"/>
        </w:rPr>
        <w:t>because</w:t>
      </w:r>
      <w:r>
        <w:rPr>
          <w:spacing w:val="-1"/>
          <w:w w:val="105"/>
          <w:sz w:val="15"/>
        </w:rPr>
        <w:t xml:space="preserve"> </w:t>
      </w:r>
      <w:r>
        <w:rPr>
          <w:w w:val="105"/>
          <w:sz w:val="15"/>
        </w:rPr>
        <w:t>the</w:t>
      </w:r>
      <w:r>
        <w:rPr>
          <w:spacing w:val="-1"/>
          <w:w w:val="105"/>
          <w:sz w:val="15"/>
        </w:rPr>
        <w:t xml:space="preserve"> </w:t>
      </w:r>
      <w:r>
        <w:rPr>
          <w:w w:val="105"/>
          <w:sz w:val="15"/>
        </w:rPr>
        <w:t>rate</w:t>
      </w:r>
      <w:r>
        <w:rPr>
          <w:spacing w:val="-1"/>
          <w:w w:val="105"/>
          <w:sz w:val="15"/>
        </w:rPr>
        <w:t xml:space="preserve"> </w:t>
      </w:r>
      <w:r>
        <w:rPr>
          <w:w w:val="105"/>
          <w:sz w:val="15"/>
        </w:rPr>
        <w:t>of</w:t>
      </w:r>
      <w:r>
        <w:rPr>
          <w:spacing w:val="-1"/>
          <w:w w:val="105"/>
          <w:sz w:val="15"/>
        </w:rPr>
        <w:t xml:space="preserve"> </w:t>
      </w:r>
      <w:r>
        <w:rPr>
          <w:w w:val="105"/>
          <w:sz w:val="15"/>
        </w:rPr>
        <w:t>spreading</w:t>
      </w:r>
      <w:r>
        <w:rPr>
          <w:spacing w:val="-1"/>
          <w:w w:val="105"/>
          <w:sz w:val="15"/>
        </w:rPr>
        <w:t xml:space="preserve"> </w:t>
      </w:r>
      <w:r>
        <w:rPr>
          <w:w w:val="105"/>
          <w:sz w:val="15"/>
        </w:rPr>
        <w:t>in</w:t>
      </w:r>
      <w:r>
        <w:rPr>
          <w:spacing w:val="-1"/>
          <w:w w:val="105"/>
          <w:sz w:val="15"/>
        </w:rPr>
        <w:t xml:space="preserve"> </w:t>
      </w:r>
      <w:r>
        <w:rPr>
          <w:w w:val="105"/>
          <w:sz w:val="15"/>
        </w:rPr>
        <w:t>the</w:t>
      </w:r>
      <w:r>
        <w:rPr>
          <w:spacing w:val="-1"/>
          <w:w w:val="105"/>
          <w:sz w:val="15"/>
        </w:rPr>
        <w:t xml:space="preserve"> </w:t>
      </w:r>
      <w:r>
        <w:rPr>
          <w:w w:val="105"/>
          <w:sz w:val="15"/>
        </w:rPr>
        <w:t>Pacific</w:t>
      </w:r>
      <w:r>
        <w:rPr>
          <w:spacing w:val="-1"/>
          <w:w w:val="105"/>
          <w:sz w:val="15"/>
        </w:rPr>
        <w:t xml:space="preserve"> </w:t>
      </w:r>
      <w:r>
        <w:rPr>
          <w:w w:val="105"/>
          <w:sz w:val="15"/>
        </w:rPr>
        <w:t>basin</w:t>
      </w:r>
      <w:r>
        <w:rPr>
          <w:spacing w:val="-1"/>
          <w:w w:val="105"/>
          <w:sz w:val="15"/>
        </w:rPr>
        <w:t xml:space="preserve"> </w:t>
      </w:r>
      <w:r>
        <w:rPr>
          <w:w w:val="105"/>
          <w:sz w:val="15"/>
        </w:rPr>
        <w:t>is</w:t>
      </w:r>
      <w:r>
        <w:rPr>
          <w:spacing w:val="-1"/>
          <w:w w:val="105"/>
          <w:sz w:val="15"/>
        </w:rPr>
        <w:t xml:space="preserve"> </w:t>
      </w:r>
      <w:r>
        <w:rPr>
          <w:w w:val="105"/>
          <w:sz w:val="15"/>
        </w:rPr>
        <w:t>faster</w:t>
      </w:r>
      <w:r>
        <w:rPr>
          <w:spacing w:val="-1"/>
          <w:w w:val="105"/>
          <w:sz w:val="15"/>
        </w:rPr>
        <w:t xml:space="preserve"> </w:t>
      </w:r>
      <w:r>
        <w:rPr>
          <w:w w:val="105"/>
          <w:sz w:val="15"/>
        </w:rPr>
        <w:t>than</w:t>
      </w:r>
      <w:r>
        <w:rPr>
          <w:spacing w:val="-1"/>
          <w:w w:val="105"/>
          <w:sz w:val="15"/>
        </w:rPr>
        <w:t xml:space="preserve"> </w:t>
      </w:r>
      <w:r>
        <w:rPr>
          <w:w w:val="105"/>
          <w:sz w:val="15"/>
        </w:rPr>
        <w:t>that</w:t>
      </w:r>
      <w:r>
        <w:rPr>
          <w:spacing w:val="-1"/>
          <w:w w:val="105"/>
          <w:sz w:val="15"/>
        </w:rPr>
        <w:t xml:space="preserve"> </w:t>
      </w:r>
      <w:r>
        <w:rPr>
          <w:w w:val="105"/>
          <w:sz w:val="15"/>
        </w:rPr>
        <w:t>in</w:t>
      </w:r>
      <w:r>
        <w:rPr>
          <w:spacing w:val="-1"/>
          <w:w w:val="105"/>
          <w:sz w:val="15"/>
        </w:rPr>
        <w:t xml:space="preserve"> </w:t>
      </w:r>
      <w:r>
        <w:rPr>
          <w:w w:val="105"/>
          <w:sz w:val="15"/>
        </w:rPr>
        <w:t>the</w:t>
      </w:r>
      <w:r>
        <w:rPr>
          <w:spacing w:val="40"/>
          <w:w w:val="105"/>
          <w:sz w:val="15"/>
        </w:rPr>
        <w:t xml:space="preserve"> </w:t>
      </w:r>
      <w:r>
        <w:rPr>
          <w:w w:val="105"/>
          <w:sz w:val="15"/>
        </w:rPr>
        <w:t>Atlantic basin. [SE]</w:t>
      </w:r>
    </w:p>
    <w:p w:rsidR="008E1987" w:rsidRDefault="008E1987" w:rsidP="008E1987">
      <w:pPr>
        <w:pStyle w:val="BodyText"/>
        <w:spacing w:before="52"/>
        <w:rPr>
          <w:sz w:val="15"/>
        </w:rPr>
      </w:pPr>
    </w:p>
    <w:p w:rsidR="008E1987" w:rsidRDefault="008E1987" w:rsidP="000B290C">
      <w:pPr>
        <w:pStyle w:val="BodyText"/>
        <w:spacing w:line="249" w:lineRule="auto"/>
        <w:ind w:left="110" w:right="1694"/>
        <w:jc w:val="both"/>
        <w:rPr>
          <w:spacing w:val="-2"/>
        </w:rPr>
      </w:pPr>
      <w:r>
        <w:t>There is strong evidence around the margins of the Atlantic Ocean that this process has taken place before. The roots of ancient mountain belts, which are present along the eastern margin of North America, the western margin of Europe, and the northwestern margin of Africa, show that these land masses once collided with each other to form</w:t>
      </w:r>
      <w:r>
        <w:rPr>
          <w:spacing w:val="25"/>
        </w:rPr>
        <w:t xml:space="preserve"> </w:t>
      </w:r>
      <w:r>
        <w:t>a</w:t>
      </w:r>
      <w:r>
        <w:rPr>
          <w:spacing w:val="26"/>
        </w:rPr>
        <w:t xml:space="preserve"> </w:t>
      </w:r>
      <w:r>
        <w:t>mountain</w:t>
      </w:r>
      <w:r>
        <w:rPr>
          <w:spacing w:val="26"/>
        </w:rPr>
        <w:t xml:space="preserve"> </w:t>
      </w:r>
      <w:r>
        <w:t>chain,</w:t>
      </w:r>
      <w:r>
        <w:rPr>
          <w:spacing w:val="25"/>
        </w:rPr>
        <w:t xml:space="preserve"> </w:t>
      </w:r>
      <w:r>
        <w:t>possibly</w:t>
      </w:r>
      <w:r>
        <w:rPr>
          <w:spacing w:val="26"/>
        </w:rPr>
        <w:t xml:space="preserve"> </w:t>
      </w:r>
      <w:r>
        <w:t>as</w:t>
      </w:r>
      <w:r>
        <w:rPr>
          <w:spacing w:val="26"/>
        </w:rPr>
        <w:t xml:space="preserve"> </w:t>
      </w:r>
      <w:r>
        <w:t>big</w:t>
      </w:r>
      <w:r>
        <w:rPr>
          <w:spacing w:val="25"/>
        </w:rPr>
        <w:t xml:space="preserve"> </w:t>
      </w:r>
      <w:r>
        <w:t>as</w:t>
      </w:r>
      <w:r>
        <w:rPr>
          <w:spacing w:val="26"/>
        </w:rPr>
        <w:t xml:space="preserve"> </w:t>
      </w:r>
      <w:r>
        <w:t>the</w:t>
      </w:r>
      <w:r>
        <w:rPr>
          <w:spacing w:val="26"/>
        </w:rPr>
        <w:t xml:space="preserve"> </w:t>
      </w:r>
      <w:r>
        <w:t>Himalayas.</w:t>
      </w:r>
      <w:r>
        <w:rPr>
          <w:spacing w:val="27"/>
        </w:rPr>
        <w:t xml:space="preserve"> </w:t>
      </w:r>
      <w:r>
        <w:t>The</w:t>
      </w:r>
      <w:r>
        <w:rPr>
          <w:spacing w:val="25"/>
        </w:rPr>
        <w:t xml:space="preserve"> </w:t>
      </w:r>
      <w:r>
        <w:t>apparent</w:t>
      </w:r>
      <w:r>
        <w:rPr>
          <w:spacing w:val="26"/>
        </w:rPr>
        <w:t xml:space="preserve"> </w:t>
      </w:r>
      <w:r>
        <w:t>line</w:t>
      </w:r>
      <w:r>
        <w:rPr>
          <w:spacing w:val="26"/>
        </w:rPr>
        <w:t xml:space="preserve"> </w:t>
      </w:r>
      <w:r>
        <w:t>of</w:t>
      </w:r>
      <w:r>
        <w:rPr>
          <w:spacing w:val="25"/>
        </w:rPr>
        <w:t xml:space="preserve"> </w:t>
      </w:r>
      <w:r>
        <w:t>collision</w:t>
      </w:r>
      <w:r>
        <w:rPr>
          <w:spacing w:val="26"/>
        </w:rPr>
        <w:t xml:space="preserve"> </w:t>
      </w:r>
      <w:r>
        <w:t>runs</w:t>
      </w:r>
      <w:r>
        <w:rPr>
          <w:spacing w:val="26"/>
        </w:rPr>
        <w:t xml:space="preserve"> </w:t>
      </w:r>
      <w:r>
        <w:t>between</w:t>
      </w:r>
      <w:r>
        <w:rPr>
          <w:spacing w:val="26"/>
        </w:rPr>
        <w:t xml:space="preserve"> </w:t>
      </w:r>
      <w:r>
        <w:rPr>
          <w:spacing w:val="-2"/>
        </w:rPr>
        <w:t>Norway</w:t>
      </w:r>
    </w:p>
    <w:p w:rsidR="003B7FD7" w:rsidRDefault="003B7FD7" w:rsidP="000B290C">
      <w:pPr>
        <w:pStyle w:val="BodyText"/>
        <w:spacing w:line="249" w:lineRule="auto"/>
        <w:ind w:left="110" w:right="1694"/>
        <w:jc w:val="both"/>
      </w:pPr>
    </w:p>
    <w:p w:rsidR="003B7FD7" w:rsidRDefault="003B7FD7" w:rsidP="000B290C">
      <w:pPr>
        <w:pStyle w:val="BodyText"/>
        <w:spacing w:line="249" w:lineRule="auto"/>
        <w:ind w:left="110" w:right="1694"/>
        <w:jc w:val="both"/>
      </w:pPr>
    </w:p>
    <w:p w:rsidR="003B7FD7" w:rsidRDefault="003B7FD7" w:rsidP="000B290C">
      <w:pPr>
        <w:pStyle w:val="BodyText"/>
        <w:spacing w:line="249" w:lineRule="auto"/>
        <w:ind w:left="110" w:right="1694"/>
        <w:jc w:val="both"/>
      </w:pPr>
    </w:p>
    <w:p w:rsidR="003B7FD7" w:rsidRDefault="003B7FD7" w:rsidP="000B290C">
      <w:pPr>
        <w:pStyle w:val="BodyText"/>
        <w:spacing w:line="249" w:lineRule="auto"/>
        <w:ind w:left="110" w:right="1694"/>
        <w:jc w:val="both"/>
      </w:pPr>
    </w:p>
    <w:p w:rsidR="003B7FD7" w:rsidRDefault="003B7FD7" w:rsidP="00EA5AE1">
      <w:pPr>
        <w:pStyle w:val="BodyText"/>
        <w:spacing w:line="249" w:lineRule="auto"/>
        <w:ind w:right="1694"/>
        <w:jc w:val="center"/>
        <w:sectPr w:rsidR="003B7FD7">
          <w:pgSz w:w="12240" w:h="15840"/>
          <w:pgMar w:top="960" w:right="0" w:bottom="280" w:left="740" w:header="740" w:footer="0" w:gutter="0"/>
          <w:cols w:space="720"/>
        </w:sectPr>
      </w:pPr>
      <w:r>
        <w:t>36</w:t>
      </w:r>
      <w:r w:rsidR="00EA5AE1">
        <w:t>0</w:t>
      </w:r>
    </w:p>
    <w:p w:rsidR="008E1987" w:rsidRDefault="008E1987" w:rsidP="008E1987">
      <w:pPr>
        <w:pStyle w:val="BodyText"/>
      </w:pPr>
    </w:p>
    <w:p w:rsidR="008E1987" w:rsidRDefault="008E1987" w:rsidP="008E1987">
      <w:pPr>
        <w:pStyle w:val="BodyText"/>
        <w:spacing w:before="15"/>
      </w:pPr>
    </w:p>
    <w:p w:rsidR="008E1987" w:rsidRDefault="008E1987" w:rsidP="008E1987">
      <w:pPr>
        <w:pStyle w:val="BodyText"/>
        <w:spacing w:before="1" w:line="249" w:lineRule="auto"/>
        <w:ind w:left="960" w:right="843"/>
        <w:jc w:val="both"/>
      </w:pPr>
      <w:r>
        <w:t>and Sweden, between Scotland and England, through Ireland, through Newfoundland, and the Maritimes, through the northeastern and eastern states, and across the northern end of Florida. When rifting of Pangea started at approximately 200 Ma, the fissuring was along a different line from the line of the earlier collision. This is why some of the mountain chains formed during the earlier collision can be traced from Europe to North America and from Europe to Africa.</w:t>
      </w:r>
    </w:p>
    <w:p w:rsidR="008E1987" w:rsidRDefault="008E1987" w:rsidP="008E1987">
      <w:pPr>
        <w:pStyle w:val="BodyText"/>
        <w:spacing w:before="4" w:line="249" w:lineRule="auto"/>
        <w:ind w:left="960" w:right="844" w:firstLine="420"/>
        <w:jc w:val="both"/>
      </w:pPr>
      <w:r>
        <w:t>That the Atlantic Ocean rift may have occurred in approximately the same place during two separate events several</w:t>
      </w:r>
      <w:r>
        <w:rPr>
          <w:spacing w:val="-8"/>
        </w:rPr>
        <w:t xml:space="preserve"> </w:t>
      </w:r>
      <w:r>
        <w:t>hundred</w:t>
      </w:r>
      <w:r>
        <w:rPr>
          <w:spacing w:val="-8"/>
        </w:rPr>
        <w:t xml:space="preserve"> </w:t>
      </w:r>
      <w:r>
        <w:t>million</w:t>
      </w:r>
      <w:r>
        <w:rPr>
          <w:spacing w:val="-7"/>
        </w:rPr>
        <w:t xml:space="preserve"> </w:t>
      </w:r>
      <w:r>
        <w:t>years</w:t>
      </w:r>
      <w:r>
        <w:rPr>
          <w:spacing w:val="-8"/>
        </w:rPr>
        <w:t xml:space="preserve"> </w:t>
      </w:r>
      <w:r>
        <w:t>apart</w:t>
      </w:r>
      <w:r>
        <w:rPr>
          <w:spacing w:val="-8"/>
        </w:rPr>
        <w:t xml:space="preserve"> </w:t>
      </w:r>
      <w:r>
        <w:t>is</w:t>
      </w:r>
      <w:r>
        <w:rPr>
          <w:spacing w:val="-8"/>
        </w:rPr>
        <w:t xml:space="preserve"> </w:t>
      </w:r>
      <w:r>
        <w:t>probably</w:t>
      </w:r>
      <w:r>
        <w:rPr>
          <w:spacing w:val="-8"/>
        </w:rPr>
        <w:t xml:space="preserve"> </w:t>
      </w:r>
      <w:r>
        <w:t>no</w:t>
      </w:r>
      <w:r>
        <w:rPr>
          <w:spacing w:val="-8"/>
        </w:rPr>
        <w:t xml:space="preserve"> </w:t>
      </w:r>
      <w:r>
        <w:t>coincidence.</w:t>
      </w:r>
      <w:r>
        <w:rPr>
          <w:spacing w:val="-7"/>
        </w:rPr>
        <w:t xml:space="preserve"> </w:t>
      </w:r>
      <w:r>
        <w:t>The</w:t>
      </w:r>
      <w:r>
        <w:rPr>
          <w:spacing w:val="-8"/>
        </w:rPr>
        <w:t xml:space="preserve"> </w:t>
      </w:r>
      <w:r>
        <w:t>series</w:t>
      </w:r>
      <w:r>
        <w:rPr>
          <w:spacing w:val="-8"/>
        </w:rPr>
        <w:t xml:space="preserve"> </w:t>
      </w:r>
      <w:r>
        <w:t>of</w:t>
      </w:r>
      <w:r>
        <w:rPr>
          <w:spacing w:val="-8"/>
        </w:rPr>
        <w:t xml:space="preserve"> </w:t>
      </w:r>
      <w:r>
        <w:t>hot</w:t>
      </w:r>
      <w:r>
        <w:rPr>
          <w:spacing w:val="-8"/>
        </w:rPr>
        <w:t xml:space="preserve"> </w:t>
      </w:r>
      <w:r>
        <w:t>spots</w:t>
      </w:r>
      <w:r>
        <w:rPr>
          <w:spacing w:val="-8"/>
        </w:rPr>
        <w:t xml:space="preserve"> </w:t>
      </w:r>
      <w:r>
        <w:t>that</w:t>
      </w:r>
      <w:r>
        <w:rPr>
          <w:spacing w:val="-8"/>
        </w:rPr>
        <w:t xml:space="preserve"> </w:t>
      </w:r>
      <w:r>
        <w:t>has</w:t>
      </w:r>
      <w:r>
        <w:rPr>
          <w:spacing w:val="-8"/>
        </w:rPr>
        <w:t xml:space="preserve"> </w:t>
      </w:r>
      <w:r>
        <w:t>been</w:t>
      </w:r>
      <w:r>
        <w:rPr>
          <w:spacing w:val="-8"/>
        </w:rPr>
        <w:t xml:space="preserve"> </w:t>
      </w:r>
      <w:r>
        <w:t>identified</w:t>
      </w:r>
      <w:r>
        <w:rPr>
          <w:spacing w:val="-7"/>
        </w:rPr>
        <w:t xml:space="preserve"> </w:t>
      </w:r>
      <w:r>
        <w:t>in</w:t>
      </w:r>
      <w:r>
        <w:rPr>
          <w:spacing w:val="-8"/>
        </w:rPr>
        <w:t xml:space="preserve"> </w:t>
      </w:r>
      <w:r>
        <w:t>the Atlantic</w:t>
      </w:r>
      <w:r>
        <w:rPr>
          <w:spacing w:val="-2"/>
        </w:rPr>
        <w:t xml:space="preserve"> </w:t>
      </w:r>
      <w:r>
        <w:t>Ocean</w:t>
      </w:r>
      <w:r>
        <w:rPr>
          <w:spacing w:val="-2"/>
        </w:rPr>
        <w:t xml:space="preserve"> </w:t>
      </w:r>
      <w:r>
        <w:t>may</w:t>
      </w:r>
      <w:r>
        <w:rPr>
          <w:spacing w:val="-3"/>
        </w:rPr>
        <w:t xml:space="preserve"> </w:t>
      </w:r>
      <w:r>
        <w:t>also</w:t>
      </w:r>
      <w:r>
        <w:rPr>
          <w:spacing w:val="-3"/>
        </w:rPr>
        <w:t xml:space="preserve"> </w:t>
      </w:r>
      <w:r>
        <w:t>have</w:t>
      </w:r>
      <w:r>
        <w:rPr>
          <w:spacing w:val="-3"/>
        </w:rPr>
        <w:t xml:space="preserve"> </w:t>
      </w:r>
      <w:r>
        <w:t>existed</w:t>
      </w:r>
      <w:r>
        <w:rPr>
          <w:spacing w:val="-2"/>
        </w:rPr>
        <w:t xml:space="preserve"> </w:t>
      </w:r>
      <w:r>
        <w:t>for</w:t>
      </w:r>
      <w:r>
        <w:rPr>
          <w:spacing w:val="-3"/>
        </w:rPr>
        <w:t xml:space="preserve"> </w:t>
      </w:r>
      <w:r>
        <w:t>several</w:t>
      </w:r>
      <w:r>
        <w:rPr>
          <w:spacing w:val="-2"/>
        </w:rPr>
        <w:t xml:space="preserve"> </w:t>
      </w:r>
      <w:r>
        <w:t>hundred</w:t>
      </w:r>
      <w:r>
        <w:rPr>
          <w:spacing w:val="-3"/>
        </w:rPr>
        <w:t xml:space="preserve"> </w:t>
      </w:r>
      <w:r>
        <w:t>million</w:t>
      </w:r>
      <w:r>
        <w:rPr>
          <w:spacing w:val="-2"/>
        </w:rPr>
        <w:t xml:space="preserve"> </w:t>
      </w:r>
      <w:r>
        <w:t>years,</w:t>
      </w:r>
      <w:r>
        <w:rPr>
          <w:spacing w:val="-3"/>
        </w:rPr>
        <w:t xml:space="preserve"> </w:t>
      </w:r>
      <w:r>
        <w:t>and</w:t>
      </w:r>
      <w:r>
        <w:rPr>
          <w:spacing w:val="-3"/>
        </w:rPr>
        <w:t xml:space="preserve"> </w:t>
      </w:r>
      <w:r>
        <w:t>thus</w:t>
      </w:r>
      <w:r>
        <w:rPr>
          <w:spacing w:val="-3"/>
        </w:rPr>
        <w:t xml:space="preserve"> </w:t>
      </w:r>
      <w:r>
        <w:t>may</w:t>
      </w:r>
      <w:r>
        <w:rPr>
          <w:spacing w:val="-3"/>
        </w:rPr>
        <w:t xml:space="preserve"> </w:t>
      </w:r>
      <w:r>
        <w:t>have</w:t>
      </w:r>
      <w:r>
        <w:rPr>
          <w:spacing w:val="-3"/>
        </w:rPr>
        <w:t xml:space="preserve"> </w:t>
      </w:r>
      <w:r>
        <w:t>contributed</w:t>
      </w:r>
      <w:r>
        <w:rPr>
          <w:spacing w:val="-2"/>
        </w:rPr>
        <w:t xml:space="preserve"> </w:t>
      </w:r>
      <w:r>
        <w:t>to</w:t>
      </w:r>
      <w:r>
        <w:rPr>
          <w:spacing w:val="-3"/>
        </w:rPr>
        <w:t xml:space="preserve"> </w:t>
      </w:r>
      <w:r>
        <w:t>rifting</w:t>
      </w:r>
      <w:r>
        <w:rPr>
          <w:spacing w:val="-2"/>
        </w:rPr>
        <w:t xml:space="preserve"> </w:t>
      </w:r>
      <w:r>
        <w:t>in roughly the same place on at least two separate occasions (</w:t>
      </w:r>
      <w:r w:rsidRPr="000B290C">
        <w:rPr>
          <w:color w:val="C00000"/>
        </w:rPr>
        <w:t>Figure 1</w:t>
      </w:r>
      <w:r w:rsidR="000B290C" w:rsidRPr="000B290C">
        <w:rPr>
          <w:color w:val="C00000"/>
        </w:rPr>
        <w:t>1.13</w:t>
      </w:r>
      <w:r>
        <w:t>).</w:t>
      </w:r>
    </w:p>
    <w:p w:rsidR="008E1987" w:rsidRDefault="008E1987" w:rsidP="008E1987">
      <w:pPr>
        <w:pStyle w:val="BodyText"/>
        <w:spacing w:before="4"/>
        <w:rPr>
          <w:sz w:val="16"/>
        </w:rPr>
      </w:pPr>
      <w:r>
        <w:rPr>
          <w:noProof/>
        </w:rPr>
        <w:drawing>
          <wp:anchor distT="0" distB="0" distL="0" distR="0" simplePos="0" relativeHeight="251673600" behindDoc="1" locked="0" layoutInCell="1" allowOverlap="1" wp14:anchorId="56B82A6A" wp14:editId="72400157">
            <wp:simplePos x="0" y="0"/>
            <wp:positionH relativeFrom="page">
              <wp:posOffset>2251199</wp:posOffset>
            </wp:positionH>
            <wp:positionV relativeFrom="paragraph">
              <wp:posOffset>135200</wp:posOffset>
            </wp:positionV>
            <wp:extent cx="3806890" cy="2999231"/>
            <wp:effectExtent l="0" t="0" r="0" b="0"/>
            <wp:wrapTopAndBottom/>
            <wp:docPr id="1045" name="Image 1045">
              <a:hlinkClick xmlns:a="http://schemas.openxmlformats.org/drawingml/2006/main" r:id="rId41"/>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5" name="Image 1045">
                      <a:hlinkClick r:id="rId41"/>
                    </pic:cNvPr>
                    <pic:cNvPicPr/>
                  </pic:nvPicPr>
                  <pic:blipFill>
                    <a:blip r:embed="rId42" cstate="print"/>
                    <a:stretch>
                      <a:fillRect/>
                    </a:stretch>
                  </pic:blipFill>
                  <pic:spPr>
                    <a:xfrm>
                      <a:off x="0" y="0"/>
                      <a:ext cx="3806890" cy="2999231"/>
                    </a:xfrm>
                    <a:prstGeom prst="rect">
                      <a:avLst/>
                    </a:prstGeom>
                  </pic:spPr>
                </pic:pic>
              </a:graphicData>
            </a:graphic>
          </wp:anchor>
        </w:drawing>
      </w:r>
    </w:p>
    <w:p w:rsidR="008E1987" w:rsidRDefault="008E1987" w:rsidP="008E1987">
      <w:pPr>
        <w:spacing w:before="147" w:line="264" w:lineRule="auto"/>
        <w:ind w:left="2730" w:right="2616"/>
        <w:jc w:val="both"/>
        <w:rPr>
          <w:sz w:val="15"/>
        </w:rPr>
      </w:pPr>
      <w:r w:rsidRPr="000B290C">
        <w:rPr>
          <w:color w:val="C00000"/>
          <w:w w:val="105"/>
          <w:sz w:val="15"/>
        </w:rPr>
        <w:t xml:space="preserve">Figure </w:t>
      </w:r>
      <w:r w:rsidR="006C6C4C" w:rsidRPr="000B290C">
        <w:rPr>
          <w:color w:val="C00000"/>
          <w:w w:val="105"/>
          <w:sz w:val="15"/>
        </w:rPr>
        <w:t>1</w:t>
      </w:r>
      <w:r w:rsidR="000B290C" w:rsidRPr="000B290C">
        <w:rPr>
          <w:color w:val="C00000"/>
          <w:w w:val="105"/>
          <w:sz w:val="15"/>
        </w:rPr>
        <w:t>1.13</w:t>
      </w:r>
      <w:r w:rsidRPr="000B290C">
        <w:rPr>
          <w:color w:val="C00000"/>
          <w:w w:val="105"/>
          <w:sz w:val="15"/>
        </w:rPr>
        <w:t xml:space="preserve"> </w:t>
      </w:r>
      <w:r>
        <w:rPr>
          <w:w w:val="105"/>
          <w:sz w:val="15"/>
        </w:rPr>
        <w:t>A scenario for the Wilson cycle. The cycle starts with continental rifting above a</w:t>
      </w:r>
      <w:r>
        <w:rPr>
          <w:spacing w:val="40"/>
          <w:w w:val="105"/>
          <w:sz w:val="15"/>
        </w:rPr>
        <w:t xml:space="preserve"> </w:t>
      </w:r>
      <w:r>
        <w:rPr>
          <w:w w:val="105"/>
          <w:sz w:val="15"/>
        </w:rPr>
        <w:t>series of mantle plumes (A). The continents separate (B), and then re-converge some time later,</w:t>
      </w:r>
      <w:r>
        <w:rPr>
          <w:spacing w:val="40"/>
          <w:w w:val="105"/>
          <w:sz w:val="15"/>
        </w:rPr>
        <w:t xml:space="preserve"> </w:t>
      </w:r>
      <w:r>
        <w:rPr>
          <w:w w:val="105"/>
          <w:sz w:val="15"/>
        </w:rPr>
        <w:t>forming a fold-belt mountain chain. Eventually rifting is repeated, possibly because of the same</w:t>
      </w:r>
      <w:r>
        <w:rPr>
          <w:spacing w:val="40"/>
          <w:w w:val="105"/>
          <w:sz w:val="15"/>
        </w:rPr>
        <w:t xml:space="preserve"> </w:t>
      </w:r>
      <w:r>
        <w:rPr>
          <w:w w:val="105"/>
          <w:sz w:val="15"/>
        </w:rPr>
        <w:t>set of mantle plumes (D), but this time the rift is in a different place. [SE]</w:t>
      </w:r>
    </w:p>
    <w:p w:rsidR="002F033D" w:rsidRDefault="002F033D" w:rsidP="00EA5AE1">
      <w:pPr>
        <w:pStyle w:val="Heading1"/>
        <w:tabs>
          <w:tab w:val="left" w:pos="560"/>
        </w:tabs>
        <w:ind w:left="560"/>
      </w:pPr>
      <w:r>
        <w:rPr>
          <w:spacing w:val="-2"/>
        </w:rPr>
        <w:t>Isostasy</w:t>
      </w:r>
    </w:p>
    <w:p w:rsidR="00EA5AE1" w:rsidRDefault="00EA5AE1" w:rsidP="002F033D">
      <w:pPr>
        <w:pStyle w:val="BodyText"/>
        <w:spacing w:line="249" w:lineRule="auto"/>
        <w:ind w:left="110" w:right="1696"/>
        <w:jc w:val="both"/>
      </w:pPr>
    </w:p>
    <w:p w:rsidR="002F033D" w:rsidRDefault="002F033D" w:rsidP="002F033D">
      <w:pPr>
        <w:pStyle w:val="BodyText"/>
        <w:spacing w:line="249" w:lineRule="auto"/>
        <w:ind w:left="110" w:right="1696"/>
        <w:jc w:val="both"/>
      </w:pPr>
      <w:r>
        <w:t xml:space="preserve">Theory holds that the mantle is able to convect because of its plasticity, and this property also allows for another very important Earth process known as </w:t>
      </w:r>
      <w:r>
        <w:rPr>
          <w:b/>
        </w:rPr>
        <w:t>isostasy</w:t>
      </w:r>
      <w:r>
        <w:t xml:space="preserve">. The literal meaning of the word isostasy is “equal standstill,” but the importance behind it is the principle that Earth’s crust is </w:t>
      </w:r>
      <w:r>
        <w:rPr>
          <w:i/>
        </w:rPr>
        <w:t xml:space="preserve">floating </w:t>
      </w:r>
      <w:r>
        <w:t xml:space="preserve">on the mantle, like a raft floating in the water, rather than </w:t>
      </w:r>
      <w:r>
        <w:rPr>
          <w:i/>
        </w:rPr>
        <w:t xml:space="preserve">resting </w:t>
      </w:r>
      <w:r>
        <w:t>on the mantle like a raft sitting on the ground.</w:t>
      </w:r>
    </w:p>
    <w:p w:rsidR="002F033D" w:rsidRDefault="002F033D" w:rsidP="002F033D">
      <w:pPr>
        <w:pStyle w:val="BodyText"/>
        <w:spacing w:before="3" w:line="249" w:lineRule="auto"/>
        <w:ind w:left="110" w:right="1695" w:firstLine="420"/>
        <w:jc w:val="both"/>
      </w:pPr>
      <w:r>
        <w:t xml:space="preserve">The relationship between the crust and the mantle is illustrated in </w:t>
      </w:r>
      <w:r w:rsidRPr="000B290C">
        <w:rPr>
          <w:color w:val="C00000"/>
        </w:rPr>
        <w:t xml:space="preserve">Figure </w:t>
      </w:r>
      <w:r w:rsidR="006C6C4C" w:rsidRPr="000B290C">
        <w:rPr>
          <w:color w:val="C00000"/>
        </w:rPr>
        <w:t>1</w:t>
      </w:r>
      <w:r w:rsidR="000B290C" w:rsidRPr="000B290C">
        <w:rPr>
          <w:color w:val="C00000"/>
        </w:rPr>
        <w:t>1.14</w:t>
      </w:r>
      <w:r>
        <w:t>. On the right is an example of a non-isostatic relationship between a raft and solid concrete. It’s possible to load the raft up with lots of people, and it still won’t sink into the concrete.</w:t>
      </w:r>
      <w:r>
        <w:rPr>
          <w:spacing w:val="8"/>
        </w:rPr>
        <w:t xml:space="preserve"> </w:t>
      </w:r>
      <w:r>
        <w:t>On the left, the relationship</w:t>
      </w:r>
      <w:r>
        <w:rPr>
          <w:spacing w:val="8"/>
        </w:rPr>
        <w:t xml:space="preserve"> </w:t>
      </w:r>
      <w:r>
        <w:t>is an isostatic</w:t>
      </w:r>
      <w:r>
        <w:rPr>
          <w:spacing w:val="8"/>
        </w:rPr>
        <w:t xml:space="preserve"> </w:t>
      </w:r>
      <w:r>
        <w:t>one between two different rafts and</w:t>
      </w:r>
      <w:r>
        <w:rPr>
          <w:spacing w:val="80"/>
        </w:rPr>
        <w:t xml:space="preserve"> </w:t>
      </w:r>
      <w:r>
        <w:t>a swimming pool full of peanut butter. With only one person on board, the raft floats high in the peanut butter, but with</w:t>
      </w:r>
      <w:r>
        <w:rPr>
          <w:spacing w:val="-1"/>
        </w:rPr>
        <w:t xml:space="preserve"> </w:t>
      </w:r>
      <w:r>
        <w:t>three</w:t>
      </w:r>
      <w:r>
        <w:rPr>
          <w:spacing w:val="-1"/>
        </w:rPr>
        <w:t xml:space="preserve"> </w:t>
      </w:r>
      <w:r>
        <w:t>people, it</w:t>
      </w:r>
      <w:r>
        <w:rPr>
          <w:spacing w:val="-1"/>
        </w:rPr>
        <w:t xml:space="preserve"> </w:t>
      </w:r>
      <w:r>
        <w:t>sinks</w:t>
      </w:r>
      <w:r>
        <w:rPr>
          <w:spacing w:val="-1"/>
        </w:rPr>
        <w:t xml:space="preserve"> </w:t>
      </w:r>
      <w:r>
        <w:t>dangerously low.</w:t>
      </w:r>
      <w:r>
        <w:rPr>
          <w:spacing w:val="-1"/>
        </w:rPr>
        <w:t xml:space="preserve"> </w:t>
      </w:r>
      <w:r>
        <w:t>We’re</w:t>
      </w:r>
      <w:r>
        <w:rPr>
          <w:spacing w:val="-1"/>
        </w:rPr>
        <w:t xml:space="preserve"> </w:t>
      </w:r>
      <w:r>
        <w:t>using</w:t>
      </w:r>
      <w:r>
        <w:rPr>
          <w:spacing w:val="-1"/>
        </w:rPr>
        <w:t xml:space="preserve"> </w:t>
      </w:r>
      <w:r>
        <w:t>peanut</w:t>
      </w:r>
      <w:r>
        <w:rPr>
          <w:spacing w:val="-1"/>
        </w:rPr>
        <w:t xml:space="preserve"> </w:t>
      </w:r>
      <w:r>
        <w:t>butter here,</w:t>
      </w:r>
      <w:r>
        <w:rPr>
          <w:spacing w:val="-1"/>
        </w:rPr>
        <w:t xml:space="preserve"> </w:t>
      </w:r>
      <w:r>
        <w:t>rather than</w:t>
      </w:r>
      <w:r>
        <w:rPr>
          <w:spacing w:val="-1"/>
        </w:rPr>
        <w:t xml:space="preserve"> </w:t>
      </w:r>
      <w:r>
        <w:t>water, because its</w:t>
      </w:r>
      <w:r>
        <w:rPr>
          <w:spacing w:val="-1"/>
        </w:rPr>
        <w:t xml:space="preserve"> </w:t>
      </w:r>
      <w:r>
        <w:t>viscosity more closely represents the relationship between the crust and the mantle. Although it has about the same density as water, peanut butter is much more viscous (stiff), and so although the three-person raft will sink into the peanut butter, it will do so quite slowly.</w:t>
      </w:r>
    </w:p>
    <w:p w:rsidR="00EA5AE1" w:rsidRDefault="00EA5AE1" w:rsidP="002F033D">
      <w:pPr>
        <w:pStyle w:val="BodyText"/>
        <w:spacing w:before="3" w:line="249" w:lineRule="auto"/>
        <w:ind w:left="110" w:right="1695" w:firstLine="420"/>
        <w:jc w:val="both"/>
      </w:pPr>
    </w:p>
    <w:p w:rsidR="00EA5AE1" w:rsidRDefault="00EA5AE1" w:rsidP="00EA5AE1">
      <w:pPr>
        <w:pStyle w:val="BodyText"/>
        <w:spacing w:before="3" w:line="249" w:lineRule="auto"/>
        <w:ind w:left="110" w:right="1695" w:firstLine="420"/>
        <w:jc w:val="center"/>
      </w:pPr>
      <w:r>
        <w:t>361</w:t>
      </w:r>
    </w:p>
    <w:p w:rsidR="002F033D" w:rsidRDefault="002F033D" w:rsidP="002F033D">
      <w:pPr>
        <w:pStyle w:val="BodyText"/>
        <w:spacing w:before="8"/>
        <w:rPr>
          <w:sz w:val="16"/>
        </w:rPr>
      </w:pPr>
      <w:r>
        <w:rPr>
          <w:noProof/>
        </w:rPr>
        <w:lastRenderedPageBreak/>
        <w:drawing>
          <wp:anchor distT="0" distB="0" distL="0" distR="0" simplePos="0" relativeHeight="251675648" behindDoc="1" locked="0" layoutInCell="1" allowOverlap="1" wp14:anchorId="781E1074" wp14:editId="346A2442">
            <wp:simplePos x="0" y="0"/>
            <wp:positionH relativeFrom="page">
              <wp:posOffset>1711200</wp:posOffset>
            </wp:positionH>
            <wp:positionV relativeFrom="paragraph">
              <wp:posOffset>137666</wp:posOffset>
            </wp:positionV>
            <wp:extent cx="3800473" cy="938784"/>
            <wp:effectExtent l="0" t="0" r="0" b="0"/>
            <wp:wrapTopAndBottom/>
            <wp:docPr id="927" name="Image 927">
              <a:hlinkClick xmlns:a="http://schemas.openxmlformats.org/drawingml/2006/main" r:id="rId43"/>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7" name="Image 927">
                      <a:hlinkClick r:id="rId43"/>
                    </pic:cNvPr>
                    <pic:cNvPicPr/>
                  </pic:nvPicPr>
                  <pic:blipFill>
                    <a:blip r:embed="rId44" cstate="print"/>
                    <a:stretch>
                      <a:fillRect/>
                    </a:stretch>
                  </pic:blipFill>
                  <pic:spPr>
                    <a:xfrm>
                      <a:off x="0" y="0"/>
                      <a:ext cx="3800473" cy="938784"/>
                    </a:xfrm>
                    <a:prstGeom prst="rect">
                      <a:avLst/>
                    </a:prstGeom>
                  </pic:spPr>
                </pic:pic>
              </a:graphicData>
            </a:graphic>
          </wp:anchor>
        </w:drawing>
      </w:r>
    </w:p>
    <w:p w:rsidR="002F033D" w:rsidRDefault="002F033D" w:rsidP="002F033D">
      <w:pPr>
        <w:spacing w:before="162" w:line="264" w:lineRule="auto"/>
        <w:ind w:left="1879" w:right="3471"/>
        <w:rPr>
          <w:sz w:val="15"/>
        </w:rPr>
      </w:pPr>
      <w:r w:rsidRPr="000B290C">
        <w:rPr>
          <w:color w:val="C00000"/>
          <w:w w:val="105"/>
          <w:sz w:val="15"/>
        </w:rPr>
        <w:t xml:space="preserve">Figure </w:t>
      </w:r>
      <w:r w:rsidR="006C6C4C" w:rsidRPr="000B290C">
        <w:rPr>
          <w:color w:val="C00000"/>
          <w:w w:val="105"/>
          <w:sz w:val="15"/>
        </w:rPr>
        <w:t>1</w:t>
      </w:r>
      <w:r w:rsidR="000B290C" w:rsidRPr="000B290C">
        <w:rPr>
          <w:color w:val="C00000"/>
          <w:w w:val="105"/>
          <w:sz w:val="15"/>
        </w:rPr>
        <w:t>1.14</w:t>
      </w:r>
      <w:r w:rsidRPr="000B290C">
        <w:rPr>
          <w:color w:val="C00000"/>
          <w:w w:val="105"/>
          <w:sz w:val="15"/>
        </w:rPr>
        <w:t xml:space="preserve"> </w:t>
      </w:r>
      <w:r>
        <w:rPr>
          <w:w w:val="105"/>
          <w:sz w:val="15"/>
        </w:rPr>
        <w:t>Illustration of a non-isostatic relationship between a raft and solid ground (right) and</w:t>
      </w:r>
      <w:r>
        <w:rPr>
          <w:spacing w:val="40"/>
          <w:w w:val="105"/>
          <w:sz w:val="15"/>
        </w:rPr>
        <w:t xml:space="preserve"> </w:t>
      </w:r>
      <w:r>
        <w:rPr>
          <w:w w:val="105"/>
          <w:sz w:val="15"/>
        </w:rPr>
        <w:t>of isostatic relationships between rafts and peanut butter (left). [SE]</w:t>
      </w:r>
    </w:p>
    <w:p w:rsidR="002F033D" w:rsidRDefault="002F033D" w:rsidP="002F033D">
      <w:pPr>
        <w:pStyle w:val="BodyText"/>
        <w:rPr>
          <w:sz w:val="15"/>
        </w:rPr>
      </w:pPr>
    </w:p>
    <w:p w:rsidR="002F033D" w:rsidRDefault="002F033D" w:rsidP="002F033D">
      <w:pPr>
        <w:pStyle w:val="BodyText"/>
        <w:spacing w:before="134"/>
        <w:rPr>
          <w:sz w:val="15"/>
        </w:rPr>
      </w:pPr>
    </w:p>
    <w:p w:rsidR="002F033D" w:rsidRDefault="002F033D" w:rsidP="002F033D">
      <w:pPr>
        <w:pStyle w:val="BodyText"/>
        <w:spacing w:line="249" w:lineRule="auto"/>
        <w:ind w:left="110" w:right="1696" w:firstLine="420"/>
        <w:jc w:val="both"/>
      </w:pPr>
      <w:r>
        <w:t>The relationship of Earth’s crust to the mantle is similar to the relationship of the rafts to the peanut butter. The raft with one person on it floats comfortably high. Even with three people on it the raft is less dense than the peanut</w:t>
      </w:r>
      <w:r>
        <w:rPr>
          <w:spacing w:val="-1"/>
        </w:rPr>
        <w:t xml:space="preserve"> </w:t>
      </w:r>
      <w:r>
        <w:t>butter,</w:t>
      </w:r>
      <w:r>
        <w:rPr>
          <w:spacing w:val="-1"/>
        </w:rPr>
        <w:t xml:space="preserve"> </w:t>
      </w:r>
      <w:r>
        <w:t>so</w:t>
      </w:r>
      <w:r>
        <w:rPr>
          <w:spacing w:val="-1"/>
        </w:rPr>
        <w:t xml:space="preserve"> </w:t>
      </w:r>
      <w:r>
        <w:t>it</w:t>
      </w:r>
      <w:r>
        <w:rPr>
          <w:spacing w:val="-1"/>
        </w:rPr>
        <w:t xml:space="preserve"> </w:t>
      </w:r>
      <w:r>
        <w:t>floats,</w:t>
      </w:r>
      <w:r>
        <w:rPr>
          <w:spacing w:val="-1"/>
        </w:rPr>
        <w:t xml:space="preserve"> </w:t>
      </w:r>
      <w:r>
        <w:t>but</w:t>
      </w:r>
      <w:r>
        <w:rPr>
          <w:spacing w:val="-1"/>
        </w:rPr>
        <w:t xml:space="preserve"> </w:t>
      </w:r>
      <w:r>
        <w:t>it</w:t>
      </w:r>
      <w:r>
        <w:rPr>
          <w:spacing w:val="-1"/>
        </w:rPr>
        <w:t xml:space="preserve"> </w:t>
      </w:r>
      <w:r>
        <w:t>floats</w:t>
      </w:r>
      <w:r>
        <w:rPr>
          <w:spacing w:val="-1"/>
        </w:rPr>
        <w:t xml:space="preserve"> </w:t>
      </w:r>
      <w:r>
        <w:t>uncomfortably low</w:t>
      </w:r>
      <w:r>
        <w:rPr>
          <w:spacing w:val="-1"/>
        </w:rPr>
        <w:t xml:space="preserve"> </w:t>
      </w:r>
      <w:r>
        <w:t>for</w:t>
      </w:r>
      <w:r>
        <w:rPr>
          <w:spacing w:val="-1"/>
        </w:rPr>
        <w:t xml:space="preserve"> </w:t>
      </w:r>
      <w:r>
        <w:t>those</w:t>
      </w:r>
      <w:r>
        <w:rPr>
          <w:spacing w:val="-1"/>
        </w:rPr>
        <w:t xml:space="preserve"> </w:t>
      </w:r>
      <w:r>
        <w:t>three</w:t>
      </w:r>
      <w:r>
        <w:rPr>
          <w:spacing w:val="-1"/>
        </w:rPr>
        <w:t xml:space="preserve"> </w:t>
      </w:r>
      <w:r>
        <w:t>people.</w:t>
      </w:r>
      <w:r>
        <w:rPr>
          <w:spacing w:val="-1"/>
        </w:rPr>
        <w:t xml:space="preserve"> </w:t>
      </w:r>
      <w:r>
        <w:t>The</w:t>
      </w:r>
      <w:r>
        <w:rPr>
          <w:spacing w:val="-1"/>
        </w:rPr>
        <w:t xml:space="preserve"> </w:t>
      </w:r>
      <w:r>
        <w:t>crust,</w:t>
      </w:r>
      <w:r>
        <w:rPr>
          <w:spacing w:val="-1"/>
        </w:rPr>
        <w:t xml:space="preserve"> </w:t>
      </w:r>
      <w:r>
        <w:t>with</w:t>
      </w:r>
      <w:r>
        <w:rPr>
          <w:spacing w:val="-1"/>
        </w:rPr>
        <w:t xml:space="preserve"> </w:t>
      </w:r>
      <w:r>
        <w:t>an</w:t>
      </w:r>
      <w:r>
        <w:rPr>
          <w:spacing w:val="-1"/>
        </w:rPr>
        <w:t xml:space="preserve"> </w:t>
      </w:r>
      <w:r>
        <w:t>average</w:t>
      </w:r>
      <w:r>
        <w:rPr>
          <w:spacing w:val="-1"/>
        </w:rPr>
        <w:t xml:space="preserve"> </w:t>
      </w:r>
      <w:r>
        <w:t>density of around 2.6 grams per cubic centimetre (g/cm3), is less dense than the mantle (average density of approximately 3.4 g/cm3 near the surface, but more than that at depth), and so it is floating on the “plastic” mantle. When more weight is added to the crust, through the process of mountain building, it slowly sinks deeper into the mantle and the mantle material that was there is pushed aside (</w:t>
      </w:r>
      <w:r w:rsidRPr="00A53D95">
        <w:rPr>
          <w:color w:val="C00000"/>
        </w:rPr>
        <w:t xml:space="preserve">Figure </w:t>
      </w:r>
      <w:r w:rsidR="006C6C4C" w:rsidRPr="00A53D95">
        <w:rPr>
          <w:color w:val="C00000"/>
        </w:rPr>
        <w:t>1</w:t>
      </w:r>
      <w:r w:rsidR="00A53D95" w:rsidRPr="00A53D95">
        <w:rPr>
          <w:color w:val="C00000"/>
        </w:rPr>
        <w:t>1.15</w:t>
      </w:r>
      <w:r>
        <w:t>, left). When that weight is removed by erosion over tens of millions of years, the crust rebounds and the mantle rock flows back (</w:t>
      </w:r>
      <w:r w:rsidRPr="000B290C">
        <w:rPr>
          <w:color w:val="C00000"/>
        </w:rPr>
        <w:t xml:space="preserve">Figure </w:t>
      </w:r>
      <w:r w:rsidR="006C6C4C" w:rsidRPr="000B290C">
        <w:rPr>
          <w:color w:val="C00000"/>
        </w:rPr>
        <w:t>1</w:t>
      </w:r>
      <w:r w:rsidR="000B290C" w:rsidRPr="000B290C">
        <w:rPr>
          <w:color w:val="C00000"/>
        </w:rPr>
        <w:t>1.15</w:t>
      </w:r>
      <w:r>
        <w:t>, right).</w:t>
      </w:r>
    </w:p>
    <w:p w:rsidR="002F033D" w:rsidRDefault="002F033D" w:rsidP="002F033D">
      <w:pPr>
        <w:pStyle w:val="BodyText"/>
        <w:spacing w:before="8"/>
        <w:rPr>
          <w:sz w:val="16"/>
        </w:rPr>
      </w:pPr>
      <w:r>
        <w:rPr>
          <w:noProof/>
        </w:rPr>
        <w:drawing>
          <wp:anchor distT="0" distB="0" distL="0" distR="0" simplePos="0" relativeHeight="251676672" behindDoc="1" locked="0" layoutInCell="1" allowOverlap="1" wp14:anchorId="66FDC407" wp14:editId="30562865">
            <wp:simplePos x="0" y="0"/>
            <wp:positionH relativeFrom="page">
              <wp:posOffset>2187450</wp:posOffset>
            </wp:positionH>
            <wp:positionV relativeFrom="paragraph">
              <wp:posOffset>137480</wp:posOffset>
            </wp:positionV>
            <wp:extent cx="2857499" cy="952500"/>
            <wp:effectExtent l="0" t="0" r="0" b="0"/>
            <wp:wrapTopAndBottom/>
            <wp:docPr id="928" name="Image 928">
              <a:hlinkClick xmlns:a="http://schemas.openxmlformats.org/drawingml/2006/main" r:id="rId4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28" name="Image 928">
                      <a:hlinkClick r:id="rId45"/>
                    </pic:cNvPr>
                    <pic:cNvPicPr/>
                  </pic:nvPicPr>
                  <pic:blipFill>
                    <a:blip r:embed="rId46" cstate="print"/>
                    <a:stretch>
                      <a:fillRect/>
                    </a:stretch>
                  </pic:blipFill>
                  <pic:spPr>
                    <a:xfrm>
                      <a:off x="0" y="0"/>
                      <a:ext cx="2857499" cy="952500"/>
                    </a:xfrm>
                    <a:prstGeom prst="rect">
                      <a:avLst/>
                    </a:prstGeom>
                  </pic:spPr>
                </pic:pic>
              </a:graphicData>
            </a:graphic>
          </wp:anchor>
        </w:drawing>
      </w:r>
    </w:p>
    <w:p w:rsidR="002F033D" w:rsidRDefault="002F033D" w:rsidP="002F033D">
      <w:pPr>
        <w:spacing w:before="158" w:line="264" w:lineRule="auto"/>
        <w:ind w:left="2629" w:right="4215"/>
        <w:jc w:val="both"/>
        <w:rPr>
          <w:w w:val="105"/>
          <w:sz w:val="15"/>
        </w:rPr>
      </w:pPr>
      <w:r w:rsidRPr="000B290C">
        <w:rPr>
          <w:color w:val="C00000"/>
          <w:w w:val="105"/>
          <w:sz w:val="15"/>
        </w:rPr>
        <w:t xml:space="preserve">Figure </w:t>
      </w:r>
      <w:r w:rsidR="000B290C" w:rsidRPr="000B290C">
        <w:rPr>
          <w:color w:val="C00000"/>
          <w:w w:val="105"/>
          <w:sz w:val="15"/>
        </w:rPr>
        <w:t>11.15</w:t>
      </w:r>
      <w:r>
        <w:rPr>
          <w:w w:val="105"/>
          <w:sz w:val="15"/>
        </w:rPr>
        <w:t xml:space="preserve"> Illustration of the isostatic relationship between the crust and</w:t>
      </w:r>
      <w:r>
        <w:rPr>
          <w:spacing w:val="40"/>
          <w:w w:val="105"/>
          <w:sz w:val="15"/>
        </w:rPr>
        <w:t xml:space="preserve"> </w:t>
      </w:r>
      <w:r>
        <w:rPr>
          <w:w w:val="105"/>
          <w:sz w:val="15"/>
        </w:rPr>
        <w:t>the</w:t>
      </w:r>
      <w:r>
        <w:rPr>
          <w:spacing w:val="-8"/>
          <w:w w:val="105"/>
          <w:sz w:val="15"/>
        </w:rPr>
        <w:t xml:space="preserve"> </w:t>
      </w:r>
      <w:r>
        <w:rPr>
          <w:w w:val="105"/>
          <w:sz w:val="15"/>
        </w:rPr>
        <w:t>mantle.</w:t>
      </w:r>
      <w:r>
        <w:rPr>
          <w:spacing w:val="-8"/>
          <w:w w:val="105"/>
          <w:sz w:val="15"/>
        </w:rPr>
        <w:t xml:space="preserve"> </w:t>
      </w:r>
      <w:r>
        <w:rPr>
          <w:w w:val="105"/>
          <w:sz w:val="15"/>
        </w:rPr>
        <w:t>Following</w:t>
      </w:r>
      <w:r>
        <w:rPr>
          <w:spacing w:val="-8"/>
          <w:w w:val="105"/>
          <w:sz w:val="15"/>
        </w:rPr>
        <w:t xml:space="preserve"> </w:t>
      </w:r>
      <w:r>
        <w:rPr>
          <w:w w:val="105"/>
          <w:sz w:val="15"/>
        </w:rPr>
        <w:t>a</w:t>
      </w:r>
      <w:r>
        <w:rPr>
          <w:spacing w:val="-8"/>
          <w:w w:val="105"/>
          <w:sz w:val="15"/>
        </w:rPr>
        <w:t xml:space="preserve"> </w:t>
      </w:r>
      <w:r>
        <w:rPr>
          <w:w w:val="105"/>
          <w:sz w:val="15"/>
        </w:rPr>
        <w:t>period</w:t>
      </w:r>
      <w:r>
        <w:rPr>
          <w:spacing w:val="-8"/>
          <w:w w:val="105"/>
          <w:sz w:val="15"/>
        </w:rPr>
        <w:t xml:space="preserve"> </w:t>
      </w:r>
      <w:r>
        <w:rPr>
          <w:w w:val="105"/>
          <w:sz w:val="15"/>
        </w:rPr>
        <w:t>of</w:t>
      </w:r>
      <w:r>
        <w:rPr>
          <w:spacing w:val="-8"/>
          <w:w w:val="105"/>
          <w:sz w:val="15"/>
        </w:rPr>
        <w:t xml:space="preserve"> </w:t>
      </w:r>
      <w:r>
        <w:rPr>
          <w:w w:val="105"/>
          <w:sz w:val="15"/>
        </w:rPr>
        <w:t>mountain</w:t>
      </w:r>
      <w:r>
        <w:rPr>
          <w:spacing w:val="-8"/>
          <w:w w:val="105"/>
          <w:sz w:val="15"/>
        </w:rPr>
        <w:t xml:space="preserve"> </w:t>
      </w:r>
      <w:r>
        <w:rPr>
          <w:w w:val="105"/>
          <w:sz w:val="15"/>
        </w:rPr>
        <w:t>building,</w:t>
      </w:r>
      <w:r>
        <w:rPr>
          <w:spacing w:val="-8"/>
          <w:w w:val="105"/>
          <w:sz w:val="15"/>
        </w:rPr>
        <w:t xml:space="preserve"> </w:t>
      </w:r>
      <w:r>
        <w:rPr>
          <w:w w:val="105"/>
          <w:sz w:val="15"/>
        </w:rPr>
        <w:t>mass</w:t>
      </w:r>
      <w:r>
        <w:rPr>
          <w:spacing w:val="-8"/>
          <w:w w:val="105"/>
          <w:sz w:val="15"/>
        </w:rPr>
        <w:t xml:space="preserve"> </w:t>
      </w:r>
      <w:r>
        <w:rPr>
          <w:w w:val="105"/>
          <w:sz w:val="15"/>
        </w:rPr>
        <w:t>has</w:t>
      </w:r>
      <w:r>
        <w:rPr>
          <w:spacing w:val="-8"/>
          <w:w w:val="105"/>
          <w:sz w:val="15"/>
        </w:rPr>
        <w:t xml:space="preserve"> </w:t>
      </w:r>
      <w:r>
        <w:rPr>
          <w:w w:val="105"/>
          <w:sz w:val="15"/>
        </w:rPr>
        <w:t>been</w:t>
      </w:r>
      <w:r>
        <w:rPr>
          <w:spacing w:val="-8"/>
          <w:w w:val="105"/>
          <w:sz w:val="15"/>
        </w:rPr>
        <w:t xml:space="preserve"> </w:t>
      </w:r>
      <w:r>
        <w:rPr>
          <w:w w:val="105"/>
          <w:sz w:val="15"/>
        </w:rPr>
        <w:t>added</w:t>
      </w:r>
      <w:r>
        <w:rPr>
          <w:spacing w:val="40"/>
          <w:w w:val="105"/>
          <w:sz w:val="15"/>
        </w:rPr>
        <w:t xml:space="preserve"> </w:t>
      </w:r>
      <w:r>
        <w:rPr>
          <w:w w:val="105"/>
          <w:sz w:val="15"/>
        </w:rPr>
        <w:t>to a part of the crust, and the thickened crust has pushed down into the</w:t>
      </w:r>
      <w:r>
        <w:rPr>
          <w:spacing w:val="40"/>
          <w:w w:val="105"/>
          <w:sz w:val="15"/>
        </w:rPr>
        <w:t xml:space="preserve"> </w:t>
      </w:r>
      <w:r>
        <w:rPr>
          <w:w w:val="105"/>
          <w:sz w:val="15"/>
        </w:rPr>
        <w:t>mantle (left). Over the following tens of millions of years, the mountain</w:t>
      </w:r>
      <w:r>
        <w:rPr>
          <w:spacing w:val="40"/>
          <w:w w:val="105"/>
          <w:sz w:val="15"/>
        </w:rPr>
        <w:t xml:space="preserve"> </w:t>
      </w:r>
      <w:r>
        <w:rPr>
          <w:w w:val="105"/>
          <w:sz w:val="15"/>
        </w:rPr>
        <w:t>chain</w:t>
      </w:r>
      <w:r>
        <w:rPr>
          <w:spacing w:val="-4"/>
          <w:w w:val="105"/>
          <w:sz w:val="15"/>
        </w:rPr>
        <w:t xml:space="preserve"> </w:t>
      </w:r>
      <w:r>
        <w:rPr>
          <w:w w:val="105"/>
          <w:sz w:val="15"/>
        </w:rPr>
        <w:t>is</w:t>
      </w:r>
      <w:r>
        <w:rPr>
          <w:spacing w:val="-4"/>
          <w:w w:val="105"/>
          <w:sz w:val="15"/>
        </w:rPr>
        <w:t xml:space="preserve"> </w:t>
      </w:r>
      <w:r>
        <w:rPr>
          <w:w w:val="105"/>
          <w:sz w:val="15"/>
        </w:rPr>
        <w:t>eroded</w:t>
      </w:r>
      <w:r>
        <w:rPr>
          <w:spacing w:val="-4"/>
          <w:w w:val="105"/>
          <w:sz w:val="15"/>
        </w:rPr>
        <w:t xml:space="preserve"> </w:t>
      </w:r>
      <w:r>
        <w:rPr>
          <w:w w:val="105"/>
          <w:sz w:val="15"/>
        </w:rPr>
        <w:t>and</w:t>
      </w:r>
      <w:r>
        <w:rPr>
          <w:spacing w:val="-4"/>
          <w:w w:val="105"/>
          <w:sz w:val="15"/>
        </w:rPr>
        <w:t xml:space="preserve"> </w:t>
      </w:r>
      <w:r>
        <w:rPr>
          <w:w w:val="105"/>
          <w:sz w:val="15"/>
        </w:rPr>
        <w:t>the</w:t>
      </w:r>
      <w:r>
        <w:rPr>
          <w:spacing w:val="-4"/>
          <w:w w:val="105"/>
          <w:sz w:val="15"/>
        </w:rPr>
        <w:t xml:space="preserve"> </w:t>
      </w:r>
      <w:r>
        <w:rPr>
          <w:w w:val="105"/>
          <w:sz w:val="15"/>
        </w:rPr>
        <w:t>crust</w:t>
      </w:r>
      <w:r>
        <w:rPr>
          <w:spacing w:val="-4"/>
          <w:w w:val="105"/>
          <w:sz w:val="15"/>
        </w:rPr>
        <w:t xml:space="preserve"> </w:t>
      </w:r>
      <w:r>
        <w:rPr>
          <w:w w:val="105"/>
          <w:sz w:val="15"/>
        </w:rPr>
        <w:t>rebounds</w:t>
      </w:r>
      <w:r>
        <w:rPr>
          <w:spacing w:val="-4"/>
          <w:w w:val="105"/>
          <w:sz w:val="15"/>
        </w:rPr>
        <w:t xml:space="preserve"> </w:t>
      </w:r>
      <w:r>
        <w:rPr>
          <w:w w:val="105"/>
          <w:sz w:val="15"/>
        </w:rPr>
        <w:t>(right).</w:t>
      </w:r>
      <w:r>
        <w:rPr>
          <w:spacing w:val="-4"/>
          <w:w w:val="105"/>
          <w:sz w:val="15"/>
        </w:rPr>
        <w:t xml:space="preserve"> </w:t>
      </w:r>
      <w:r>
        <w:rPr>
          <w:w w:val="105"/>
          <w:sz w:val="15"/>
        </w:rPr>
        <w:t>The</w:t>
      </w:r>
      <w:r>
        <w:rPr>
          <w:spacing w:val="-4"/>
          <w:w w:val="105"/>
          <w:sz w:val="15"/>
        </w:rPr>
        <w:t xml:space="preserve"> </w:t>
      </w:r>
      <w:r>
        <w:rPr>
          <w:w w:val="105"/>
          <w:sz w:val="15"/>
        </w:rPr>
        <w:t>green</w:t>
      </w:r>
      <w:r>
        <w:rPr>
          <w:spacing w:val="-4"/>
          <w:w w:val="105"/>
          <w:sz w:val="15"/>
        </w:rPr>
        <w:t xml:space="preserve"> </w:t>
      </w:r>
      <w:r>
        <w:rPr>
          <w:w w:val="105"/>
          <w:sz w:val="15"/>
        </w:rPr>
        <w:t>arrows</w:t>
      </w:r>
      <w:r>
        <w:rPr>
          <w:spacing w:val="-4"/>
          <w:w w:val="105"/>
          <w:sz w:val="15"/>
        </w:rPr>
        <w:t xml:space="preserve"> </w:t>
      </w:r>
      <w:r>
        <w:rPr>
          <w:w w:val="105"/>
          <w:sz w:val="15"/>
        </w:rPr>
        <w:t>represent</w:t>
      </w:r>
      <w:r>
        <w:rPr>
          <w:spacing w:val="40"/>
          <w:w w:val="105"/>
          <w:sz w:val="15"/>
        </w:rPr>
        <w:t xml:space="preserve"> </w:t>
      </w:r>
      <w:r>
        <w:rPr>
          <w:w w:val="105"/>
          <w:sz w:val="15"/>
        </w:rPr>
        <w:t>slow mantle flow. [SE]</w:t>
      </w: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EA5AE1" w:rsidRDefault="00EA5AE1" w:rsidP="002F033D">
      <w:pPr>
        <w:spacing w:before="158" w:line="264" w:lineRule="auto"/>
        <w:ind w:left="2629" w:right="4215"/>
        <w:jc w:val="both"/>
        <w:rPr>
          <w:sz w:val="15"/>
        </w:rPr>
      </w:pPr>
    </w:p>
    <w:p w:rsidR="002F033D" w:rsidRPr="00EA5AE1" w:rsidRDefault="00EA5AE1" w:rsidP="00EA5AE1">
      <w:pPr>
        <w:spacing w:before="158" w:line="264" w:lineRule="auto"/>
        <w:ind w:left="2629" w:right="4215"/>
        <w:jc w:val="center"/>
        <w:sectPr w:rsidR="002F033D" w:rsidRPr="00EA5AE1">
          <w:headerReference w:type="default" r:id="rId47"/>
          <w:pgSz w:w="12240" w:h="15840"/>
          <w:pgMar w:top="1820" w:right="0" w:bottom="280" w:left="740" w:header="0" w:footer="0" w:gutter="0"/>
          <w:cols w:space="720"/>
        </w:sectPr>
      </w:pPr>
      <w:r w:rsidRPr="00EA5AE1">
        <w:t>362</w:t>
      </w:r>
    </w:p>
    <w:p w:rsidR="002F033D" w:rsidRDefault="002F033D" w:rsidP="000B290C">
      <w:pPr>
        <w:pStyle w:val="BodyText"/>
        <w:tabs>
          <w:tab w:val="left" w:pos="1295"/>
        </w:tabs>
        <w:spacing w:before="236"/>
        <w:rPr>
          <w:rFonts w:ascii="Roboto Condensed"/>
        </w:rPr>
      </w:pPr>
    </w:p>
    <w:p w:rsidR="002F033D" w:rsidRDefault="002F033D" w:rsidP="002F033D">
      <w:pPr>
        <w:pStyle w:val="BodyText"/>
        <w:spacing w:line="249" w:lineRule="auto"/>
        <w:ind w:left="960" w:right="844" w:firstLine="420"/>
        <w:jc w:val="both"/>
      </w:pPr>
      <w:r>
        <w:t>The</w:t>
      </w:r>
      <w:r>
        <w:rPr>
          <w:spacing w:val="16"/>
        </w:rPr>
        <w:t xml:space="preserve"> </w:t>
      </w:r>
      <w:r>
        <w:t>crust</w:t>
      </w:r>
      <w:r>
        <w:rPr>
          <w:spacing w:val="16"/>
        </w:rPr>
        <w:t xml:space="preserve"> </w:t>
      </w:r>
      <w:r>
        <w:t>and</w:t>
      </w:r>
      <w:r>
        <w:rPr>
          <w:spacing w:val="16"/>
        </w:rPr>
        <w:t xml:space="preserve"> </w:t>
      </w:r>
      <w:r>
        <w:t>mantle</w:t>
      </w:r>
      <w:r>
        <w:rPr>
          <w:spacing w:val="17"/>
        </w:rPr>
        <w:t xml:space="preserve"> </w:t>
      </w:r>
      <w:r>
        <w:t>respond</w:t>
      </w:r>
      <w:r>
        <w:rPr>
          <w:spacing w:val="16"/>
        </w:rPr>
        <w:t xml:space="preserve"> </w:t>
      </w:r>
      <w:r>
        <w:t>in</w:t>
      </w:r>
      <w:r>
        <w:rPr>
          <w:spacing w:val="16"/>
        </w:rPr>
        <w:t xml:space="preserve"> </w:t>
      </w:r>
      <w:r>
        <w:t>a</w:t>
      </w:r>
      <w:r>
        <w:rPr>
          <w:spacing w:val="16"/>
        </w:rPr>
        <w:t xml:space="preserve"> </w:t>
      </w:r>
      <w:r>
        <w:t>similar</w:t>
      </w:r>
      <w:r>
        <w:rPr>
          <w:spacing w:val="17"/>
        </w:rPr>
        <w:t xml:space="preserve"> </w:t>
      </w:r>
      <w:r>
        <w:t>way</w:t>
      </w:r>
      <w:r>
        <w:rPr>
          <w:spacing w:val="16"/>
        </w:rPr>
        <w:t xml:space="preserve"> </w:t>
      </w:r>
      <w:r>
        <w:t>to</w:t>
      </w:r>
      <w:r>
        <w:rPr>
          <w:spacing w:val="16"/>
        </w:rPr>
        <w:t xml:space="preserve"> </w:t>
      </w:r>
      <w:r>
        <w:t>glaciation.</w:t>
      </w:r>
      <w:r>
        <w:rPr>
          <w:spacing w:val="17"/>
        </w:rPr>
        <w:t xml:space="preserve"> </w:t>
      </w:r>
      <w:r>
        <w:t>Thick</w:t>
      </w:r>
      <w:r>
        <w:rPr>
          <w:spacing w:val="16"/>
        </w:rPr>
        <w:t xml:space="preserve"> </w:t>
      </w:r>
      <w:r>
        <w:t>accumulations</w:t>
      </w:r>
      <w:r>
        <w:rPr>
          <w:spacing w:val="17"/>
        </w:rPr>
        <w:t xml:space="preserve"> </w:t>
      </w:r>
      <w:r>
        <w:t>of</w:t>
      </w:r>
      <w:r>
        <w:rPr>
          <w:spacing w:val="16"/>
        </w:rPr>
        <w:t xml:space="preserve"> </w:t>
      </w:r>
      <w:r>
        <w:t>glacial</w:t>
      </w:r>
      <w:r>
        <w:rPr>
          <w:spacing w:val="17"/>
        </w:rPr>
        <w:t xml:space="preserve"> </w:t>
      </w:r>
      <w:r>
        <w:t>ice</w:t>
      </w:r>
      <w:r>
        <w:rPr>
          <w:spacing w:val="16"/>
        </w:rPr>
        <w:t xml:space="preserve"> </w:t>
      </w:r>
      <w:r>
        <w:t>add</w:t>
      </w:r>
      <w:r>
        <w:rPr>
          <w:spacing w:val="16"/>
        </w:rPr>
        <w:t xml:space="preserve"> </w:t>
      </w:r>
      <w:r>
        <w:t>weight to the crust, and as the mantle beneath is squeezed to the sides, the crust subsides. This process is illustrated</w:t>
      </w:r>
      <w:r>
        <w:rPr>
          <w:spacing w:val="16"/>
        </w:rPr>
        <w:t xml:space="preserve"> </w:t>
      </w:r>
      <w:r>
        <w:t>for</w:t>
      </w:r>
      <w:r>
        <w:rPr>
          <w:spacing w:val="80"/>
        </w:rPr>
        <w:t xml:space="preserve"> </w:t>
      </w:r>
      <w:r>
        <w:t xml:space="preserve">the current ice sheet on Greenland in </w:t>
      </w:r>
      <w:r w:rsidRPr="000B290C">
        <w:rPr>
          <w:color w:val="C00000"/>
        </w:rPr>
        <w:t xml:space="preserve">Figure </w:t>
      </w:r>
      <w:r w:rsidR="00BE29F0" w:rsidRPr="000B290C">
        <w:rPr>
          <w:color w:val="C00000"/>
        </w:rPr>
        <w:t>1</w:t>
      </w:r>
      <w:r w:rsidR="000B290C" w:rsidRPr="000B290C">
        <w:rPr>
          <w:color w:val="C00000"/>
        </w:rPr>
        <w:t>1.16</w:t>
      </w:r>
      <w:r>
        <w:t>. The Greenland Ice Sheet at this location is over 2,500 m thick, and the crust beneath the thickest part has been depressed to the point where it is below sea level over a wide area. When</w:t>
      </w:r>
      <w:r>
        <w:rPr>
          <w:spacing w:val="-5"/>
        </w:rPr>
        <w:t xml:space="preserve"> </w:t>
      </w:r>
      <w:r>
        <w:t>the</w:t>
      </w:r>
      <w:r>
        <w:rPr>
          <w:spacing w:val="-5"/>
        </w:rPr>
        <w:t xml:space="preserve"> </w:t>
      </w:r>
      <w:r>
        <w:t>ice</w:t>
      </w:r>
      <w:r>
        <w:rPr>
          <w:spacing w:val="-5"/>
        </w:rPr>
        <w:t xml:space="preserve"> </w:t>
      </w:r>
      <w:r>
        <w:t>eventually</w:t>
      </w:r>
      <w:r>
        <w:rPr>
          <w:spacing w:val="-4"/>
        </w:rPr>
        <w:t xml:space="preserve"> </w:t>
      </w:r>
      <w:r>
        <w:t>melts,</w:t>
      </w:r>
      <w:r>
        <w:rPr>
          <w:spacing w:val="-5"/>
        </w:rPr>
        <w:t xml:space="preserve"> </w:t>
      </w:r>
      <w:r>
        <w:t>the</w:t>
      </w:r>
      <w:r>
        <w:rPr>
          <w:spacing w:val="-5"/>
        </w:rPr>
        <w:t xml:space="preserve"> </w:t>
      </w:r>
      <w:r>
        <w:t>crust</w:t>
      </w:r>
      <w:r>
        <w:rPr>
          <w:spacing w:val="-5"/>
        </w:rPr>
        <w:t xml:space="preserve"> </w:t>
      </w:r>
      <w:r>
        <w:t>and</w:t>
      </w:r>
      <w:r>
        <w:rPr>
          <w:spacing w:val="-5"/>
        </w:rPr>
        <w:t xml:space="preserve"> </w:t>
      </w:r>
      <w:r>
        <w:t>mantle</w:t>
      </w:r>
      <w:r>
        <w:rPr>
          <w:spacing w:val="-5"/>
        </w:rPr>
        <w:t xml:space="preserve"> </w:t>
      </w:r>
      <w:r>
        <w:t>will</w:t>
      </w:r>
      <w:r>
        <w:rPr>
          <w:spacing w:val="-5"/>
        </w:rPr>
        <w:t xml:space="preserve"> </w:t>
      </w:r>
      <w:r>
        <w:t>slowly</w:t>
      </w:r>
      <w:r>
        <w:rPr>
          <w:spacing w:val="-5"/>
        </w:rPr>
        <w:t xml:space="preserve"> </w:t>
      </w:r>
      <w:r>
        <w:t>rebound,</w:t>
      </w:r>
      <w:r>
        <w:rPr>
          <w:spacing w:val="-5"/>
        </w:rPr>
        <w:t xml:space="preserve"> </w:t>
      </w:r>
      <w:r>
        <w:t>but</w:t>
      </w:r>
      <w:r>
        <w:rPr>
          <w:spacing w:val="-5"/>
        </w:rPr>
        <w:t xml:space="preserve"> </w:t>
      </w:r>
      <w:r>
        <w:t>full</w:t>
      </w:r>
      <w:r>
        <w:rPr>
          <w:spacing w:val="-5"/>
        </w:rPr>
        <w:t xml:space="preserve"> </w:t>
      </w:r>
      <w:r>
        <w:t>rebound</w:t>
      </w:r>
      <w:r>
        <w:rPr>
          <w:spacing w:val="-5"/>
        </w:rPr>
        <w:t xml:space="preserve"> </w:t>
      </w:r>
      <w:r>
        <w:t>will</w:t>
      </w:r>
      <w:r>
        <w:rPr>
          <w:spacing w:val="-5"/>
        </w:rPr>
        <w:t xml:space="preserve"> </w:t>
      </w:r>
      <w:r>
        <w:t>likely</w:t>
      </w:r>
      <w:r>
        <w:rPr>
          <w:spacing w:val="-5"/>
        </w:rPr>
        <w:t xml:space="preserve"> </w:t>
      </w:r>
      <w:r>
        <w:t>take</w:t>
      </w:r>
      <w:r>
        <w:rPr>
          <w:spacing w:val="-5"/>
        </w:rPr>
        <w:t xml:space="preserve"> </w:t>
      </w:r>
      <w:r>
        <w:t>more</w:t>
      </w:r>
      <w:r>
        <w:rPr>
          <w:spacing w:val="-5"/>
        </w:rPr>
        <w:t xml:space="preserve"> </w:t>
      </w:r>
      <w:r>
        <w:t>than 10,000 years.</w:t>
      </w:r>
    </w:p>
    <w:p w:rsidR="002F033D" w:rsidRDefault="002F033D" w:rsidP="002F033D">
      <w:pPr>
        <w:pStyle w:val="BodyText"/>
        <w:spacing w:before="6"/>
        <w:rPr>
          <w:sz w:val="16"/>
        </w:rPr>
      </w:pPr>
      <w:r>
        <w:rPr>
          <w:noProof/>
        </w:rPr>
        <w:drawing>
          <wp:anchor distT="0" distB="0" distL="0" distR="0" simplePos="0" relativeHeight="251677696" behindDoc="1" locked="0" layoutInCell="1" allowOverlap="1" wp14:anchorId="74587B16" wp14:editId="0176F761">
            <wp:simplePos x="0" y="0"/>
            <wp:positionH relativeFrom="page">
              <wp:posOffset>2251199</wp:posOffset>
            </wp:positionH>
            <wp:positionV relativeFrom="paragraph">
              <wp:posOffset>136299</wp:posOffset>
            </wp:positionV>
            <wp:extent cx="3829526" cy="2092928"/>
            <wp:effectExtent l="0" t="0" r="0" b="0"/>
            <wp:wrapTopAndBottom/>
            <wp:docPr id="931" name="Image 931">
              <a:hlinkClick xmlns:a="http://schemas.openxmlformats.org/drawingml/2006/main" r:id="rId4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1" name="Image 931">
                      <a:hlinkClick r:id="rId48"/>
                    </pic:cNvPr>
                    <pic:cNvPicPr/>
                  </pic:nvPicPr>
                  <pic:blipFill>
                    <a:blip r:embed="rId49" cstate="print"/>
                    <a:stretch>
                      <a:fillRect/>
                    </a:stretch>
                  </pic:blipFill>
                  <pic:spPr>
                    <a:xfrm>
                      <a:off x="0" y="0"/>
                      <a:ext cx="3829526" cy="2092928"/>
                    </a:xfrm>
                    <a:prstGeom prst="rect">
                      <a:avLst/>
                    </a:prstGeom>
                  </pic:spPr>
                </pic:pic>
              </a:graphicData>
            </a:graphic>
          </wp:anchor>
        </w:drawing>
      </w:r>
    </w:p>
    <w:p w:rsidR="002F033D" w:rsidRDefault="002F033D" w:rsidP="002F033D">
      <w:pPr>
        <w:spacing w:before="142" w:line="264" w:lineRule="auto"/>
        <w:ind w:left="2730" w:right="2616"/>
        <w:jc w:val="both"/>
        <w:rPr>
          <w:sz w:val="15"/>
        </w:rPr>
      </w:pPr>
      <w:r w:rsidRPr="00A53D95">
        <w:rPr>
          <w:color w:val="C00000"/>
          <w:w w:val="105"/>
          <w:sz w:val="15"/>
        </w:rPr>
        <w:t>Figure</w:t>
      </w:r>
      <w:r w:rsidRPr="00A53D95">
        <w:rPr>
          <w:color w:val="C00000"/>
          <w:spacing w:val="-8"/>
          <w:w w:val="105"/>
          <w:sz w:val="15"/>
        </w:rPr>
        <w:t xml:space="preserve"> </w:t>
      </w:r>
      <w:r w:rsidR="006C6C4C" w:rsidRPr="00A53D95">
        <w:rPr>
          <w:color w:val="C00000"/>
          <w:w w:val="105"/>
          <w:sz w:val="15"/>
        </w:rPr>
        <w:t>1</w:t>
      </w:r>
      <w:r w:rsidR="000B290C" w:rsidRPr="00A53D95">
        <w:rPr>
          <w:color w:val="C00000"/>
          <w:w w:val="105"/>
          <w:sz w:val="15"/>
        </w:rPr>
        <w:t>1.16</w:t>
      </w:r>
      <w:r>
        <w:rPr>
          <w:w w:val="105"/>
          <w:sz w:val="15"/>
        </w:rPr>
        <w:t>a</w:t>
      </w:r>
      <w:r>
        <w:rPr>
          <w:spacing w:val="-8"/>
          <w:w w:val="105"/>
          <w:sz w:val="15"/>
        </w:rPr>
        <w:t xml:space="preserve"> </w:t>
      </w:r>
      <w:r>
        <w:rPr>
          <w:w w:val="105"/>
          <w:sz w:val="15"/>
        </w:rPr>
        <w:t>A</w:t>
      </w:r>
      <w:r>
        <w:rPr>
          <w:spacing w:val="-8"/>
          <w:w w:val="105"/>
          <w:sz w:val="15"/>
        </w:rPr>
        <w:t xml:space="preserve"> </w:t>
      </w:r>
      <w:r>
        <w:rPr>
          <w:w w:val="105"/>
          <w:sz w:val="15"/>
        </w:rPr>
        <w:t>cross-section</w:t>
      </w:r>
      <w:r>
        <w:rPr>
          <w:spacing w:val="-8"/>
          <w:w w:val="105"/>
          <w:sz w:val="15"/>
        </w:rPr>
        <w:t xml:space="preserve"> </w:t>
      </w:r>
      <w:r>
        <w:rPr>
          <w:w w:val="105"/>
          <w:sz w:val="15"/>
        </w:rPr>
        <w:t>through</w:t>
      </w:r>
      <w:r>
        <w:rPr>
          <w:spacing w:val="-8"/>
          <w:w w:val="105"/>
          <w:sz w:val="15"/>
        </w:rPr>
        <w:t xml:space="preserve"> </w:t>
      </w:r>
      <w:r>
        <w:rPr>
          <w:w w:val="105"/>
          <w:sz w:val="15"/>
        </w:rPr>
        <w:t>the</w:t>
      </w:r>
      <w:r>
        <w:rPr>
          <w:spacing w:val="-8"/>
          <w:w w:val="105"/>
          <w:sz w:val="15"/>
        </w:rPr>
        <w:t xml:space="preserve"> </w:t>
      </w:r>
      <w:r>
        <w:rPr>
          <w:w w:val="105"/>
          <w:sz w:val="15"/>
        </w:rPr>
        <w:t>crust</w:t>
      </w:r>
      <w:r>
        <w:rPr>
          <w:spacing w:val="-8"/>
          <w:w w:val="105"/>
          <w:sz w:val="15"/>
        </w:rPr>
        <w:t xml:space="preserve"> </w:t>
      </w:r>
      <w:r>
        <w:rPr>
          <w:w w:val="105"/>
          <w:sz w:val="15"/>
        </w:rPr>
        <w:t>in</w:t>
      </w:r>
      <w:r>
        <w:rPr>
          <w:spacing w:val="-8"/>
          <w:w w:val="105"/>
          <w:sz w:val="15"/>
        </w:rPr>
        <w:t xml:space="preserve"> </w:t>
      </w:r>
      <w:r>
        <w:rPr>
          <w:w w:val="105"/>
          <w:sz w:val="15"/>
        </w:rPr>
        <w:t>the</w:t>
      </w:r>
      <w:r>
        <w:rPr>
          <w:spacing w:val="-8"/>
          <w:w w:val="105"/>
          <w:sz w:val="15"/>
        </w:rPr>
        <w:t xml:space="preserve"> </w:t>
      </w:r>
      <w:r>
        <w:rPr>
          <w:w w:val="105"/>
          <w:sz w:val="15"/>
        </w:rPr>
        <w:t>northern</w:t>
      </w:r>
      <w:r>
        <w:rPr>
          <w:spacing w:val="-8"/>
          <w:w w:val="105"/>
          <w:sz w:val="15"/>
        </w:rPr>
        <w:t xml:space="preserve"> </w:t>
      </w:r>
      <w:r>
        <w:rPr>
          <w:w w:val="105"/>
          <w:sz w:val="15"/>
        </w:rPr>
        <w:t>part</w:t>
      </w:r>
      <w:r>
        <w:rPr>
          <w:spacing w:val="-8"/>
          <w:w w:val="105"/>
          <w:sz w:val="15"/>
        </w:rPr>
        <w:t xml:space="preserve"> </w:t>
      </w:r>
      <w:r>
        <w:rPr>
          <w:w w:val="105"/>
          <w:sz w:val="15"/>
        </w:rPr>
        <w:t>of</w:t>
      </w:r>
      <w:r>
        <w:rPr>
          <w:spacing w:val="-8"/>
          <w:w w:val="105"/>
          <w:sz w:val="15"/>
        </w:rPr>
        <w:t xml:space="preserve"> </w:t>
      </w:r>
      <w:r>
        <w:rPr>
          <w:w w:val="105"/>
          <w:sz w:val="15"/>
        </w:rPr>
        <w:t>Greenland</w:t>
      </w:r>
      <w:r>
        <w:rPr>
          <w:spacing w:val="-8"/>
          <w:w w:val="105"/>
          <w:sz w:val="15"/>
        </w:rPr>
        <w:t xml:space="preserve"> </w:t>
      </w:r>
      <w:r>
        <w:rPr>
          <w:w w:val="105"/>
          <w:sz w:val="15"/>
        </w:rPr>
        <w:t>(The</w:t>
      </w:r>
      <w:r>
        <w:rPr>
          <w:spacing w:val="-8"/>
          <w:w w:val="105"/>
          <w:sz w:val="15"/>
        </w:rPr>
        <w:t xml:space="preserve"> </w:t>
      </w:r>
      <w:r>
        <w:rPr>
          <w:w w:val="105"/>
          <w:sz w:val="15"/>
        </w:rPr>
        <w:t>ice</w:t>
      </w:r>
      <w:r>
        <w:rPr>
          <w:spacing w:val="-8"/>
          <w:w w:val="105"/>
          <w:sz w:val="15"/>
        </w:rPr>
        <w:t xml:space="preserve"> </w:t>
      </w:r>
      <w:r>
        <w:rPr>
          <w:w w:val="105"/>
          <w:sz w:val="15"/>
        </w:rPr>
        <w:t>thickness</w:t>
      </w:r>
      <w:r>
        <w:rPr>
          <w:spacing w:val="40"/>
          <w:w w:val="105"/>
          <w:sz w:val="15"/>
        </w:rPr>
        <w:t xml:space="preserve"> </w:t>
      </w:r>
      <w:r>
        <w:rPr>
          <w:w w:val="105"/>
          <w:sz w:val="15"/>
        </w:rPr>
        <w:t>is based on data from NASA and the Center for Remote Sensing of Ice Sheets, but the crust</w:t>
      </w:r>
      <w:r>
        <w:rPr>
          <w:spacing w:val="40"/>
          <w:w w:val="105"/>
          <w:sz w:val="15"/>
        </w:rPr>
        <w:t xml:space="preserve"> </w:t>
      </w:r>
      <w:r>
        <w:rPr>
          <w:w w:val="105"/>
          <w:sz w:val="15"/>
        </w:rPr>
        <w:t>thickness</w:t>
      </w:r>
      <w:r>
        <w:rPr>
          <w:spacing w:val="-1"/>
          <w:w w:val="105"/>
          <w:sz w:val="15"/>
        </w:rPr>
        <w:t xml:space="preserve"> </w:t>
      </w:r>
      <w:r>
        <w:rPr>
          <w:w w:val="105"/>
          <w:sz w:val="15"/>
        </w:rPr>
        <w:t>is</w:t>
      </w:r>
      <w:r>
        <w:rPr>
          <w:spacing w:val="-1"/>
          <w:w w:val="105"/>
          <w:sz w:val="15"/>
        </w:rPr>
        <w:t xml:space="preserve"> </w:t>
      </w:r>
      <w:r>
        <w:rPr>
          <w:w w:val="105"/>
          <w:sz w:val="15"/>
        </w:rPr>
        <w:t>less</w:t>
      </w:r>
      <w:r>
        <w:rPr>
          <w:spacing w:val="-1"/>
          <w:w w:val="105"/>
          <w:sz w:val="15"/>
        </w:rPr>
        <w:t xml:space="preserve"> </w:t>
      </w:r>
      <w:r>
        <w:rPr>
          <w:w w:val="105"/>
          <w:sz w:val="15"/>
        </w:rPr>
        <w:t>than</w:t>
      </w:r>
      <w:r>
        <w:rPr>
          <w:spacing w:val="-1"/>
          <w:w w:val="105"/>
          <w:sz w:val="15"/>
        </w:rPr>
        <w:t xml:space="preserve"> </w:t>
      </w:r>
      <w:r>
        <w:rPr>
          <w:w w:val="105"/>
          <w:sz w:val="15"/>
        </w:rPr>
        <w:t>it</w:t>
      </w:r>
      <w:r>
        <w:rPr>
          <w:spacing w:val="-1"/>
          <w:w w:val="105"/>
          <w:sz w:val="15"/>
        </w:rPr>
        <w:t xml:space="preserve"> </w:t>
      </w:r>
      <w:r>
        <w:rPr>
          <w:w w:val="105"/>
          <w:sz w:val="15"/>
        </w:rPr>
        <w:t>should</w:t>
      </w:r>
      <w:r>
        <w:rPr>
          <w:spacing w:val="-1"/>
          <w:w w:val="105"/>
          <w:sz w:val="15"/>
        </w:rPr>
        <w:t xml:space="preserve"> </w:t>
      </w:r>
      <w:r>
        <w:rPr>
          <w:w w:val="105"/>
          <w:sz w:val="15"/>
        </w:rPr>
        <w:t>be</w:t>
      </w:r>
      <w:r>
        <w:rPr>
          <w:spacing w:val="-1"/>
          <w:w w:val="105"/>
          <w:sz w:val="15"/>
        </w:rPr>
        <w:t xml:space="preserve"> </w:t>
      </w:r>
      <w:r>
        <w:rPr>
          <w:w w:val="105"/>
          <w:sz w:val="15"/>
        </w:rPr>
        <w:t>for</w:t>
      </w:r>
      <w:r>
        <w:rPr>
          <w:spacing w:val="-1"/>
          <w:w w:val="105"/>
          <w:sz w:val="15"/>
        </w:rPr>
        <w:t xml:space="preserve"> </w:t>
      </w:r>
      <w:r>
        <w:rPr>
          <w:w w:val="105"/>
          <w:sz w:val="15"/>
        </w:rPr>
        <w:t>the</w:t>
      </w:r>
      <w:r>
        <w:rPr>
          <w:spacing w:val="-1"/>
          <w:w w:val="105"/>
          <w:sz w:val="15"/>
        </w:rPr>
        <w:t xml:space="preserve"> </w:t>
      </w:r>
      <w:r>
        <w:rPr>
          <w:w w:val="105"/>
          <w:sz w:val="15"/>
        </w:rPr>
        <w:t>sake</w:t>
      </w:r>
      <w:r>
        <w:rPr>
          <w:spacing w:val="-1"/>
          <w:w w:val="105"/>
          <w:sz w:val="15"/>
        </w:rPr>
        <w:t xml:space="preserve"> </w:t>
      </w:r>
      <w:r>
        <w:rPr>
          <w:w w:val="105"/>
          <w:sz w:val="15"/>
        </w:rPr>
        <w:t>of</w:t>
      </w:r>
      <w:r>
        <w:rPr>
          <w:spacing w:val="-1"/>
          <w:w w:val="105"/>
          <w:sz w:val="15"/>
        </w:rPr>
        <w:t xml:space="preserve"> </w:t>
      </w:r>
      <w:r>
        <w:rPr>
          <w:w w:val="105"/>
          <w:sz w:val="15"/>
        </w:rPr>
        <w:t>illustration.) The</w:t>
      </w:r>
      <w:r>
        <w:rPr>
          <w:spacing w:val="-1"/>
          <w:w w:val="105"/>
          <w:sz w:val="15"/>
        </w:rPr>
        <w:t xml:space="preserve"> </w:t>
      </w:r>
      <w:r>
        <w:rPr>
          <w:w w:val="105"/>
          <w:sz w:val="15"/>
        </w:rPr>
        <w:t>maximum</w:t>
      </w:r>
      <w:r>
        <w:rPr>
          <w:spacing w:val="-1"/>
          <w:w w:val="105"/>
          <w:sz w:val="15"/>
        </w:rPr>
        <w:t xml:space="preserve"> </w:t>
      </w:r>
      <w:r>
        <w:rPr>
          <w:w w:val="105"/>
          <w:sz w:val="15"/>
        </w:rPr>
        <w:t>ice</w:t>
      </w:r>
      <w:r>
        <w:rPr>
          <w:spacing w:val="-1"/>
          <w:w w:val="105"/>
          <w:sz w:val="15"/>
        </w:rPr>
        <w:t xml:space="preserve"> </w:t>
      </w:r>
      <w:r>
        <w:rPr>
          <w:w w:val="105"/>
          <w:sz w:val="15"/>
        </w:rPr>
        <w:t>thickness</w:t>
      </w:r>
      <w:r>
        <w:rPr>
          <w:spacing w:val="-1"/>
          <w:w w:val="105"/>
          <w:sz w:val="15"/>
        </w:rPr>
        <w:t xml:space="preserve"> </w:t>
      </w:r>
      <w:r>
        <w:rPr>
          <w:w w:val="105"/>
          <w:sz w:val="15"/>
        </w:rPr>
        <w:t>is</w:t>
      </w:r>
      <w:r>
        <w:rPr>
          <w:spacing w:val="-1"/>
          <w:w w:val="105"/>
          <w:sz w:val="15"/>
        </w:rPr>
        <w:t xml:space="preserve"> </w:t>
      </w:r>
      <w:r>
        <w:rPr>
          <w:w w:val="105"/>
          <w:sz w:val="15"/>
        </w:rPr>
        <w:t>over</w:t>
      </w:r>
      <w:r>
        <w:rPr>
          <w:spacing w:val="40"/>
          <w:w w:val="105"/>
          <w:sz w:val="15"/>
        </w:rPr>
        <w:t xml:space="preserve"> </w:t>
      </w:r>
      <w:r>
        <w:rPr>
          <w:w w:val="105"/>
          <w:sz w:val="15"/>
        </w:rPr>
        <w:t>2,500 m. The red arrows represent downward pressure on the mantle because of the mass of the</w:t>
      </w:r>
      <w:r>
        <w:rPr>
          <w:spacing w:val="40"/>
          <w:w w:val="105"/>
          <w:sz w:val="15"/>
        </w:rPr>
        <w:t xml:space="preserve"> </w:t>
      </w:r>
      <w:r>
        <w:rPr>
          <w:spacing w:val="-4"/>
          <w:w w:val="105"/>
          <w:sz w:val="15"/>
        </w:rPr>
        <w:t>ice.</w:t>
      </w:r>
    </w:p>
    <w:p w:rsidR="002F033D" w:rsidRDefault="002F033D" w:rsidP="002F033D">
      <w:pPr>
        <w:pStyle w:val="BodyText"/>
        <w:spacing w:before="2"/>
        <w:rPr>
          <w:sz w:val="15"/>
        </w:rPr>
      </w:pPr>
      <w:r>
        <w:rPr>
          <w:noProof/>
        </w:rPr>
        <w:drawing>
          <wp:anchor distT="0" distB="0" distL="0" distR="0" simplePos="0" relativeHeight="251678720" behindDoc="1" locked="0" layoutInCell="1" allowOverlap="1" wp14:anchorId="4BFCE56E" wp14:editId="3FFA98B6">
            <wp:simplePos x="0" y="0"/>
            <wp:positionH relativeFrom="page">
              <wp:posOffset>2251199</wp:posOffset>
            </wp:positionH>
            <wp:positionV relativeFrom="paragraph">
              <wp:posOffset>126155</wp:posOffset>
            </wp:positionV>
            <wp:extent cx="3833622" cy="2088832"/>
            <wp:effectExtent l="0" t="0" r="0" b="0"/>
            <wp:wrapTopAndBottom/>
            <wp:docPr id="932" name="Image 932">
              <a:hlinkClick xmlns:a="http://schemas.openxmlformats.org/drawingml/2006/main" r:id="rId50"/>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2" name="Image 932">
                      <a:hlinkClick r:id="rId50"/>
                    </pic:cNvPr>
                    <pic:cNvPicPr/>
                  </pic:nvPicPr>
                  <pic:blipFill>
                    <a:blip r:embed="rId51" cstate="print"/>
                    <a:stretch>
                      <a:fillRect/>
                    </a:stretch>
                  </pic:blipFill>
                  <pic:spPr>
                    <a:xfrm>
                      <a:off x="0" y="0"/>
                      <a:ext cx="3833622" cy="2088832"/>
                    </a:xfrm>
                    <a:prstGeom prst="rect">
                      <a:avLst/>
                    </a:prstGeom>
                  </pic:spPr>
                </pic:pic>
              </a:graphicData>
            </a:graphic>
          </wp:anchor>
        </w:drawing>
      </w:r>
    </w:p>
    <w:p w:rsidR="002F033D" w:rsidRDefault="002F033D" w:rsidP="002F033D">
      <w:pPr>
        <w:spacing w:before="138" w:line="264" w:lineRule="auto"/>
        <w:ind w:left="2730" w:right="2616"/>
        <w:jc w:val="both"/>
        <w:rPr>
          <w:sz w:val="15"/>
        </w:rPr>
      </w:pPr>
      <w:r>
        <w:rPr>
          <w:w w:val="105"/>
          <w:sz w:val="15"/>
        </w:rPr>
        <w:t>Figure</w:t>
      </w:r>
      <w:r>
        <w:rPr>
          <w:spacing w:val="-7"/>
          <w:w w:val="105"/>
          <w:sz w:val="15"/>
        </w:rPr>
        <w:t xml:space="preserve"> </w:t>
      </w:r>
      <w:r w:rsidR="006C6C4C" w:rsidRPr="00A53D95">
        <w:rPr>
          <w:color w:val="C00000"/>
          <w:w w:val="105"/>
          <w:sz w:val="15"/>
        </w:rPr>
        <w:t>1</w:t>
      </w:r>
      <w:r w:rsidR="00A53D95" w:rsidRPr="00A53D95">
        <w:rPr>
          <w:color w:val="C00000"/>
          <w:w w:val="105"/>
          <w:sz w:val="15"/>
        </w:rPr>
        <w:t>1.16</w:t>
      </w:r>
      <w:r>
        <w:rPr>
          <w:w w:val="105"/>
          <w:sz w:val="15"/>
        </w:rPr>
        <w:t>b</w:t>
      </w:r>
      <w:r>
        <w:rPr>
          <w:spacing w:val="-8"/>
          <w:w w:val="105"/>
          <w:sz w:val="15"/>
        </w:rPr>
        <w:t xml:space="preserve"> </w:t>
      </w:r>
      <w:r>
        <w:rPr>
          <w:w w:val="105"/>
          <w:sz w:val="15"/>
        </w:rPr>
        <w:t>Depiction</w:t>
      </w:r>
      <w:r>
        <w:rPr>
          <w:spacing w:val="-7"/>
          <w:w w:val="105"/>
          <w:sz w:val="15"/>
        </w:rPr>
        <w:t xml:space="preserve"> </w:t>
      </w:r>
      <w:r>
        <w:rPr>
          <w:w w:val="105"/>
          <w:sz w:val="15"/>
        </w:rPr>
        <w:t>of</w:t>
      </w:r>
      <w:r>
        <w:rPr>
          <w:spacing w:val="-8"/>
          <w:w w:val="105"/>
          <w:sz w:val="15"/>
        </w:rPr>
        <w:t xml:space="preserve"> </w:t>
      </w:r>
      <w:r>
        <w:rPr>
          <w:w w:val="105"/>
          <w:sz w:val="15"/>
        </w:rPr>
        <w:t>the</w:t>
      </w:r>
      <w:r>
        <w:rPr>
          <w:spacing w:val="-7"/>
          <w:w w:val="105"/>
          <w:sz w:val="15"/>
        </w:rPr>
        <w:t xml:space="preserve"> </w:t>
      </w:r>
      <w:r>
        <w:rPr>
          <w:w w:val="105"/>
          <w:sz w:val="15"/>
        </w:rPr>
        <w:t>situation</w:t>
      </w:r>
      <w:r>
        <w:rPr>
          <w:spacing w:val="-7"/>
          <w:w w:val="105"/>
          <w:sz w:val="15"/>
        </w:rPr>
        <w:t xml:space="preserve"> </w:t>
      </w:r>
      <w:r>
        <w:rPr>
          <w:w w:val="105"/>
          <w:sz w:val="15"/>
        </w:rPr>
        <w:t>after</w:t>
      </w:r>
      <w:r>
        <w:rPr>
          <w:spacing w:val="-7"/>
          <w:w w:val="105"/>
          <w:sz w:val="15"/>
        </w:rPr>
        <w:t xml:space="preserve"> </w:t>
      </w:r>
      <w:r>
        <w:rPr>
          <w:w w:val="105"/>
          <w:sz w:val="15"/>
        </w:rPr>
        <w:t>complete</w:t>
      </w:r>
      <w:r>
        <w:rPr>
          <w:spacing w:val="-7"/>
          <w:w w:val="105"/>
          <w:sz w:val="15"/>
        </w:rPr>
        <w:t xml:space="preserve"> </w:t>
      </w:r>
      <w:r>
        <w:rPr>
          <w:w w:val="105"/>
          <w:sz w:val="15"/>
        </w:rPr>
        <w:t>melting</w:t>
      </w:r>
      <w:r>
        <w:rPr>
          <w:spacing w:val="-7"/>
          <w:w w:val="105"/>
          <w:sz w:val="15"/>
        </w:rPr>
        <w:t xml:space="preserve"> </w:t>
      </w:r>
      <w:r>
        <w:rPr>
          <w:w w:val="105"/>
          <w:sz w:val="15"/>
        </w:rPr>
        <w:t>of</w:t>
      </w:r>
      <w:r>
        <w:rPr>
          <w:spacing w:val="-8"/>
          <w:w w:val="105"/>
          <w:sz w:val="15"/>
        </w:rPr>
        <w:t xml:space="preserve"> </w:t>
      </w:r>
      <w:r>
        <w:rPr>
          <w:w w:val="105"/>
          <w:sz w:val="15"/>
        </w:rPr>
        <w:t>the</w:t>
      </w:r>
      <w:r>
        <w:rPr>
          <w:spacing w:val="-7"/>
          <w:w w:val="105"/>
          <w:sz w:val="15"/>
        </w:rPr>
        <w:t xml:space="preserve"> </w:t>
      </w:r>
      <w:r>
        <w:rPr>
          <w:w w:val="105"/>
          <w:sz w:val="15"/>
        </w:rPr>
        <w:t>ice</w:t>
      </w:r>
      <w:r>
        <w:rPr>
          <w:spacing w:val="-7"/>
          <w:w w:val="105"/>
          <w:sz w:val="15"/>
        </w:rPr>
        <w:t xml:space="preserve"> </w:t>
      </w:r>
      <w:r>
        <w:rPr>
          <w:w w:val="105"/>
          <w:sz w:val="15"/>
        </w:rPr>
        <w:t>sheet,</w:t>
      </w:r>
      <w:r>
        <w:rPr>
          <w:spacing w:val="-7"/>
          <w:w w:val="105"/>
          <w:sz w:val="15"/>
        </w:rPr>
        <w:t xml:space="preserve"> </w:t>
      </w:r>
      <w:r>
        <w:rPr>
          <w:w w:val="105"/>
          <w:sz w:val="15"/>
        </w:rPr>
        <w:t>a</w:t>
      </w:r>
      <w:r>
        <w:rPr>
          <w:spacing w:val="-8"/>
          <w:w w:val="105"/>
          <w:sz w:val="15"/>
        </w:rPr>
        <w:t xml:space="preserve"> </w:t>
      </w:r>
      <w:r>
        <w:rPr>
          <w:w w:val="105"/>
          <w:sz w:val="15"/>
        </w:rPr>
        <w:t>process</w:t>
      </w:r>
      <w:r>
        <w:rPr>
          <w:spacing w:val="-7"/>
          <w:w w:val="105"/>
          <w:sz w:val="15"/>
        </w:rPr>
        <w:t xml:space="preserve"> </w:t>
      </w:r>
      <w:r>
        <w:rPr>
          <w:w w:val="105"/>
          <w:sz w:val="15"/>
        </w:rPr>
        <w:t>that</w:t>
      </w:r>
      <w:r>
        <w:rPr>
          <w:spacing w:val="-7"/>
          <w:w w:val="105"/>
          <w:sz w:val="15"/>
        </w:rPr>
        <w:t xml:space="preserve"> </w:t>
      </w:r>
      <w:r>
        <w:rPr>
          <w:w w:val="105"/>
          <w:sz w:val="15"/>
        </w:rPr>
        <w:t>could</w:t>
      </w:r>
      <w:r>
        <w:rPr>
          <w:spacing w:val="40"/>
          <w:w w:val="105"/>
          <w:sz w:val="15"/>
        </w:rPr>
        <w:t xml:space="preserve"> </w:t>
      </w:r>
      <w:r>
        <w:rPr>
          <w:w w:val="105"/>
          <w:sz w:val="15"/>
        </w:rPr>
        <w:t>happen within 2,000 years if people and their governments continue to ignore climate change.</w:t>
      </w:r>
      <w:r>
        <w:rPr>
          <w:spacing w:val="40"/>
          <w:w w:val="105"/>
          <w:sz w:val="15"/>
        </w:rPr>
        <w:t xml:space="preserve"> </w:t>
      </w:r>
      <w:r>
        <w:rPr>
          <w:w w:val="105"/>
          <w:sz w:val="15"/>
        </w:rPr>
        <w:t>The isostatic rebound of the mantle would not be able to keep up with this rate of melting, so for</w:t>
      </w:r>
      <w:r>
        <w:rPr>
          <w:spacing w:val="40"/>
          <w:w w:val="105"/>
          <w:sz w:val="15"/>
        </w:rPr>
        <w:t xml:space="preserve"> </w:t>
      </w:r>
      <w:r>
        <w:rPr>
          <w:w w:val="105"/>
          <w:sz w:val="15"/>
        </w:rPr>
        <w:t>several</w:t>
      </w:r>
      <w:r>
        <w:rPr>
          <w:spacing w:val="-7"/>
          <w:w w:val="105"/>
          <w:sz w:val="15"/>
        </w:rPr>
        <w:t xml:space="preserve"> </w:t>
      </w:r>
      <w:r>
        <w:rPr>
          <w:w w:val="105"/>
          <w:sz w:val="15"/>
        </w:rPr>
        <w:t>thousand</w:t>
      </w:r>
      <w:r>
        <w:rPr>
          <w:spacing w:val="-7"/>
          <w:w w:val="105"/>
          <w:sz w:val="15"/>
        </w:rPr>
        <w:t xml:space="preserve"> </w:t>
      </w:r>
      <w:r>
        <w:rPr>
          <w:w w:val="105"/>
          <w:sz w:val="15"/>
        </w:rPr>
        <w:t>years</w:t>
      </w:r>
      <w:r>
        <w:rPr>
          <w:spacing w:val="-7"/>
          <w:w w:val="105"/>
          <w:sz w:val="15"/>
        </w:rPr>
        <w:t xml:space="preserve"> </w:t>
      </w:r>
      <w:r>
        <w:rPr>
          <w:w w:val="105"/>
          <w:sz w:val="15"/>
        </w:rPr>
        <w:t>the</w:t>
      </w:r>
      <w:r>
        <w:rPr>
          <w:spacing w:val="-8"/>
          <w:w w:val="105"/>
          <w:sz w:val="15"/>
        </w:rPr>
        <w:t xml:space="preserve"> </w:t>
      </w:r>
      <w:r>
        <w:rPr>
          <w:w w:val="105"/>
          <w:sz w:val="15"/>
        </w:rPr>
        <w:t>central</w:t>
      </w:r>
      <w:r>
        <w:rPr>
          <w:spacing w:val="-7"/>
          <w:w w:val="105"/>
          <w:sz w:val="15"/>
        </w:rPr>
        <w:t xml:space="preserve"> </w:t>
      </w:r>
      <w:r>
        <w:rPr>
          <w:w w:val="105"/>
          <w:sz w:val="15"/>
        </w:rPr>
        <w:t>part</w:t>
      </w:r>
      <w:r>
        <w:rPr>
          <w:spacing w:val="-8"/>
          <w:w w:val="105"/>
          <w:sz w:val="15"/>
        </w:rPr>
        <w:t xml:space="preserve"> </w:t>
      </w:r>
      <w:r>
        <w:rPr>
          <w:w w:val="105"/>
          <w:sz w:val="15"/>
        </w:rPr>
        <w:t>of</w:t>
      </w:r>
      <w:r>
        <w:rPr>
          <w:spacing w:val="-8"/>
          <w:w w:val="105"/>
          <w:sz w:val="15"/>
        </w:rPr>
        <w:t xml:space="preserve"> </w:t>
      </w:r>
      <w:r>
        <w:rPr>
          <w:w w:val="105"/>
          <w:sz w:val="15"/>
        </w:rPr>
        <w:t>Greenland</w:t>
      </w:r>
      <w:r>
        <w:rPr>
          <w:spacing w:val="-7"/>
          <w:w w:val="105"/>
          <w:sz w:val="15"/>
        </w:rPr>
        <w:t xml:space="preserve"> </w:t>
      </w:r>
      <w:r>
        <w:rPr>
          <w:w w:val="105"/>
          <w:sz w:val="15"/>
        </w:rPr>
        <w:t>would</w:t>
      </w:r>
      <w:r>
        <w:rPr>
          <w:spacing w:val="-8"/>
          <w:w w:val="105"/>
          <w:sz w:val="15"/>
        </w:rPr>
        <w:t xml:space="preserve"> </w:t>
      </w:r>
      <w:r>
        <w:rPr>
          <w:w w:val="105"/>
          <w:sz w:val="15"/>
        </w:rPr>
        <w:t>remain</w:t>
      </w:r>
      <w:r>
        <w:rPr>
          <w:spacing w:val="-7"/>
          <w:w w:val="105"/>
          <w:sz w:val="15"/>
        </w:rPr>
        <w:t xml:space="preserve"> </w:t>
      </w:r>
      <w:r>
        <w:rPr>
          <w:w w:val="105"/>
          <w:sz w:val="15"/>
        </w:rPr>
        <w:t>close</w:t>
      </w:r>
      <w:r>
        <w:rPr>
          <w:spacing w:val="-7"/>
          <w:w w:val="105"/>
          <w:sz w:val="15"/>
        </w:rPr>
        <w:t xml:space="preserve"> </w:t>
      </w:r>
      <w:r>
        <w:rPr>
          <w:w w:val="105"/>
          <w:sz w:val="15"/>
        </w:rPr>
        <w:t>to</w:t>
      </w:r>
      <w:r>
        <w:rPr>
          <w:spacing w:val="-8"/>
          <w:w w:val="105"/>
          <w:sz w:val="15"/>
        </w:rPr>
        <w:t xml:space="preserve"> </w:t>
      </w:r>
      <w:r>
        <w:rPr>
          <w:w w:val="105"/>
          <w:sz w:val="15"/>
        </w:rPr>
        <w:t>sea</w:t>
      </w:r>
      <w:r>
        <w:rPr>
          <w:spacing w:val="-8"/>
          <w:w w:val="105"/>
          <w:sz w:val="15"/>
        </w:rPr>
        <w:t xml:space="preserve"> </w:t>
      </w:r>
      <w:r>
        <w:rPr>
          <w:w w:val="105"/>
          <w:sz w:val="15"/>
        </w:rPr>
        <w:t>level,</w:t>
      </w:r>
      <w:r>
        <w:rPr>
          <w:spacing w:val="-7"/>
          <w:w w:val="105"/>
          <w:sz w:val="15"/>
        </w:rPr>
        <w:t xml:space="preserve"> </w:t>
      </w:r>
      <w:r>
        <w:rPr>
          <w:w w:val="105"/>
          <w:sz w:val="15"/>
        </w:rPr>
        <w:t>in</w:t>
      </w:r>
      <w:r>
        <w:rPr>
          <w:spacing w:val="-8"/>
          <w:w w:val="105"/>
          <w:sz w:val="15"/>
        </w:rPr>
        <w:t xml:space="preserve"> </w:t>
      </w:r>
      <w:r>
        <w:rPr>
          <w:w w:val="105"/>
          <w:sz w:val="15"/>
        </w:rPr>
        <w:t>some</w:t>
      </w:r>
      <w:r>
        <w:rPr>
          <w:spacing w:val="-8"/>
          <w:w w:val="105"/>
          <w:sz w:val="15"/>
        </w:rPr>
        <w:t xml:space="preserve"> </w:t>
      </w:r>
      <w:r>
        <w:rPr>
          <w:w w:val="105"/>
          <w:sz w:val="15"/>
        </w:rPr>
        <w:t>areas</w:t>
      </w:r>
      <w:r>
        <w:rPr>
          <w:spacing w:val="40"/>
          <w:w w:val="105"/>
          <w:sz w:val="15"/>
        </w:rPr>
        <w:t xml:space="preserve"> </w:t>
      </w:r>
      <w:r>
        <w:rPr>
          <w:w w:val="105"/>
          <w:sz w:val="15"/>
        </w:rPr>
        <w:t>even below sea level.</w:t>
      </w:r>
    </w:p>
    <w:p w:rsidR="002F033D" w:rsidRDefault="002F033D" w:rsidP="002F033D">
      <w:pPr>
        <w:spacing w:line="264" w:lineRule="auto"/>
        <w:jc w:val="both"/>
        <w:rPr>
          <w:sz w:val="15"/>
        </w:rPr>
      </w:pPr>
    </w:p>
    <w:p w:rsidR="00EA5AE1" w:rsidRDefault="00EA5AE1" w:rsidP="002F033D">
      <w:pPr>
        <w:spacing w:line="264" w:lineRule="auto"/>
        <w:jc w:val="both"/>
        <w:rPr>
          <w:sz w:val="15"/>
        </w:rPr>
      </w:pPr>
    </w:p>
    <w:p w:rsidR="00EA5AE1" w:rsidRDefault="00EA5AE1" w:rsidP="002F033D">
      <w:pPr>
        <w:spacing w:line="264" w:lineRule="auto"/>
        <w:jc w:val="both"/>
        <w:rPr>
          <w:sz w:val="15"/>
        </w:rPr>
      </w:pPr>
    </w:p>
    <w:p w:rsidR="00EA5AE1" w:rsidRDefault="00EA5AE1" w:rsidP="002F033D">
      <w:pPr>
        <w:spacing w:line="264" w:lineRule="auto"/>
        <w:jc w:val="both"/>
        <w:rPr>
          <w:sz w:val="15"/>
        </w:rPr>
      </w:pPr>
    </w:p>
    <w:p w:rsidR="00EA5AE1" w:rsidRDefault="00EA5AE1" w:rsidP="002F033D">
      <w:pPr>
        <w:spacing w:line="264" w:lineRule="auto"/>
        <w:jc w:val="both"/>
        <w:rPr>
          <w:sz w:val="15"/>
        </w:rPr>
      </w:pPr>
    </w:p>
    <w:p w:rsidR="00EA5AE1" w:rsidRDefault="00EA5AE1" w:rsidP="002F033D">
      <w:pPr>
        <w:spacing w:line="264" w:lineRule="auto"/>
        <w:jc w:val="both"/>
        <w:rPr>
          <w:sz w:val="15"/>
        </w:rPr>
      </w:pPr>
    </w:p>
    <w:p w:rsidR="00EA5AE1" w:rsidRDefault="00EA5AE1" w:rsidP="00EA5AE1">
      <w:pPr>
        <w:spacing w:line="264" w:lineRule="auto"/>
        <w:jc w:val="center"/>
        <w:rPr>
          <w:sz w:val="15"/>
        </w:rPr>
        <w:sectPr w:rsidR="00EA5AE1">
          <w:headerReference w:type="even" r:id="rId52"/>
          <w:headerReference w:type="default" r:id="rId53"/>
          <w:pgSz w:w="12240" w:h="15840"/>
          <w:pgMar w:top="960" w:right="0" w:bottom="280" w:left="740" w:header="740" w:footer="0" w:gutter="0"/>
          <w:pgNumType w:start="230"/>
          <w:cols w:space="720"/>
        </w:sectPr>
      </w:pPr>
      <w:r>
        <w:rPr>
          <w:sz w:val="15"/>
        </w:rPr>
        <w:t>363</w:t>
      </w:r>
    </w:p>
    <w:p w:rsidR="002F033D" w:rsidRDefault="002F033D" w:rsidP="002F033D">
      <w:pPr>
        <w:pStyle w:val="BodyText"/>
        <w:rPr>
          <w:sz w:val="20"/>
        </w:rPr>
      </w:pPr>
    </w:p>
    <w:p w:rsidR="002F033D" w:rsidRDefault="002F033D" w:rsidP="002F033D">
      <w:pPr>
        <w:pStyle w:val="BodyText"/>
        <w:rPr>
          <w:sz w:val="20"/>
        </w:rPr>
      </w:pPr>
    </w:p>
    <w:p w:rsidR="002F033D" w:rsidRDefault="002F033D" w:rsidP="002F033D">
      <w:pPr>
        <w:pStyle w:val="BodyText"/>
        <w:spacing w:before="29"/>
        <w:rPr>
          <w:sz w:val="20"/>
        </w:rPr>
      </w:pPr>
    </w:p>
    <w:p w:rsidR="002F033D" w:rsidRDefault="002F033D" w:rsidP="002F033D">
      <w:pPr>
        <w:pStyle w:val="BodyText"/>
        <w:ind w:left="1954"/>
        <w:rPr>
          <w:sz w:val="20"/>
        </w:rPr>
      </w:pPr>
      <w:r>
        <w:rPr>
          <w:noProof/>
          <w:sz w:val="20"/>
        </w:rPr>
        <w:drawing>
          <wp:inline distT="0" distB="0" distL="0" distR="0" wp14:anchorId="0BC144B4" wp14:editId="107564EA">
            <wp:extent cx="3837718" cy="2084736"/>
            <wp:effectExtent l="0" t="0" r="0" b="0"/>
            <wp:docPr id="933" name="Image 933">
              <a:hlinkClick xmlns:a="http://schemas.openxmlformats.org/drawingml/2006/main" r:id="rId54"/>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3" name="Image 933">
                      <a:hlinkClick r:id="rId54"/>
                    </pic:cNvPr>
                    <pic:cNvPicPr/>
                  </pic:nvPicPr>
                  <pic:blipFill>
                    <a:blip r:embed="rId55" cstate="print"/>
                    <a:stretch>
                      <a:fillRect/>
                    </a:stretch>
                  </pic:blipFill>
                  <pic:spPr>
                    <a:xfrm>
                      <a:off x="0" y="0"/>
                      <a:ext cx="3837718" cy="2084736"/>
                    </a:xfrm>
                    <a:prstGeom prst="rect">
                      <a:avLst/>
                    </a:prstGeom>
                  </pic:spPr>
                </pic:pic>
              </a:graphicData>
            </a:graphic>
          </wp:inline>
        </w:drawing>
      </w:r>
    </w:p>
    <w:p w:rsidR="002F033D" w:rsidRDefault="002F033D" w:rsidP="002F033D">
      <w:pPr>
        <w:spacing w:before="134" w:line="264" w:lineRule="auto"/>
        <w:ind w:left="1879" w:right="3366"/>
        <w:rPr>
          <w:sz w:val="15"/>
        </w:rPr>
      </w:pPr>
      <w:r w:rsidRPr="00A53D95">
        <w:rPr>
          <w:color w:val="C00000"/>
          <w:w w:val="105"/>
          <w:sz w:val="15"/>
        </w:rPr>
        <w:t>Figure</w:t>
      </w:r>
      <w:r w:rsidRPr="00A53D95">
        <w:rPr>
          <w:color w:val="C00000"/>
          <w:spacing w:val="-1"/>
          <w:w w:val="105"/>
          <w:sz w:val="15"/>
        </w:rPr>
        <w:t xml:space="preserve"> </w:t>
      </w:r>
      <w:r w:rsidR="00A53D95" w:rsidRPr="00A53D95">
        <w:rPr>
          <w:color w:val="C00000"/>
          <w:spacing w:val="-1"/>
          <w:w w:val="105"/>
          <w:sz w:val="15"/>
        </w:rPr>
        <w:t>11.16</w:t>
      </w:r>
      <w:r>
        <w:rPr>
          <w:w w:val="105"/>
          <w:sz w:val="15"/>
        </w:rPr>
        <w:t>c</w:t>
      </w:r>
      <w:r>
        <w:rPr>
          <w:spacing w:val="-1"/>
          <w:w w:val="105"/>
          <w:sz w:val="15"/>
        </w:rPr>
        <w:t xml:space="preserve"> </w:t>
      </w:r>
      <w:r>
        <w:rPr>
          <w:w w:val="105"/>
          <w:sz w:val="15"/>
        </w:rPr>
        <w:t>It</w:t>
      </w:r>
      <w:r>
        <w:rPr>
          <w:spacing w:val="-1"/>
          <w:w w:val="105"/>
          <w:sz w:val="15"/>
        </w:rPr>
        <w:t xml:space="preserve"> </w:t>
      </w:r>
      <w:r>
        <w:rPr>
          <w:w w:val="105"/>
          <w:sz w:val="15"/>
        </w:rPr>
        <w:t>is</w:t>
      </w:r>
      <w:r>
        <w:rPr>
          <w:spacing w:val="-1"/>
          <w:w w:val="105"/>
          <w:sz w:val="15"/>
        </w:rPr>
        <w:t xml:space="preserve"> </w:t>
      </w:r>
      <w:r>
        <w:rPr>
          <w:w w:val="105"/>
          <w:sz w:val="15"/>
        </w:rPr>
        <w:t>likely</w:t>
      </w:r>
      <w:r>
        <w:rPr>
          <w:spacing w:val="-1"/>
          <w:w w:val="105"/>
          <w:sz w:val="15"/>
        </w:rPr>
        <w:t xml:space="preserve"> </w:t>
      </w:r>
      <w:r>
        <w:rPr>
          <w:w w:val="105"/>
          <w:sz w:val="15"/>
        </w:rPr>
        <w:t>that</w:t>
      </w:r>
      <w:r>
        <w:rPr>
          <w:spacing w:val="-1"/>
          <w:w w:val="105"/>
          <w:sz w:val="15"/>
        </w:rPr>
        <w:t xml:space="preserve"> </w:t>
      </w:r>
      <w:r>
        <w:rPr>
          <w:w w:val="105"/>
          <w:sz w:val="15"/>
        </w:rPr>
        <w:t>complete</w:t>
      </w:r>
      <w:r>
        <w:rPr>
          <w:spacing w:val="-1"/>
          <w:w w:val="105"/>
          <w:sz w:val="15"/>
        </w:rPr>
        <w:t xml:space="preserve"> </w:t>
      </w:r>
      <w:r>
        <w:rPr>
          <w:w w:val="105"/>
          <w:sz w:val="15"/>
        </w:rPr>
        <w:t>rebound</w:t>
      </w:r>
      <w:r>
        <w:rPr>
          <w:spacing w:val="-1"/>
          <w:w w:val="105"/>
          <w:sz w:val="15"/>
        </w:rPr>
        <w:t xml:space="preserve"> </w:t>
      </w:r>
      <w:r>
        <w:rPr>
          <w:w w:val="105"/>
          <w:sz w:val="15"/>
        </w:rPr>
        <w:t>of</w:t>
      </w:r>
      <w:r>
        <w:rPr>
          <w:spacing w:val="-1"/>
          <w:w w:val="105"/>
          <w:sz w:val="15"/>
        </w:rPr>
        <w:t xml:space="preserve"> </w:t>
      </w:r>
      <w:r>
        <w:rPr>
          <w:w w:val="105"/>
          <w:sz w:val="15"/>
        </w:rPr>
        <w:t>the</w:t>
      </w:r>
      <w:r>
        <w:rPr>
          <w:spacing w:val="-1"/>
          <w:w w:val="105"/>
          <w:sz w:val="15"/>
        </w:rPr>
        <w:t xml:space="preserve"> </w:t>
      </w:r>
      <w:r>
        <w:rPr>
          <w:w w:val="105"/>
          <w:sz w:val="15"/>
        </w:rPr>
        <w:t>mantle</w:t>
      </w:r>
      <w:r>
        <w:rPr>
          <w:spacing w:val="-1"/>
          <w:w w:val="105"/>
          <w:sz w:val="15"/>
        </w:rPr>
        <w:t xml:space="preserve"> </w:t>
      </w:r>
      <w:r>
        <w:rPr>
          <w:w w:val="105"/>
          <w:sz w:val="15"/>
        </w:rPr>
        <w:t>beneath</w:t>
      </w:r>
      <w:r>
        <w:rPr>
          <w:spacing w:val="-1"/>
          <w:w w:val="105"/>
          <w:sz w:val="15"/>
        </w:rPr>
        <w:t xml:space="preserve"> </w:t>
      </w:r>
      <w:r>
        <w:rPr>
          <w:w w:val="105"/>
          <w:sz w:val="15"/>
        </w:rPr>
        <w:t>Greenland</w:t>
      </w:r>
      <w:r>
        <w:rPr>
          <w:spacing w:val="-1"/>
          <w:w w:val="105"/>
          <w:sz w:val="15"/>
        </w:rPr>
        <w:t xml:space="preserve"> </w:t>
      </w:r>
      <w:r>
        <w:rPr>
          <w:w w:val="105"/>
          <w:sz w:val="15"/>
        </w:rPr>
        <w:t>would</w:t>
      </w:r>
      <w:r>
        <w:rPr>
          <w:spacing w:val="-1"/>
          <w:w w:val="105"/>
          <w:sz w:val="15"/>
        </w:rPr>
        <w:t xml:space="preserve"> </w:t>
      </w:r>
      <w:r>
        <w:rPr>
          <w:w w:val="105"/>
          <w:sz w:val="15"/>
        </w:rPr>
        <w:t>take</w:t>
      </w:r>
      <w:r>
        <w:rPr>
          <w:spacing w:val="-1"/>
          <w:w w:val="105"/>
          <w:sz w:val="15"/>
        </w:rPr>
        <w:t xml:space="preserve"> </w:t>
      </w:r>
      <w:r>
        <w:rPr>
          <w:w w:val="105"/>
          <w:sz w:val="15"/>
        </w:rPr>
        <w:t>more</w:t>
      </w:r>
      <w:r>
        <w:rPr>
          <w:spacing w:val="40"/>
          <w:w w:val="105"/>
          <w:sz w:val="15"/>
        </w:rPr>
        <w:t xml:space="preserve"> </w:t>
      </w:r>
      <w:r>
        <w:rPr>
          <w:w w:val="105"/>
          <w:sz w:val="15"/>
        </w:rPr>
        <w:t>than 10,000 years.</w:t>
      </w:r>
    </w:p>
    <w:p w:rsidR="002F033D" w:rsidRDefault="002F033D" w:rsidP="002F033D">
      <w:pPr>
        <w:pStyle w:val="BodyText"/>
        <w:spacing w:before="65"/>
        <w:rPr>
          <w:sz w:val="15"/>
        </w:rPr>
      </w:pPr>
    </w:p>
    <w:p w:rsidR="002F033D" w:rsidRDefault="002F033D" w:rsidP="002F033D">
      <w:pPr>
        <w:pStyle w:val="Heading4"/>
        <w:ind w:left="110"/>
      </w:pPr>
      <w:r>
        <w:t>How</w:t>
      </w:r>
      <w:r>
        <w:rPr>
          <w:spacing w:val="-11"/>
        </w:rPr>
        <w:t xml:space="preserve"> </w:t>
      </w:r>
      <w:r>
        <w:t>can</w:t>
      </w:r>
      <w:r>
        <w:rPr>
          <w:spacing w:val="-11"/>
        </w:rPr>
        <w:t xml:space="preserve"> </w:t>
      </w:r>
      <w:r>
        <w:t>the</w:t>
      </w:r>
      <w:r>
        <w:rPr>
          <w:spacing w:val="-11"/>
        </w:rPr>
        <w:t xml:space="preserve"> </w:t>
      </w:r>
      <w:r>
        <w:t>mantle</w:t>
      </w:r>
      <w:r>
        <w:rPr>
          <w:spacing w:val="-11"/>
        </w:rPr>
        <w:t xml:space="preserve"> </w:t>
      </w:r>
      <w:r>
        <w:t>be</w:t>
      </w:r>
      <w:r>
        <w:rPr>
          <w:spacing w:val="-11"/>
        </w:rPr>
        <w:t xml:space="preserve"> </w:t>
      </w:r>
      <w:r>
        <w:t>both</w:t>
      </w:r>
      <w:r>
        <w:rPr>
          <w:spacing w:val="-11"/>
        </w:rPr>
        <w:t xml:space="preserve"> </w:t>
      </w:r>
      <w:r>
        <w:t>solid</w:t>
      </w:r>
      <w:r>
        <w:rPr>
          <w:spacing w:val="-11"/>
        </w:rPr>
        <w:t xml:space="preserve"> </w:t>
      </w:r>
      <w:r>
        <w:t>and</w:t>
      </w:r>
      <w:r>
        <w:rPr>
          <w:spacing w:val="-10"/>
        </w:rPr>
        <w:t xml:space="preserve"> </w:t>
      </w:r>
      <w:r>
        <w:rPr>
          <w:spacing w:val="-2"/>
        </w:rPr>
        <w:t>plastic?</w:t>
      </w:r>
    </w:p>
    <w:p w:rsidR="002F033D" w:rsidRDefault="002F033D" w:rsidP="002F033D">
      <w:pPr>
        <w:pStyle w:val="BodyText"/>
        <w:spacing w:before="1"/>
        <w:rPr>
          <w:rFonts w:ascii="Roboto Condensed"/>
          <w:sz w:val="18"/>
        </w:rPr>
      </w:pPr>
      <w:r>
        <w:rPr>
          <w:noProof/>
        </w:rPr>
        <w:drawing>
          <wp:anchor distT="0" distB="0" distL="0" distR="0" simplePos="0" relativeHeight="251679744" behindDoc="1" locked="0" layoutInCell="1" allowOverlap="1" wp14:anchorId="02AD2F57" wp14:editId="48FDD746">
            <wp:simplePos x="0" y="0"/>
            <wp:positionH relativeFrom="page">
              <wp:posOffset>2663700</wp:posOffset>
            </wp:positionH>
            <wp:positionV relativeFrom="paragraph">
              <wp:posOffset>153214</wp:posOffset>
            </wp:positionV>
            <wp:extent cx="1904746" cy="1938527"/>
            <wp:effectExtent l="0" t="0" r="0" b="0"/>
            <wp:wrapTopAndBottom/>
            <wp:docPr id="934" name="Image 934">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4" name="Image 934">
                      <a:hlinkClick r:id="rId56"/>
                    </pic:cNvPr>
                    <pic:cNvPicPr/>
                  </pic:nvPicPr>
                  <pic:blipFill>
                    <a:blip r:embed="rId57" cstate="print"/>
                    <a:stretch>
                      <a:fillRect/>
                    </a:stretch>
                  </pic:blipFill>
                  <pic:spPr>
                    <a:xfrm>
                      <a:off x="0" y="0"/>
                      <a:ext cx="1904746" cy="1938527"/>
                    </a:xfrm>
                    <a:prstGeom prst="rect">
                      <a:avLst/>
                    </a:prstGeom>
                  </pic:spPr>
                </pic:pic>
              </a:graphicData>
            </a:graphic>
          </wp:anchor>
        </w:drawing>
      </w:r>
    </w:p>
    <w:p w:rsidR="00A53D95" w:rsidRDefault="00A53D95" w:rsidP="002F033D">
      <w:pPr>
        <w:pStyle w:val="BodyText"/>
        <w:spacing w:before="211" w:line="249" w:lineRule="auto"/>
        <w:ind w:left="110" w:right="1693" w:firstLine="420"/>
        <w:jc w:val="both"/>
      </w:pPr>
      <w:r w:rsidRPr="00A53D95">
        <w:rPr>
          <w:color w:val="C00000"/>
        </w:rPr>
        <w:t>Figure 11.17</w:t>
      </w:r>
      <w:r>
        <w:t>. Picture of silly putty’s non-Newtonian flow</w:t>
      </w:r>
    </w:p>
    <w:p w:rsidR="00A53D95" w:rsidRPr="00A53D95" w:rsidRDefault="00A53D95" w:rsidP="00A53D95">
      <w:pPr>
        <w:pStyle w:val="BodyText"/>
        <w:spacing w:before="6"/>
        <w:ind w:left="530"/>
        <w:rPr>
          <w:spacing w:val="-2"/>
        </w:rPr>
      </w:pPr>
      <w:r>
        <w:rPr>
          <w:spacing w:val="-2"/>
        </w:rPr>
        <w:t>[https://upload.wikimedia.org/wikipedia/commons/f/f3/Silly_putty_dripping.jpg]</w:t>
      </w:r>
    </w:p>
    <w:p w:rsidR="002F033D" w:rsidRDefault="002F033D" w:rsidP="002F033D">
      <w:pPr>
        <w:pStyle w:val="BodyText"/>
        <w:spacing w:before="211" w:line="249" w:lineRule="auto"/>
        <w:ind w:left="110" w:right="1693" w:firstLine="420"/>
        <w:jc w:val="both"/>
      </w:pPr>
      <w:r>
        <w:t>You might be wondering how it is possible that Earth’s mantle is rigid enough to break during an earthquake, and yet it convects and flows like a very viscous liquid. The explanation is that the mantle behaves as a non- Newtonian fluid, meaning that it responds differently to stresses depending on how quickly the stress is applied. A good</w:t>
      </w:r>
      <w:r>
        <w:rPr>
          <w:spacing w:val="-1"/>
        </w:rPr>
        <w:t xml:space="preserve"> </w:t>
      </w:r>
      <w:r>
        <w:t>example of</w:t>
      </w:r>
      <w:r>
        <w:rPr>
          <w:spacing w:val="-1"/>
        </w:rPr>
        <w:t xml:space="preserve"> </w:t>
      </w:r>
      <w:r>
        <w:t>this</w:t>
      </w:r>
      <w:r>
        <w:rPr>
          <w:spacing w:val="-1"/>
        </w:rPr>
        <w:t xml:space="preserve"> </w:t>
      </w:r>
      <w:r>
        <w:t>is</w:t>
      </w:r>
      <w:r>
        <w:rPr>
          <w:spacing w:val="-1"/>
        </w:rPr>
        <w:t xml:space="preserve"> </w:t>
      </w:r>
      <w:r>
        <w:t>the</w:t>
      </w:r>
      <w:r>
        <w:rPr>
          <w:spacing w:val="-1"/>
        </w:rPr>
        <w:t xml:space="preserve"> </w:t>
      </w:r>
      <w:r w:rsidR="00A53D95">
        <w:t>behavior</w:t>
      </w:r>
      <w:r>
        <w:t xml:space="preserve"> of</w:t>
      </w:r>
      <w:r>
        <w:rPr>
          <w:spacing w:val="-1"/>
        </w:rPr>
        <w:t xml:space="preserve"> </w:t>
      </w:r>
      <w:r>
        <w:t>the</w:t>
      </w:r>
      <w:r>
        <w:rPr>
          <w:spacing w:val="-1"/>
        </w:rPr>
        <w:t xml:space="preserve"> </w:t>
      </w:r>
      <w:r>
        <w:t>material known</w:t>
      </w:r>
      <w:r>
        <w:rPr>
          <w:spacing w:val="-1"/>
        </w:rPr>
        <w:t xml:space="preserve"> </w:t>
      </w:r>
      <w:r>
        <w:t>as</w:t>
      </w:r>
      <w:r>
        <w:rPr>
          <w:spacing w:val="-1"/>
        </w:rPr>
        <w:t xml:space="preserve"> </w:t>
      </w:r>
      <w:r>
        <w:t>Silly Putty</w:t>
      </w:r>
      <w:r w:rsidR="00A53D95">
        <w:t xml:space="preserve"> (</w:t>
      </w:r>
      <w:r w:rsidR="00A53D95" w:rsidRPr="00A53D95">
        <w:rPr>
          <w:color w:val="C00000"/>
        </w:rPr>
        <w:t>Figure 11.17</w:t>
      </w:r>
      <w:r w:rsidR="00A53D95">
        <w:t>)</w:t>
      </w:r>
      <w:r>
        <w:t>,</w:t>
      </w:r>
      <w:r>
        <w:rPr>
          <w:spacing w:val="-1"/>
        </w:rPr>
        <w:t xml:space="preserve"> </w:t>
      </w:r>
      <w:r>
        <w:t>which</w:t>
      </w:r>
      <w:r>
        <w:rPr>
          <w:spacing w:val="-1"/>
        </w:rPr>
        <w:t xml:space="preserve"> </w:t>
      </w:r>
      <w:r>
        <w:t>can</w:t>
      </w:r>
      <w:r>
        <w:rPr>
          <w:spacing w:val="-1"/>
        </w:rPr>
        <w:t xml:space="preserve"> </w:t>
      </w:r>
      <w:r>
        <w:t>bounce</w:t>
      </w:r>
      <w:r>
        <w:rPr>
          <w:spacing w:val="-1"/>
        </w:rPr>
        <w:t xml:space="preserve"> </w:t>
      </w:r>
      <w:r>
        <w:t>and</w:t>
      </w:r>
      <w:r>
        <w:rPr>
          <w:spacing w:val="-1"/>
        </w:rPr>
        <w:t xml:space="preserve"> </w:t>
      </w:r>
      <w:r>
        <w:t>will</w:t>
      </w:r>
      <w:r>
        <w:rPr>
          <w:spacing w:val="-1"/>
        </w:rPr>
        <w:t xml:space="preserve"> </w:t>
      </w:r>
      <w:r>
        <w:t>break</w:t>
      </w:r>
      <w:r>
        <w:rPr>
          <w:spacing w:val="-1"/>
        </w:rPr>
        <w:t xml:space="preserve"> </w:t>
      </w:r>
      <w:r>
        <w:t>if</w:t>
      </w:r>
      <w:r>
        <w:rPr>
          <w:spacing w:val="-1"/>
        </w:rPr>
        <w:t xml:space="preserve"> </w:t>
      </w:r>
      <w:r>
        <w:t>you pull</w:t>
      </w:r>
      <w:r>
        <w:rPr>
          <w:spacing w:val="-5"/>
        </w:rPr>
        <w:t xml:space="preserve"> </w:t>
      </w:r>
      <w:r>
        <w:t>on</w:t>
      </w:r>
      <w:r>
        <w:rPr>
          <w:spacing w:val="-5"/>
        </w:rPr>
        <w:t xml:space="preserve"> </w:t>
      </w:r>
      <w:r>
        <w:t>it</w:t>
      </w:r>
      <w:r>
        <w:rPr>
          <w:spacing w:val="-5"/>
        </w:rPr>
        <w:t xml:space="preserve"> </w:t>
      </w:r>
      <w:r>
        <w:t>sharply,</w:t>
      </w:r>
      <w:r>
        <w:rPr>
          <w:spacing w:val="-5"/>
        </w:rPr>
        <w:t xml:space="preserve"> </w:t>
      </w:r>
      <w:r>
        <w:t>but</w:t>
      </w:r>
      <w:r>
        <w:rPr>
          <w:spacing w:val="-5"/>
        </w:rPr>
        <w:t xml:space="preserve"> </w:t>
      </w:r>
      <w:r>
        <w:t>will</w:t>
      </w:r>
      <w:r>
        <w:rPr>
          <w:spacing w:val="-5"/>
        </w:rPr>
        <w:t xml:space="preserve"> </w:t>
      </w:r>
      <w:r>
        <w:t>deform</w:t>
      </w:r>
      <w:r>
        <w:rPr>
          <w:spacing w:val="-5"/>
        </w:rPr>
        <w:t xml:space="preserve"> </w:t>
      </w:r>
      <w:r>
        <w:t>in</w:t>
      </w:r>
      <w:r>
        <w:rPr>
          <w:spacing w:val="-5"/>
        </w:rPr>
        <w:t xml:space="preserve"> </w:t>
      </w:r>
      <w:r>
        <w:t>a</w:t>
      </w:r>
      <w:r>
        <w:rPr>
          <w:spacing w:val="-5"/>
        </w:rPr>
        <w:t xml:space="preserve"> </w:t>
      </w:r>
      <w:r>
        <w:t>liquid</w:t>
      </w:r>
      <w:r>
        <w:rPr>
          <w:spacing w:val="-5"/>
        </w:rPr>
        <w:t xml:space="preserve"> </w:t>
      </w:r>
      <w:r>
        <w:t>manner</w:t>
      </w:r>
      <w:r>
        <w:rPr>
          <w:spacing w:val="-5"/>
        </w:rPr>
        <w:t xml:space="preserve"> </w:t>
      </w:r>
      <w:r>
        <w:t>if</w:t>
      </w:r>
      <w:r>
        <w:rPr>
          <w:spacing w:val="-5"/>
        </w:rPr>
        <w:t xml:space="preserve"> </w:t>
      </w:r>
      <w:r>
        <w:t>stress</w:t>
      </w:r>
      <w:r>
        <w:rPr>
          <w:spacing w:val="-5"/>
        </w:rPr>
        <w:t xml:space="preserve"> </w:t>
      </w:r>
      <w:r>
        <w:t>is</w:t>
      </w:r>
      <w:r>
        <w:rPr>
          <w:spacing w:val="-5"/>
        </w:rPr>
        <w:t xml:space="preserve"> </w:t>
      </w:r>
      <w:r>
        <w:t>applied</w:t>
      </w:r>
      <w:r>
        <w:rPr>
          <w:spacing w:val="-4"/>
        </w:rPr>
        <w:t xml:space="preserve"> </w:t>
      </w:r>
      <w:r>
        <w:t>slowly.</w:t>
      </w:r>
      <w:r>
        <w:rPr>
          <w:spacing w:val="-5"/>
        </w:rPr>
        <w:t xml:space="preserve"> </w:t>
      </w:r>
      <w:r>
        <w:t>In</w:t>
      </w:r>
      <w:r>
        <w:rPr>
          <w:spacing w:val="-5"/>
        </w:rPr>
        <w:t xml:space="preserve"> </w:t>
      </w:r>
      <w:r>
        <w:t>this</w:t>
      </w:r>
      <w:r>
        <w:rPr>
          <w:spacing w:val="-5"/>
        </w:rPr>
        <w:t xml:space="preserve"> </w:t>
      </w:r>
      <w:r>
        <w:t>photo,</w:t>
      </w:r>
      <w:r>
        <w:rPr>
          <w:spacing w:val="-5"/>
        </w:rPr>
        <w:t xml:space="preserve"> </w:t>
      </w:r>
      <w:r>
        <w:t>Silly</w:t>
      </w:r>
      <w:r>
        <w:rPr>
          <w:spacing w:val="-5"/>
        </w:rPr>
        <w:t xml:space="preserve"> </w:t>
      </w:r>
      <w:r>
        <w:t>Putty</w:t>
      </w:r>
      <w:r>
        <w:rPr>
          <w:spacing w:val="-5"/>
        </w:rPr>
        <w:t xml:space="preserve"> </w:t>
      </w:r>
      <w:r>
        <w:t>was</w:t>
      </w:r>
      <w:r>
        <w:rPr>
          <w:spacing w:val="-5"/>
        </w:rPr>
        <w:t xml:space="preserve"> </w:t>
      </w:r>
      <w:r>
        <w:t>placed over</w:t>
      </w:r>
      <w:r>
        <w:rPr>
          <w:spacing w:val="-4"/>
        </w:rPr>
        <w:t xml:space="preserve"> </w:t>
      </w:r>
      <w:r>
        <w:t>a</w:t>
      </w:r>
      <w:r>
        <w:rPr>
          <w:spacing w:val="-4"/>
        </w:rPr>
        <w:t xml:space="preserve"> </w:t>
      </w:r>
      <w:r>
        <w:t>hole</w:t>
      </w:r>
      <w:r>
        <w:rPr>
          <w:spacing w:val="-4"/>
        </w:rPr>
        <w:t xml:space="preserve"> </w:t>
      </w:r>
      <w:r>
        <w:t>in</w:t>
      </w:r>
      <w:r>
        <w:rPr>
          <w:spacing w:val="-4"/>
        </w:rPr>
        <w:t xml:space="preserve"> </w:t>
      </w:r>
      <w:r>
        <w:t>a</w:t>
      </w:r>
      <w:r>
        <w:rPr>
          <w:spacing w:val="-4"/>
        </w:rPr>
        <w:t xml:space="preserve"> </w:t>
      </w:r>
      <w:r>
        <w:t>glass</w:t>
      </w:r>
      <w:r>
        <w:rPr>
          <w:spacing w:val="-4"/>
        </w:rPr>
        <w:t xml:space="preserve"> </w:t>
      </w:r>
      <w:r>
        <w:t>tabletop,</w:t>
      </w:r>
      <w:r>
        <w:rPr>
          <w:spacing w:val="-3"/>
        </w:rPr>
        <w:t xml:space="preserve"> </w:t>
      </w:r>
      <w:r>
        <w:t>and</w:t>
      </w:r>
      <w:r>
        <w:rPr>
          <w:spacing w:val="-4"/>
        </w:rPr>
        <w:t xml:space="preserve"> </w:t>
      </w:r>
      <w:r>
        <w:t>in</w:t>
      </w:r>
      <w:r>
        <w:rPr>
          <w:spacing w:val="-4"/>
        </w:rPr>
        <w:t xml:space="preserve"> </w:t>
      </w:r>
      <w:r>
        <w:t>response</w:t>
      </w:r>
      <w:r>
        <w:rPr>
          <w:spacing w:val="-4"/>
        </w:rPr>
        <w:t xml:space="preserve"> </w:t>
      </w:r>
      <w:r>
        <w:t>to</w:t>
      </w:r>
      <w:r>
        <w:rPr>
          <w:spacing w:val="-4"/>
        </w:rPr>
        <w:t xml:space="preserve"> </w:t>
      </w:r>
      <w:r>
        <w:t>gravity,</w:t>
      </w:r>
      <w:r>
        <w:rPr>
          <w:spacing w:val="-3"/>
        </w:rPr>
        <w:t xml:space="preserve"> </w:t>
      </w:r>
      <w:r>
        <w:t>it</w:t>
      </w:r>
      <w:r>
        <w:rPr>
          <w:spacing w:val="-4"/>
        </w:rPr>
        <w:t xml:space="preserve"> </w:t>
      </w:r>
      <w:r>
        <w:t>slowly</w:t>
      </w:r>
      <w:r>
        <w:rPr>
          <w:spacing w:val="-4"/>
        </w:rPr>
        <w:t xml:space="preserve"> </w:t>
      </w:r>
      <w:r>
        <w:t>flowed</w:t>
      </w:r>
      <w:r>
        <w:rPr>
          <w:spacing w:val="-4"/>
        </w:rPr>
        <w:t xml:space="preserve"> </w:t>
      </w:r>
      <w:r>
        <w:t>into</w:t>
      </w:r>
      <w:r>
        <w:rPr>
          <w:spacing w:val="-4"/>
        </w:rPr>
        <w:t xml:space="preserve"> </w:t>
      </w:r>
      <w:r>
        <w:t>the</w:t>
      </w:r>
      <w:r>
        <w:rPr>
          <w:spacing w:val="-4"/>
        </w:rPr>
        <w:t xml:space="preserve"> </w:t>
      </w:r>
      <w:r>
        <w:t>hole.</w:t>
      </w:r>
      <w:r>
        <w:rPr>
          <w:spacing w:val="-4"/>
        </w:rPr>
        <w:t xml:space="preserve"> </w:t>
      </w:r>
      <w:r>
        <w:t>The</w:t>
      </w:r>
      <w:r>
        <w:rPr>
          <w:spacing w:val="-4"/>
        </w:rPr>
        <w:t xml:space="preserve"> </w:t>
      </w:r>
      <w:r>
        <w:t>mantle</w:t>
      </w:r>
      <w:r>
        <w:rPr>
          <w:spacing w:val="-3"/>
        </w:rPr>
        <w:t xml:space="preserve"> </w:t>
      </w:r>
      <w:r>
        <w:t>will</w:t>
      </w:r>
      <w:r>
        <w:rPr>
          <w:spacing w:val="-4"/>
        </w:rPr>
        <w:t xml:space="preserve"> </w:t>
      </w:r>
      <w:r>
        <w:t>flow</w:t>
      </w:r>
      <w:r>
        <w:rPr>
          <w:spacing w:val="-4"/>
        </w:rPr>
        <w:t xml:space="preserve"> </w:t>
      </w:r>
      <w:r>
        <w:t>when placed under the slow but steady stress of a growing (or melting) ice sheet.</w:t>
      </w:r>
    </w:p>
    <w:p w:rsidR="002F033D" w:rsidRDefault="002F033D" w:rsidP="002F033D">
      <w:pPr>
        <w:pStyle w:val="BodyText"/>
        <w:spacing w:before="15"/>
      </w:pPr>
    </w:p>
    <w:p w:rsidR="002F033D" w:rsidRDefault="002F033D" w:rsidP="002F033D">
      <w:pPr>
        <w:pStyle w:val="BodyText"/>
        <w:spacing w:line="249" w:lineRule="auto"/>
        <w:ind w:left="110" w:right="1697" w:firstLine="420"/>
        <w:jc w:val="both"/>
      </w:pPr>
      <w:r>
        <w:t>Large</w:t>
      </w:r>
      <w:r>
        <w:rPr>
          <w:spacing w:val="-6"/>
        </w:rPr>
        <w:t xml:space="preserve"> </w:t>
      </w:r>
      <w:r>
        <w:t>parts</w:t>
      </w:r>
      <w:r>
        <w:rPr>
          <w:spacing w:val="-6"/>
        </w:rPr>
        <w:t xml:space="preserve"> </w:t>
      </w:r>
      <w:r>
        <w:t>of</w:t>
      </w:r>
      <w:r>
        <w:rPr>
          <w:spacing w:val="-7"/>
        </w:rPr>
        <w:t xml:space="preserve"> </w:t>
      </w:r>
      <w:r>
        <w:t>Canada</w:t>
      </w:r>
      <w:r>
        <w:rPr>
          <w:spacing w:val="-6"/>
        </w:rPr>
        <w:t xml:space="preserve"> </w:t>
      </w:r>
      <w:r>
        <w:t>are</w:t>
      </w:r>
      <w:r>
        <w:rPr>
          <w:spacing w:val="-7"/>
        </w:rPr>
        <w:t xml:space="preserve"> </w:t>
      </w:r>
      <w:r>
        <w:t>still</w:t>
      </w:r>
      <w:r>
        <w:rPr>
          <w:spacing w:val="-6"/>
        </w:rPr>
        <w:t xml:space="preserve"> </w:t>
      </w:r>
      <w:r>
        <w:t>rebounding</w:t>
      </w:r>
      <w:r>
        <w:rPr>
          <w:spacing w:val="-6"/>
        </w:rPr>
        <w:t xml:space="preserve"> </w:t>
      </w:r>
      <w:r>
        <w:t>as</w:t>
      </w:r>
      <w:r>
        <w:rPr>
          <w:spacing w:val="-7"/>
        </w:rPr>
        <w:t xml:space="preserve"> </w:t>
      </w:r>
      <w:r>
        <w:t>a</w:t>
      </w:r>
      <w:r>
        <w:rPr>
          <w:spacing w:val="-7"/>
        </w:rPr>
        <w:t xml:space="preserve"> </w:t>
      </w:r>
      <w:r>
        <w:t>result</w:t>
      </w:r>
      <w:r>
        <w:rPr>
          <w:spacing w:val="-6"/>
        </w:rPr>
        <w:t xml:space="preserve"> </w:t>
      </w:r>
      <w:r>
        <w:t>of</w:t>
      </w:r>
      <w:r>
        <w:rPr>
          <w:spacing w:val="-7"/>
        </w:rPr>
        <w:t xml:space="preserve"> </w:t>
      </w:r>
      <w:r>
        <w:t>the</w:t>
      </w:r>
      <w:r>
        <w:rPr>
          <w:spacing w:val="-7"/>
        </w:rPr>
        <w:t xml:space="preserve"> </w:t>
      </w:r>
      <w:r>
        <w:t>loss</w:t>
      </w:r>
      <w:r>
        <w:rPr>
          <w:spacing w:val="-6"/>
        </w:rPr>
        <w:t xml:space="preserve"> </w:t>
      </w:r>
      <w:r>
        <w:t>of</w:t>
      </w:r>
      <w:r>
        <w:rPr>
          <w:spacing w:val="-7"/>
        </w:rPr>
        <w:t xml:space="preserve"> </w:t>
      </w:r>
      <w:r>
        <w:t>glacial</w:t>
      </w:r>
      <w:r>
        <w:rPr>
          <w:spacing w:val="-6"/>
        </w:rPr>
        <w:t xml:space="preserve"> </w:t>
      </w:r>
      <w:r>
        <w:t>ice</w:t>
      </w:r>
      <w:r>
        <w:rPr>
          <w:spacing w:val="-6"/>
        </w:rPr>
        <w:t xml:space="preserve"> </w:t>
      </w:r>
      <w:r>
        <w:t>over</w:t>
      </w:r>
      <w:r>
        <w:rPr>
          <w:spacing w:val="-7"/>
        </w:rPr>
        <w:t xml:space="preserve"> </w:t>
      </w:r>
      <w:r>
        <w:t>the</w:t>
      </w:r>
      <w:r>
        <w:rPr>
          <w:spacing w:val="-7"/>
        </w:rPr>
        <w:t xml:space="preserve"> </w:t>
      </w:r>
      <w:r>
        <w:t>past</w:t>
      </w:r>
      <w:r>
        <w:rPr>
          <w:spacing w:val="-6"/>
        </w:rPr>
        <w:t xml:space="preserve"> </w:t>
      </w:r>
      <w:r>
        <w:t>12</w:t>
      </w:r>
      <w:r>
        <w:rPr>
          <w:spacing w:val="-7"/>
        </w:rPr>
        <w:t xml:space="preserve"> </w:t>
      </w:r>
      <w:r>
        <w:t>ka,</w:t>
      </w:r>
      <w:r>
        <w:rPr>
          <w:spacing w:val="-7"/>
        </w:rPr>
        <w:t xml:space="preserve"> </w:t>
      </w:r>
      <w:r>
        <w:t>and</w:t>
      </w:r>
      <w:r>
        <w:rPr>
          <w:spacing w:val="-7"/>
        </w:rPr>
        <w:t xml:space="preserve"> </w:t>
      </w:r>
      <w:r>
        <w:t>as</w:t>
      </w:r>
      <w:r>
        <w:rPr>
          <w:spacing w:val="-7"/>
        </w:rPr>
        <w:t xml:space="preserve"> </w:t>
      </w:r>
      <w:r>
        <w:t>shown in</w:t>
      </w:r>
      <w:r>
        <w:rPr>
          <w:spacing w:val="-6"/>
        </w:rPr>
        <w:t xml:space="preserve"> </w:t>
      </w:r>
      <w:r w:rsidRPr="00A53D95">
        <w:rPr>
          <w:color w:val="C00000"/>
        </w:rPr>
        <w:t>Figure</w:t>
      </w:r>
      <w:r w:rsidRPr="00A53D95">
        <w:rPr>
          <w:color w:val="C00000"/>
          <w:spacing w:val="-6"/>
        </w:rPr>
        <w:t xml:space="preserve"> </w:t>
      </w:r>
      <w:r w:rsidR="00A53D95" w:rsidRPr="00A53D95">
        <w:rPr>
          <w:color w:val="C00000"/>
        </w:rPr>
        <w:t>11.18</w:t>
      </w:r>
      <w:r>
        <w:t>,</w:t>
      </w:r>
      <w:r>
        <w:rPr>
          <w:spacing w:val="-6"/>
        </w:rPr>
        <w:t xml:space="preserve"> </w:t>
      </w:r>
      <w:r>
        <w:t>other</w:t>
      </w:r>
      <w:r>
        <w:rPr>
          <w:spacing w:val="-6"/>
        </w:rPr>
        <w:t xml:space="preserve"> </w:t>
      </w:r>
      <w:r>
        <w:t>parts</w:t>
      </w:r>
      <w:r>
        <w:rPr>
          <w:spacing w:val="-6"/>
        </w:rPr>
        <w:t xml:space="preserve"> </w:t>
      </w:r>
      <w:r>
        <w:t>of</w:t>
      </w:r>
      <w:r>
        <w:rPr>
          <w:spacing w:val="-6"/>
        </w:rPr>
        <w:t xml:space="preserve"> </w:t>
      </w:r>
      <w:r>
        <w:t>the</w:t>
      </w:r>
      <w:r>
        <w:rPr>
          <w:spacing w:val="-6"/>
        </w:rPr>
        <w:t xml:space="preserve"> </w:t>
      </w:r>
      <w:r>
        <w:t>world</w:t>
      </w:r>
      <w:r>
        <w:rPr>
          <w:spacing w:val="-6"/>
        </w:rPr>
        <w:t xml:space="preserve"> </w:t>
      </w:r>
      <w:r>
        <w:t>are</w:t>
      </w:r>
      <w:r>
        <w:rPr>
          <w:spacing w:val="-6"/>
        </w:rPr>
        <w:t xml:space="preserve"> </w:t>
      </w:r>
      <w:r>
        <w:t>also</w:t>
      </w:r>
      <w:r>
        <w:rPr>
          <w:spacing w:val="-6"/>
        </w:rPr>
        <w:t xml:space="preserve"> </w:t>
      </w:r>
      <w:r>
        <w:t>experiencing</w:t>
      </w:r>
      <w:r>
        <w:rPr>
          <w:spacing w:val="-5"/>
        </w:rPr>
        <w:t xml:space="preserve"> </w:t>
      </w:r>
      <w:r>
        <w:t>isostatic</w:t>
      </w:r>
      <w:r>
        <w:rPr>
          <w:spacing w:val="-6"/>
        </w:rPr>
        <w:t xml:space="preserve"> </w:t>
      </w:r>
      <w:r>
        <w:t>rebound.</w:t>
      </w:r>
      <w:r>
        <w:rPr>
          <w:spacing w:val="-6"/>
        </w:rPr>
        <w:t xml:space="preserve"> </w:t>
      </w:r>
      <w:r>
        <w:t>The</w:t>
      </w:r>
      <w:r>
        <w:rPr>
          <w:spacing w:val="-6"/>
        </w:rPr>
        <w:t xml:space="preserve"> </w:t>
      </w:r>
      <w:r>
        <w:t>highest</w:t>
      </w:r>
      <w:r>
        <w:rPr>
          <w:spacing w:val="-6"/>
        </w:rPr>
        <w:t xml:space="preserve"> </w:t>
      </w:r>
      <w:r>
        <w:t>rate</w:t>
      </w:r>
      <w:r>
        <w:rPr>
          <w:spacing w:val="-6"/>
        </w:rPr>
        <w:t xml:space="preserve"> </w:t>
      </w:r>
      <w:r>
        <w:t>of</w:t>
      </w:r>
      <w:r>
        <w:rPr>
          <w:spacing w:val="-6"/>
        </w:rPr>
        <w:t xml:space="preserve"> </w:t>
      </w:r>
      <w:r>
        <w:t>uplift</w:t>
      </w:r>
      <w:r>
        <w:rPr>
          <w:spacing w:val="-6"/>
        </w:rPr>
        <w:t xml:space="preserve"> </w:t>
      </w:r>
      <w:r>
        <w:t>is</w:t>
      </w:r>
      <w:r>
        <w:rPr>
          <w:spacing w:val="-6"/>
        </w:rPr>
        <w:t xml:space="preserve"> </w:t>
      </w:r>
      <w:r>
        <w:t>in</w:t>
      </w:r>
      <w:r>
        <w:rPr>
          <w:spacing w:val="-6"/>
        </w:rPr>
        <w:t xml:space="preserve"> </w:t>
      </w:r>
      <w:r>
        <w:t>within a</w:t>
      </w:r>
      <w:r>
        <w:rPr>
          <w:spacing w:val="-7"/>
        </w:rPr>
        <w:t xml:space="preserve"> </w:t>
      </w:r>
      <w:r>
        <w:t>large</w:t>
      </w:r>
      <w:r>
        <w:rPr>
          <w:spacing w:val="-7"/>
        </w:rPr>
        <w:t xml:space="preserve"> </w:t>
      </w:r>
      <w:r>
        <w:t>area</w:t>
      </w:r>
      <w:r>
        <w:rPr>
          <w:spacing w:val="-7"/>
        </w:rPr>
        <w:t xml:space="preserve"> </w:t>
      </w:r>
      <w:r>
        <w:t>to</w:t>
      </w:r>
      <w:r>
        <w:rPr>
          <w:spacing w:val="-7"/>
        </w:rPr>
        <w:t xml:space="preserve"> </w:t>
      </w:r>
      <w:r>
        <w:t>the</w:t>
      </w:r>
      <w:r>
        <w:rPr>
          <w:spacing w:val="-7"/>
        </w:rPr>
        <w:t xml:space="preserve"> </w:t>
      </w:r>
      <w:r>
        <w:t>west</w:t>
      </w:r>
      <w:r>
        <w:rPr>
          <w:spacing w:val="-7"/>
        </w:rPr>
        <w:t xml:space="preserve"> </w:t>
      </w:r>
      <w:r>
        <w:t>of</w:t>
      </w:r>
      <w:r>
        <w:rPr>
          <w:spacing w:val="-7"/>
        </w:rPr>
        <w:t xml:space="preserve"> </w:t>
      </w:r>
      <w:r>
        <w:t>Hudson</w:t>
      </w:r>
      <w:r>
        <w:rPr>
          <w:spacing w:val="-7"/>
        </w:rPr>
        <w:t xml:space="preserve"> </w:t>
      </w:r>
      <w:r>
        <w:t>Bay,</w:t>
      </w:r>
      <w:r>
        <w:rPr>
          <w:spacing w:val="-7"/>
        </w:rPr>
        <w:t xml:space="preserve"> </w:t>
      </w:r>
      <w:r>
        <w:t>which</w:t>
      </w:r>
      <w:r>
        <w:rPr>
          <w:spacing w:val="-7"/>
        </w:rPr>
        <w:t xml:space="preserve"> </w:t>
      </w:r>
      <w:r>
        <w:t>is</w:t>
      </w:r>
      <w:r>
        <w:rPr>
          <w:spacing w:val="-7"/>
        </w:rPr>
        <w:t xml:space="preserve"> </w:t>
      </w:r>
      <w:r>
        <w:t>where</w:t>
      </w:r>
      <w:r>
        <w:rPr>
          <w:spacing w:val="-7"/>
        </w:rPr>
        <w:t xml:space="preserve"> </w:t>
      </w:r>
      <w:r>
        <w:t>the</w:t>
      </w:r>
      <w:r>
        <w:rPr>
          <w:spacing w:val="-7"/>
        </w:rPr>
        <w:t xml:space="preserve"> </w:t>
      </w:r>
      <w:r>
        <w:t>Laurentide</w:t>
      </w:r>
      <w:r>
        <w:rPr>
          <w:spacing w:val="-6"/>
        </w:rPr>
        <w:t xml:space="preserve"> </w:t>
      </w:r>
      <w:r>
        <w:t>Ice</w:t>
      </w:r>
      <w:r>
        <w:rPr>
          <w:spacing w:val="-7"/>
        </w:rPr>
        <w:t xml:space="preserve"> </w:t>
      </w:r>
      <w:r>
        <w:t>Sheet</w:t>
      </w:r>
      <w:r>
        <w:rPr>
          <w:spacing w:val="-7"/>
        </w:rPr>
        <w:t xml:space="preserve"> </w:t>
      </w:r>
      <w:r>
        <w:t>was</w:t>
      </w:r>
      <w:r>
        <w:rPr>
          <w:spacing w:val="-7"/>
        </w:rPr>
        <w:t xml:space="preserve"> </w:t>
      </w:r>
      <w:r>
        <w:t>the</w:t>
      </w:r>
      <w:r>
        <w:rPr>
          <w:spacing w:val="-7"/>
        </w:rPr>
        <w:t xml:space="preserve"> </w:t>
      </w:r>
      <w:r>
        <w:t>thickest</w:t>
      </w:r>
      <w:r>
        <w:rPr>
          <w:spacing w:val="-6"/>
        </w:rPr>
        <w:t xml:space="preserve"> </w:t>
      </w:r>
      <w:r>
        <w:t>(over</w:t>
      </w:r>
      <w:r>
        <w:rPr>
          <w:spacing w:val="-7"/>
        </w:rPr>
        <w:t xml:space="preserve"> </w:t>
      </w:r>
      <w:r>
        <w:t>3,000</w:t>
      </w:r>
      <w:r>
        <w:rPr>
          <w:spacing w:val="-7"/>
        </w:rPr>
        <w:t xml:space="preserve"> </w:t>
      </w:r>
      <w:r>
        <w:t>m).</w:t>
      </w:r>
      <w:r>
        <w:rPr>
          <w:spacing w:val="-7"/>
        </w:rPr>
        <w:t xml:space="preserve"> </w:t>
      </w:r>
      <w:r>
        <w:t>Ice finally left this region around 8,000 years ago, and the crust is currently rebounding at a rate of nearly 2 cm/year. Strong</w:t>
      </w:r>
      <w:r>
        <w:rPr>
          <w:spacing w:val="-6"/>
        </w:rPr>
        <w:t xml:space="preserve"> </w:t>
      </w:r>
      <w:r>
        <w:t>isostatic</w:t>
      </w:r>
      <w:r>
        <w:rPr>
          <w:spacing w:val="-5"/>
        </w:rPr>
        <w:t xml:space="preserve"> </w:t>
      </w:r>
      <w:r>
        <w:t>rebound</w:t>
      </w:r>
      <w:r>
        <w:rPr>
          <w:spacing w:val="-6"/>
        </w:rPr>
        <w:t xml:space="preserve"> </w:t>
      </w:r>
      <w:r>
        <w:t>is</w:t>
      </w:r>
      <w:r>
        <w:rPr>
          <w:spacing w:val="-6"/>
        </w:rPr>
        <w:t xml:space="preserve"> </w:t>
      </w:r>
      <w:r>
        <w:t>also</w:t>
      </w:r>
      <w:r>
        <w:rPr>
          <w:spacing w:val="-6"/>
        </w:rPr>
        <w:t xml:space="preserve"> </w:t>
      </w:r>
      <w:r>
        <w:t>occurring</w:t>
      </w:r>
      <w:r>
        <w:rPr>
          <w:spacing w:val="-6"/>
        </w:rPr>
        <w:t xml:space="preserve"> </w:t>
      </w:r>
      <w:r>
        <w:t>in</w:t>
      </w:r>
      <w:r>
        <w:rPr>
          <w:spacing w:val="-6"/>
        </w:rPr>
        <w:t xml:space="preserve"> </w:t>
      </w:r>
      <w:r>
        <w:t>northern</w:t>
      </w:r>
      <w:r>
        <w:rPr>
          <w:spacing w:val="-6"/>
        </w:rPr>
        <w:t xml:space="preserve"> </w:t>
      </w:r>
      <w:r>
        <w:t>Europe</w:t>
      </w:r>
      <w:r>
        <w:rPr>
          <w:spacing w:val="-6"/>
        </w:rPr>
        <w:t xml:space="preserve"> </w:t>
      </w:r>
      <w:r>
        <w:t>where</w:t>
      </w:r>
      <w:r>
        <w:rPr>
          <w:spacing w:val="-6"/>
        </w:rPr>
        <w:t xml:space="preserve"> </w:t>
      </w:r>
      <w:r>
        <w:t>the</w:t>
      </w:r>
      <w:r>
        <w:rPr>
          <w:spacing w:val="-6"/>
        </w:rPr>
        <w:t xml:space="preserve"> </w:t>
      </w:r>
      <w:r>
        <w:t>Fenno-Scandian</w:t>
      </w:r>
      <w:r>
        <w:rPr>
          <w:spacing w:val="-5"/>
        </w:rPr>
        <w:t xml:space="preserve"> </w:t>
      </w:r>
      <w:r>
        <w:t>Ice</w:t>
      </w:r>
      <w:r>
        <w:rPr>
          <w:spacing w:val="-6"/>
        </w:rPr>
        <w:t xml:space="preserve"> </w:t>
      </w:r>
      <w:r>
        <w:t>Sheet</w:t>
      </w:r>
      <w:r>
        <w:rPr>
          <w:spacing w:val="-6"/>
        </w:rPr>
        <w:t xml:space="preserve"> </w:t>
      </w:r>
      <w:r>
        <w:t>was</w:t>
      </w:r>
      <w:r>
        <w:rPr>
          <w:spacing w:val="-6"/>
        </w:rPr>
        <w:t xml:space="preserve"> </w:t>
      </w:r>
      <w:r>
        <w:t>thickest,</w:t>
      </w:r>
      <w:r>
        <w:rPr>
          <w:spacing w:val="-5"/>
        </w:rPr>
        <w:t xml:space="preserve"> </w:t>
      </w:r>
      <w:r>
        <w:t>and in the eastern part of Antarctica, which also experienced significant ice loss during the Holocene.</w:t>
      </w:r>
    </w:p>
    <w:p w:rsidR="002F033D" w:rsidRDefault="002F033D" w:rsidP="002F033D">
      <w:pPr>
        <w:pStyle w:val="BodyText"/>
        <w:spacing w:before="5"/>
        <w:ind w:left="530"/>
        <w:jc w:val="both"/>
      </w:pPr>
      <w:r>
        <w:t>There</w:t>
      </w:r>
      <w:r>
        <w:rPr>
          <w:spacing w:val="33"/>
        </w:rPr>
        <w:t xml:space="preserve"> </w:t>
      </w:r>
      <w:r>
        <w:t>are</w:t>
      </w:r>
      <w:r>
        <w:rPr>
          <w:spacing w:val="35"/>
        </w:rPr>
        <w:t xml:space="preserve"> </w:t>
      </w:r>
      <w:r>
        <w:t>also</w:t>
      </w:r>
      <w:r>
        <w:rPr>
          <w:spacing w:val="35"/>
        </w:rPr>
        <w:t xml:space="preserve"> </w:t>
      </w:r>
      <w:r>
        <w:t>extensive</w:t>
      </w:r>
      <w:r>
        <w:rPr>
          <w:spacing w:val="36"/>
        </w:rPr>
        <w:t xml:space="preserve"> </w:t>
      </w:r>
      <w:r>
        <w:t>areas</w:t>
      </w:r>
      <w:r>
        <w:rPr>
          <w:spacing w:val="35"/>
        </w:rPr>
        <w:t xml:space="preserve"> </w:t>
      </w:r>
      <w:r>
        <w:t>of</w:t>
      </w:r>
      <w:r>
        <w:rPr>
          <w:spacing w:val="35"/>
        </w:rPr>
        <w:t xml:space="preserve"> </w:t>
      </w:r>
      <w:r>
        <w:t>subsidence</w:t>
      </w:r>
      <w:r>
        <w:rPr>
          <w:spacing w:val="35"/>
        </w:rPr>
        <w:t xml:space="preserve"> </w:t>
      </w:r>
      <w:r>
        <w:t>surrounding</w:t>
      </w:r>
      <w:r>
        <w:rPr>
          <w:spacing w:val="35"/>
        </w:rPr>
        <w:t xml:space="preserve"> </w:t>
      </w:r>
      <w:r>
        <w:t>the</w:t>
      </w:r>
      <w:r>
        <w:rPr>
          <w:spacing w:val="35"/>
        </w:rPr>
        <w:t xml:space="preserve"> </w:t>
      </w:r>
      <w:r>
        <w:t>former</w:t>
      </w:r>
      <w:r>
        <w:rPr>
          <w:spacing w:val="35"/>
        </w:rPr>
        <w:t xml:space="preserve"> </w:t>
      </w:r>
      <w:r>
        <w:t>Laurentide</w:t>
      </w:r>
      <w:r>
        <w:rPr>
          <w:spacing w:val="36"/>
        </w:rPr>
        <w:t xml:space="preserve"> </w:t>
      </w:r>
      <w:r>
        <w:t>and</w:t>
      </w:r>
      <w:r>
        <w:rPr>
          <w:spacing w:val="35"/>
        </w:rPr>
        <w:t xml:space="preserve"> </w:t>
      </w:r>
      <w:r>
        <w:t>Fenno-Scandian</w:t>
      </w:r>
      <w:r>
        <w:rPr>
          <w:spacing w:val="37"/>
        </w:rPr>
        <w:t xml:space="preserve"> </w:t>
      </w:r>
      <w:r>
        <w:rPr>
          <w:spacing w:val="-5"/>
        </w:rPr>
        <w:t>Ice</w:t>
      </w:r>
    </w:p>
    <w:p w:rsidR="002F033D" w:rsidRDefault="002F033D" w:rsidP="002F033D">
      <w:pPr>
        <w:jc w:val="both"/>
      </w:pPr>
    </w:p>
    <w:p w:rsidR="00EA5AE1" w:rsidRDefault="00EA5AE1" w:rsidP="00EA5AE1">
      <w:pPr>
        <w:jc w:val="center"/>
        <w:sectPr w:rsidR="00EA5AE1">
          <w:pgSz w:w="12240" w:h="15840"/>
          <w:pgMar w:top="960" w:right="0" w:bottom="280" w:left="740" w:header="740" w:footer="0" w:gutter="0"/>
          <w:cols w:space="720"/>
        </w:sectPr>
      </w:pPr>
      <w:r>
        <w:t>364</w:t>
      </w:r>
    </w:p>
    <w:p w:rsidR="002F033D" w:rsidRDefault="002F033D" w:rsidP="002F033D">
      <w:pPr>
        <w:pStyle w:val="BodyText"/>
        <w:rPr>
          <w:sz w:val="20"/>
        </w:rPr>
      </w:pPr>
    </w:p>
    <w:p w:rsidR="002F033D" w:rsidRDefault="002F033D" w:rsidP="002F033D">
      <w:pPr>
        <w:pStyle w:val="BodyText"/>
        <w:rPr>
          <w:sz w:val="20"/>
        </w:rPr>
      </w:pPr>
    </w:p>
    <w:p w:rsidR="002F033D" w:rsidRDefault="002F033D" w:rsidP="002F033D">
      <w:pPr>
        <w:pStyle w:val="BodyText"/>
        <w:spacing w:before="29"/>
        <w:rPr>
          <w:sz w:val="20"/>
        </w:rPr>
      </w:pPr>
    </w:p>
    <w:p w:rsidR="002F033D" w:rsidRDefault="002F033D" w:rsidP="002F033D">
      <w:pPr>
        <w:pStyle w:val="BodyText"/>
        <w:ind w:left="3555"/>
        <w:rPr>
          <w:sz w:val="20"/>
        </w:rPr>
      </w:pPr>
      <w:r>
        <w:rPr>
          <w:noProof/>
          <w:sz w:val="20"/>
        </w:rPr>
        <w:drawing>
          <wp:inline distT="0" distB="0" distL="0" distR="0" wp14:anchorId="4D387AE3" wp14:editId="0ACF3ADF">
            <wp:extent cx="2846355" cy="1956244"/>
            <wp:effectExtent l="0" t="0" r="0" b="0"/>
            <wp:docPr id="935" name="Image 935">
              <a:hlinkClick xmlns:a="http://schemas.openxmlformats.org/drawingml/2006/main" r:id="rId5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935" name="Image 935">
                      <a:hlinkClick r:id="rId58"/>
                    </pic:cNvPr>
                    <pic:cNvPicPr/>
                  </pic:nvPicPr>
                  <pic:blipFill>
                    <a:blip r:embed="rId59" cstate="print"/>
                    <a:stretch>
                      <a:fillRect/>
                    </a:stretch>
                  </pic:blipFill>
                  <pic:spPr>
                    <a:xfrm>
                      <a:off x="0" y="0"/>
                      <a:ext cx="2846355" cy="1956244"/>
                    </a:xfrm>
                    <a:prstGeom prst="rect">
                      <a:avLst/>
                    </a:prstGeom>
                  </pic:spPr>
                </pic:pic>
              </a:graphicData>
            </a:graphic>
          </wp:inline>
        </w:drawing>
      </w:r>
    </w:p>
    <w:p w:rsidR="002F033D" w:rsidRDefault="002F033D" w:rsidP="002F033D">
      <w:pPr>
        <w:spacing w:before="170" w:line="264" w:lineRule="auto"/>
        <w:ind w:left="3480" w:right="3367"/>
        <w:jc w:val="both"/>
        <w:rPr>
          <w:sz w:val="15"/>
        </w:rPr>
      </w:pPr>
      <w:r w:rsidRPr="00A53D95">
        <w:rPr>
          <w:color w:val="C00000"/>
          <w:w w:val="105"/>
          <w:sz w:val="15"/>
        </w:rPr>
        <w:t xml:space="preserve">Figure </w:t>
      </w:r>
      <w:r w:rsidR="006C6C4C" w:rsidRPr="00A53D95">
        <w:rPr>
          <w:color w:val="C00000"/>
          <w:w w:val="105"/>
          <w:sz w:val="15"/>
        </w:rPr>
        <w:t>1</w:t>
      </w:r>
      <w:r w:rsidR="00A53D95" w:rsidRPr="00A53D95">
        <w:rPr>
          <w:color w:val="C00000"/>
          <w:w w:val="105"/>
          <w:sz w:val="15"/>
        </w:rPr>
        <w:t>1.18</w:t>
      </w:r>
      <w:r>
        <w:rPr>
          <w:spacing w:val="39"/>
          <w:w w:val="105"/>
          <w:sz w:val="15"/>
        </w:rPr>
        <w:t xml:space="preserve"> </w:t>
      </w:r>
      <w:r>
        <w:rPr>
          <w:w w:val="105"/>
          <w:sz w:val="15"/>
        </w:rPr>
        <w:t>The current rates of post-glacial isostatic uplift (green, blue,</w:t>
      </w:r>
      <w:r>
        <w:rPr>
          <w:spacing w:val="40"/>
          <w:w w:val="105"/>
          <w:sz w:val="15"/>
        </w:rPr>
        <w:t xml:space="preserve"> </w:t>
      </w:r>
      <w:r>
        <w:rPr>
          <w:w w:val="105"/>
          <w:sz w:val="15"/>
        </w:rPr>
        <w:t>and purple shades) and subsidence (yellow and orange). Subsidence is</w:t>
      </w:r>
      <w:r>
        <w:rPr>
          <w:spacing w:val="40"/>
          <w:w w:val="105"/>
          <w:sz w:val="15"/>
        </w:rPr>
        <w:t xml:space="preserve"> </w:t>
      </w:r>
      <w:r>
        <w:rPr>
          <w:w w:val="105"/>
          <w:sz w:val="15"/>
        </w:rPr>
        <w:t>taking place where the mantle is slowly flowing back toward areas that</w:t>
      </w:r>
      <w:r>
        <w:rPr>
          <w:spacing w:val="40"/>
          <w:w w:val="105"/>
          <w:sz w:val="15"/>
        </w:rPr>
        <w:t xml:space="preserve"> </w:t>
      </w:r>
      <w:r>
        <w:rPr>
          <w:w w:val="105"/>
          <w:sz w:val="15"/>
        </w:rPr>
        <w:t>are</w:t>
      </w:r>
      <w:r>
        <w:rPr>
          <w:spacing w:val="19"/>
          <w:w w:val="105"/>
          <w:sz w:val="15"/>
        </w:rPr>
        <w:t xml:space="preserve"> </w:t>
      </w:r>
      <w:r>
        <w:rPr>
          <w:w w:val="105"/>
          <w:sz w:val="15"/>
        </w:rPr>
        <w:t>experiencing</w:t>
      </w:r>
      <w:r>
        <w:rPr>
          <w:spacing w:val="20"/>
          <w:w w:val="105"/>
          <w:sz w:val="15"/>
        </w:rPr>
        <w:t xml:space="preserve"> </w:t>
      </w:r>
      <w:r>
        <w:rPr>
          <w:w w:val="105"/>
          <w:sz w:val="15"/>
        </w:rPr>
        <w:t>post-glacial</w:t>
      </w:r>
      <w:r>
        <w:rPr>
          <w:spacing w:val="20"/>
          <w:w w:val="105"/>
          <w:sz w:val="15"/>
        </w:rPr>
        <w:t xml:space="preserve"> </w:t>
      </w:r>
      <w:r>
        <w:rPr>
          <w:w w:val="105"/>
          <w:sz w:val="15"/>
        </w:rPr>
        <w:t>uplift.</w:t>
      </w:r>
      <w:r>
        <w:rPr>
          <w:spacing w:val="20"/>
          <w:w w:val="105"/>
          <w:sz w:val="15"/>
        </w:rPr>
        <w:t xml:space="preserve"> </w:t>
      </w:r>
      <w:r>
        <w:rPr>
          <w:w w:val="105"/>
          <w:sz w:val="15"/>
        </w:rPr>
        <w:t>[From:</w:t>
      </w:r>
      <w:r>
        <w:rPr>
          <w:spacing w:val="19"/>
          <w:w w:val="105"/>
          <w:sz w:val="15"/>
        </w:rPr>
        <w:t xml:space="preserve"> </w:t>
      </w:r>
      <w:r>
        <w:rPr>
          <w:w w:val="105"/>
          <w:sz w:val="15"/>
        </w:rPr>
        <w:t>Paulson,</w:t>
      </w:r>
      <w:r>
        <w:rPr>
          <w:spacing w:val="20"/>
          <w:w w:val="105"/>
          <w:sz w:val="15"/>
        </w:rPr>
        <w:t xml:space="preserve"> </w:t>
      </w:r>
      <w:r>
        <w:rPr>
          <w:w w:val="105"/>
          <w:sz w:val="15"/>
        </w:rPr>
        <w:t>A.,</w:t>
      </w:r>
      <w:r>
        <w:rPr>
          <w:spacing w:val="19"/>
          <w:w w:val="105"/>
          <w:sz w:val="15"/>
        </w:rPr>
        <w:t xml:space="preserve"> </w:t>
      </w:r>
      <w:r>
        <w:rPr>
          <w:w w:val="105"/>
          <w:sz w:val="15"/>
        </w:rPr>
        <w:t>S.</w:t>
      </w:r>
      <w:r>
        <w:rPr>
          <w:spacing w:val="19"/>
          <w:w w:val="105"/>
          <w:sz w:val="15"/>
        </w:rPr>
        <w:t xml:space="preserve"> </w:t>
      </w:r>
      <w:r>
        <w:rPr>
          <w:w w:val="105"/>
          <w:sz w:val="15"/>
        </w:rPr>
        <w:t>Zhong,</w:t>
      </w:r>
      <w:r>
        <w:rPr>
          <w:spacing w:val="20"/>
          <w:w w:val="105"/>
          <w:sz w:val="15"/>
        </w:rPr>
        <w:t xml:space="preserve"> </w:t>
      </w:r>
      <w:r>
        <w:rPr>
          <w:spacing w:val="-5"/>
          <w:w w:val="105"/>
          <w:sz w:val="15"/>
        </w:rPr>
        <w:t>and</w:t>
      </w:r>
    </w:p>
    <w:p w:rsidR="002F033D" w:rsidRDefault="002F033D" w:rsidP="002F033D">
      <w:pPr>
        <w:spacing w:line="264" w:lineRule="auto"/>
        <w:ind w:left="3480" w:right="3366"/>
        <w:rPr>
          <w:sz w:val="15"/>
        </w:rPr>
      </w:pPr>
      <w:r>
        <w:rPr>
          <w:w w:val="105"/>
          <w:sz w:val="15"/>
        </w:rPr>
        <w:t>J.</w:t>
      </w:r>
      <w:r>
        <w:rPr>
          <w:spacing w:val="27"/>
          <w:w w:val="105"/>
          <w:sz w:val="15"/>
        </w:rPr>
        <w:t xml:space="preserve"> </w:t>
      </w:r>
      <w:r>
        <w:rPr>
          <w:w w:val="105"/>
          <w:sz w:val="15"/>
        </w:rPr>
        <w:t>Wahr.</w:t>
      </w:r>
      <w:r>
        <w:rPr>
          <w:spacing w:val="27"/>
          <w:w w:val="105"/>
          <w:sz w:val="15"/>
        </w:rPr>
        <w:t xml:space="preserve"> </w:t>
      </w:r>
      <w:r>
        <w:rPr>
          <w:w w:val="105"/>
          <w:sz w:val="15"/>
        </w:rPr>
        <w:t>Inference</w:t>
      </w:r>
      <w:r>
        <w:rPr>
          <w:spacing w:val="27"/>
          <w:w w:val="105"/>
          <w:sz w:val="15"/>
        </w:rPr>
        <w:t xml:space="preserve"> </w:t>
      </w:r>
      <w:r>
        <w:rPr>
          <w:w w:val="105"/>
          <w:sz w:val="15"/>
        </w:rPr>
        <w:t>of</w:t>
      </w:r>
      <w:r>
        <w:rPr>
          <w:spacing w:val="27"/>
          <w:w w:val="105"/>
          <w:sz w:val="15"/>
        </w:rPr>
        <w:t xml:space="preserve"> </w:t>
      </w:r>
      <w:r>
        <w:rPr>
          <w:w w:val="105"/>
          <w:sz w:val="15"/>
        </w:rPr>
        <w:t>mantle</w:t>
      </w:r>
      <w:r>
        <w:rPr>
          <w:spacing w:val="28"/>
          <w:w w:val="105"/>
          <w:sz w:val="15"/>
        </w:rPr>
        <w:t xml:space="preserve"> </w:t>
      </w:r>
      <w:r>
        <w:rPr>
          <w:w w:val="105"/>
          <w:sz w:val="15"/>
        </w:rPr>
        <w:t>viscosity</w:t>
      </w:r>
      <w:r>
        <w:rPr>
          <w:spacing w:val="28"/>
          <w:w w:val="105"/>
          <w:sz w:val="15"/>
        </w:rPr>
        <w:t xml:space="preserve"> </w:t>
      </w:r>
      <w:r>
        <w:rPr>
          <w:w w:val="105"/>
          <w:sz w:val="15"/>
        </w:rPr>
        <w:t>from</w:t>
      </w:r>
      <w:r>
        <w:rPr>
          <w:spacing w:val="27"/>
          <w:w w:val="105"/>
          <w:sz w:val="15"/>
        </w:rPr>
        <w:t xml:space="preserve"> </w:t>
      </w:r>
      <w:r>
        <w:rPr>
          <w:w w:val="105"/>
          <w:sz w:val="15"/>
        </w:rPr>
        <w:t>GRACE</w:t>
      </w:r>
      <w:r>
        <w:rPr>
          <w:spacing w:val="27"/>
          <w:w w:val="105"/>
          <w:sz w:val="15"/>
        </w:rPr>
        <w:t xml:space="preserve"> </w:t>
      </w:r>
      <w:r>
        <w:rPr>
          <w:w w:val="105"/>
          <w:sz w:val="15"/>
        </w:rPr>
        <w:t>and</w:t>
      </w:r>
      <w:r>
        <w:rPr>
          <w:spacing w:val="27"/>
          <w:w w:val="105"/>
          <w:sz w:val="15"/>
        </w:rPr>
        <w:t xml:space="preserve"> </w:t>
      </w:r>
      <w:r>
        <w:rPr>
          <w:w w:val="105"/>
          <w:sz w:val="15"/>
        </w:rPr>
        <w:t>relative</w:t>
      </w:r>
      <w:r>
        <w:rPr>
          <w:spacing w:val="28"/>
          <w:w w:val="105"/>
          <w:sz w:val="15"/>
        </w:rPr>
        <w:t xml:space="preserve"> </w:t>
      </w:r>
      <w:r>
        <w:rPr>
          <w:w w:val="105"/>
          <w:sz w:val="15"/>
        </w:rPr>
        <w:t>sea</w:t>
      </w:r>
      <w:r>
        <w:rPr>
          <w:spacing w:val="40"/>
          <w:w w:val="105"/>
          <w:sz w:val="15"/>
        </w:rPr>
        <w:t xml:space="preserve"> </w:t>
      </w:r>
      <w:r>
        <w:rPr>
          <w:w w:val="105"/>
          <w:sz w:val="15"/>
        </w:rPr>
        <w:t>level</w:t>
      </w:r>
      <w:r>
        <w:rPr>
          <w:spacing w:val="77"/>
          <w:w w:val="105"/>
          <w:sz w:val="15"/>
        </w:rPr>
        <w:t xml:space="preserve"> </w:t>
      </w:r>
      <w:r>
        <w:rPr>
          <w:w w:val="105"/>
          <w:sz w:val="15"/>
        </w:rPr>
        <w:t>data,</w:t>
      </w:r>
      <w:r>
        <w:rPr>
          <w:spacing w:val="77"/>
          <w:w w:val="105"/>
          <w:sz w:val="15"/>
        </w:rPr>
        <w:t xml:space="preserve"> </w:t>
      </w:r>
      <w:r>
        <w:rPr>
          <w:w w:val="105"/>
          <w:sz w:val="15"/>
        </w:rPr>
        <w:t>Geophys.</w:t>
      </w:r>
      <w:r>
        <w:rPr>
          <w:spacing w:val="77"/>
          <w:w w:val="105"/>
          <w:sz w:val="15"/>
        </w:rPr>
        <w:t xml:space="preserve"> </w:t>
      </w:r>
      <w:r>
        <w:rPr>
          <w:w w:val="105"/>
          <w:sz w:val="15"/>
        </w:rPr>
        <w:t>J.</w:t>
      </w:r>
      <w:r>
        <w:rPr>
          <w:spacing w:val="77"/>
          <w:w w:val="105"/>
          <w:sz w:val="15"/>
        </w:rPr>
        <w:t xml:space="preserve"> </w:t>
      </w:r>
      <w:r>
        <w:rPr>
          <w:w w:val="105"/>
          <w:sz w:val="15"/>
        </w:rPr>
        <w:t>Int.</w:t>
      </w:r>
      <w:r>
        <w:rPr>
          <w:spacing w:val="77"/>
          <w:w w:val="105"/>
          <w:sz w:val="15"/>
        </w:rPr>
        <w:t xml:space="preserve"> </w:t>
      </w:r>
      <w:r>
        <w:rPr>
          <w:w w:val="105"/>
          <w:sz w:val="15"/>
        </w:rPr>
        <w:t>(2007)</w:t>
      </w:r>
      <w:r>
        <w:rPr>
          <w:spacing w:val="77"/>
          <w:w w:val="105"/>
          <w:sz w:val="15"/>
        </w:rPr>
        <w:t xml:space="preserve"> </w:t>
      </w:r>
      <w:r>
        <w:rPr>
          <w:w w:val="105"/>
          <w:sz w:val="15"/>
        </w:rPr>
        <w:t>171,</w:t>
      </w:r>
      <w:r>
        <w:rPr>
          <w:spacing w:val="77"/>
          <w:w w:val="105"/>
          <w:sz w:val="15"/>
        </w:rPr>
        <w:t xml:space="preserve"> </w:t>
      </w:r>
      <w:r>
        <w:rPr>
          <w:w w:val="105"/>
          <w:sz w:val="15"/>
        </w:rPr>
        <w:t>497–508.</w:t>
      </w:r>
      <w:r>
        <w:rPr>
          <w:spacing w:val="77"/>
          <w:w w:val="105"/>
          <w:sz w:val="15"/>
        </w:rPr>
        <w:t xml:space="preserve"> </w:t>
      </w:r>
      <w:r>
        <w:rPr>
          <w:w w:val="105"/>
          <w:sz w:val="15"/>
        </w:rPr>
        <w:t>Accessed</w:t>
      </w:r>
      <w:r>
        <w:rPr>
          <w:spacing w:val="78"/>
          <w:w w:val="105"/>
          <w:sz w:val="15"/>
        </w:rPr>
        <w:t xml:space="preserve"> </w:t>
      </w:r>
      <w:r>
        <w:rPr>
          <w:w w:val="105"/>
          <w:sz w:val="15"/>
        </w:rPr>
        <w:t>at:</w:t>
      </w:r>
      <w:r>
        <w:rPr>
          <w:spacing w:val="40"/>
          <w:w w:val="105"/>
          <w:sz w:val="15"/>
        </w:rPr>
        <w:t xml:space="preserve"> </w:t>
      </w:r>
      <w:hyperlink r:id="rId60">
        <w:r>
          <w:rPr>
            <w:spacing w:val="-2"/>
            <w:w w:val="105"/>
            <w:sz w:val="15"/>
          </w:rPr>
          <w:t>http://en.wikipedia.org/wiki/Hudson_Bay#/media/</w:t>
        </w:r>
      </w:hyperlink>
      <w:r>
        <w:rPr>
          <w:spacing w:val="40"/>
          <w:w w:val="105"/>
          <w:sz w:val="15"/>
        </w:rPr>
        <w:t xml:space="preserve"> </w:t>
      </w:r>
      <w:r>
        <w:rPr>
          <w:spacing w:val="-2"/>
          <w:w w:val="105"/>
          <w:sz w:val="15"/>
        </w:rPr>
        <w:t>File:PGR_Paulson2007_Rate_of_Lithospheric_Uplift_due_to_PGR.png]</w:t>
      </w:r>
    </w:p>
    <w:p w:rsidR="002F033D" w:rsidRDefault="002F033D" w:rsidP="002F033D">
      <w:pPr>
        <w:pStyle w:val="BodyText"/>
        <w:spacing w:before="25"/>
        <w:rPr>
          <w:sz w:val="15"/>
        </w:rPr>
      </w:pPr>
    </w:p>
    <w:p w:rsidR="002F033D" w:rsidRDefault="002F033D" w:rsidP="002F033D">
      <w:pPr>
        <w:pStyle w:val="BodyText"/>
        <w:spacing w:line="249" w:lineRule="auto"/>
        <w:ind w:left="960" w:right="847"/>
      </w:pPr>
      <w:r>
        <w:t>Sheets. During</w:t>
      </w:r>
      <w:r>
        <w:rPr>
          <w:spacing w:val="-1"/>
        </w:rPr>
        <w:t xml:space="preserve"> </w:t>
      </w:r>
      <w:r>
        <w:t>glaciation, mantle rock</w:t>
      </w:r>
      <w:r>
        <w:rPr>
          <w:spacing w:val="-1"/>
        </w:rPr>
        <w:t xml:space="preserve"> </w:t>
      </w:r>
      <w:r>
        <w:t>flowed</w:t>
      </w:r>
      <w:r>
        <w:rPr>
          <w:spacing w:val="-1"/>
        </w:rPr>
        <w:t xml:space="preserve"> </w:t>
      </w:r>
      <w:r>
        <w:t>away</w:t>
      </w:r>
      <w:r>
        <w:rPr>
          <w:spacing w:val="-1"/>
        </w:rPr>
        <w:t xml:space="preserve"> </w:t>
      </w:r>
      <w:r>
        <w:t>from</w:t>
      </w:r>
      <w:r>
        <w:rPr>
          <w:spacing w:val="-1"/>
        </w:rPr>
        <w:t xml:space="preserve"> </w:t>
      </w:r>
      <w:r>
        <w:t>the</w:t>
      </w:r>
      <w:r>
        <w:rPr>
          <w:spacing w:val="-1"/>
        </w:rPr>
        <w:t xml:space="preserve"> </w:t>
      </w:r>
      <w:r>
        <w:t>areas beneath the</w:t>
      </w:r>
      <w:r>
        <w:rPr>
          <w:spacing w:val="-1"/>
        </w:rPr>
        <w:t xml:space="preserve"> </w:t>
      </w:r>
      <w:r>
        <w:t>main</w:t>
      </w:r>
      <w:r>
        <w:rPr>
          <w:spacing w:val="-1"/>
        </w:rPr>
        <w:t xml:space="preserve"> </w:t>
      </w:r>
      <w:r>
        <w:t>ice</w:t>
      </w:r>
      <w:r>
        <w:rPr>
          <w:spacing w:val="-1"/>
        </w:rPr>
        <w:t xml:space="preserve"> </w:t>
      </w:r>
      <w:r>
        <w:t>sheets, and</w:t>
      </w:r>
      <w:r>
        <w:rPr>
          <w:spacing w:val="-1"/>
        </w:rPr>
        <w:t xml:space="preserve"> </w:t>
      </w:r>
      <w:r>
        <w:t>this</w:t>
      </w:r>
      <w:r>
        <w:rPr>
          <w:spacing w:val="-1"/>
        </w:rPr>
        <w:t xml:space="preserve"> </w:t>
      </w:r>
      <w:r>
        <w:t>material is now slowly flowing back, as illustrated in Figure 9.18b.</w:t>
      </w:r>
    </w:p>
    <w:p w:rsidR="008E1987" w:rsidRDefault="008E1987" w:rsidP="008E1987">
      <w:pPr>
        <w:spacing w:before="1" w:line="264" w:lineRule="auto"/>
        <w:ind w:right="3842"/>
        <w:jc w:val="both"/>
        <w:rPr>
          <w:sz w:val="15"/>
        </w:rPr>
      </w:pPr>
    </w:p>
    <w:p w:rsidR="00C20B8C" w:rsidRDefault="00EA5AE1" w:rsidP="00C20B8C">
      <w:pPr>
        <w:spacing w:before="230"/>
        <w:ind w:left="305"/>
        <w:rPr>
          <w:spacing w:val="-2"/>
          <w:sz w:val="21"/>
        </w:rPr>
      </w:pPr>
      <w:hyperlink r:id="rId61">
        <w:r w:rsidR="00C20B8C">
          <w:rPr>
            <w:color w:val="0000FF"/>
            <w:sz w:val="21"/>
          </w:rPr>
          <w:t>Physical</w:t>
        </w:r>
        <w:r w:rsidR="00C20B8C">
          <w:rPr>
            <w:color w:val="0000FF"/>
            <w:spacing w:val="-6"/>
            <w:sz w:val="21"/>
          </w:rPr>
          <w:t xml:space="preserve"> </w:t>
        </w:r>
        <w:r w:rsidR="00C20B8C">
          <w:rPr>
            <w:color w:val="0000FF"/>
            <w:sz w:val="21"/>
          </w:rPr>
          <w:t>Geology</w:t>
        </w:r>
      </w:hyperlink>
      <w:r w:rsidR="00C20B8C">
        <w:rPr>
          <w:color w:val="0000FF"/>
          <w:spacing w:val="-1"/>
          <w:sz w:val="21"/>
        </w:rPr>
        <w:t xml:space="preserve"> </w:t>
      </w:r>
      <w:r w:rsidR="00C20B8C">
        <w:rPr>
          <w:sz w:val="21"/>
        </w:rPr>
        <w:t>by</w:t>
      </w:r>
      <w:r w:rsidR="00C20B8C">
        <w:rPr>
          <w:spacing w:val="-3"/>
          <w:sz w:val="21"/>
        </w:rPr>
        <w:t xml:space="preserve"> </w:t>
      </w:r>
      <w:r w:rsidR="00C20B8C">
        <w:rPr>
          <w:sz w:val="21"/>
        </w:rPr>
        <w:t>Steven</w:t>
      </w:r>
      <w:r w:rsidR="00C20B8C">
        <w:rPr>
          <w:spacing w:val="-2"/>
          <w:sz w:val="21"/>
        </w:rPr>
        <w:t xml:space="preserve"> </w:t>
      </w:r>
      <w:r w:rsidR="00C20B8C">
        <w:rPr>
          <w:sz w:val="21"/>
        </w:rPr>
        <w:t>Earle</w:t>
      </w:r>
      <w:r w:rsidR="00C20B8C">
        <w:rPr>
          <w:spacing w:val="-4"/>
          <w:sz w:val="21"/>
        </w:rPr>
        <w:t xml:space="preserve"> </w:t>
      </w:r>
      <w:r w:rsidR="00C20B8C">
        <w:rPr>
          <w:sz w:val="21"/>
        </w:rPr>
        <w:t>used</w:t>
      </w:r>
      <w:r w:rsidR="00C20B8C">
        <w:rPr>
          <w:spacing w:val="-2"/>
          <w:sz w:val="21"/>
        </w:rPr>
        <w:t xml:space="preserve"> </w:t>
      </w:r>
      <w:r w:rsidR="00C20B8C">
        <w:rPr>
          <w:sz w:val="21"/>
        </w:rPr>
        <w:t>under</w:t>
      </w:r>
      <w:r w:rsidR="00C20B8C">
        <w:rPr>
          <w:spacing w:val="-3"/>
          <w:sz w:val="21"/>
        </w:rPr>
        <w:t xml:space="preserve"> </w:t>
      </w:r>
      <w:r w:rsidR="00C20B8C">
        <w:rPr>
          <w:sz w:val="21"/>
        </w:rPr>
        <w:t>a</w:t>
      </w:r>
      <w:r w:rsidR="00C20B8C">
        <w:rPr>
          <w:spacing w:val="-2"/>
          <w:sz w:val="21"/>
        </w:rPr>
        <w:t xml:space="preserve"> </w:t>
      </w:r>
      <w:hyperlink r:id="rId62">
        <w:r w:rsidR="00C20B8C">
          <w:rPr>
            <w:color w:val="0000FF"/>
            <w:sz w:val="21"/>
          </w:rPr>
          <w:t>CC-BY</w:t>
        </w:r>
        <w:r w:rsidR="00C20B8C">
          <w:rPr>
            <w:color w:val="0000FF"/>
            <w:spacing w:val="-4"/>
            <w:sz w:val="21"/>
          </w:rPr>
          <w:t xml:space="preserve"> </w:t>
        </w:r>
        <w:r w:rsidR="00C20B8C">
          <w:rPr>
            <w:color w:val="0000FF"/>
            <w:sz w:val="21"/>
          </w:rPr>
          <w:t>4.0</w:t>
        </w:r>
      </w:hyperlink>
      <w:r w:rsidR="00C20B8C">
        <w:rPr>
          <w:color w:val="0000FF"/>
          <w:spacing w:val="-2"/>
          <w:sz w:val="21"/>
        </w:rPr>
        <w:t xml:space="preserve"> </w:t>
      </w:r>
      <w:r w:rsidR="00C20B8C">
        <w:rPr>
          <w:sz w:val="21"/>
        </w:rPr>
        <w:t>international</w:t>
      </w:r>
      <w:r w:rsidR="00C20B8C">
        <w:rPr>
          <w:spacing w:val="-3"/>
          <w:sz w:val="21"/>
        </w:rPr>
        <w:t xml:space="preserve"> </w:t>
      </w:r>
      <w:r w:rsidR="00C20B8C">
        <w:rPr>
          <w:spacing w:val="-2"/>
          <w:sz w:val="21"/>
        </w:rPr>
        <w:t>license.</w:t>
      </w:r>
    </w:p>
    <w:p w:rsidR="00EA5AE1" w:rsidRDefault="00EA5AE1" w:rsidP="00C20B8C">
      <w:pPr>
        <w:spacing w:before="230"/>
        <w:ind w:left="305"/>
        <w:rPr>
          <w:sz w:val="21"/>
        </w:rPr>
      </w:pPr>
    </w:p>
    <w:p w:rsidR="00EA5AE1" w:rsidRDefault="00EA5AE1" w:rsidP="00C20B8C">
      <w:pPr>
        <w:spacing w:before="230"/>
        <w:ind w:left="305"/>
        <w:rPr>
          <w:sz w:val="21"/>
        </w:rPr>
      </w:pPr>
    </w:p>
    <w:p w:rsidR="00EA5AE1" w:rsidRDefault="00EA5AE1" w:rsidP="00C20B8C">
      <w:pPr>
        <w:spacing w:before="230"/>
        <w:ind w:left="305"/>
        <w:rPr>
          <w:sz w:val="21"/>
        </w:rPr>
      </w:pPr>
    </w:p>
    <w:p w:rsidR="00EA5AE1" w:rsidRDefault="00EA5AE1" w:rsidP="00C20B8C">
      <w:pPr>
        <w:spacing w:before="230"/>
        <w:ind w:left="305"/>
        <w:rPr>
          <w:sz w:val="21"/>
        </w:rPr>
      </w:pPr>
    </w:p>
    <w:p w:rsidR="00EA5AE1" w:rsidRDefault="00EA5AE1" w:rsidP="00C20B8C">
      <w:pPr>
        <w:spacing w:before="230"/>
        <w:ind w:left="305"/>
        <w:rPr>
          <w:sz w:val="21"/>
        </w:rPr>
      </w:pPr>
    </w:p>
    <w:p w:rsidR="00EA5AE1" w:rsidRDefault="00EA5AE1" w:rsidP="00C20B8C">
      <w:pPr>
        <w:spacing w:before="230"/>
        <w:ind w:left="305"/>
        <w:rPr>
          <w:sz w:val="21"/>
        </w:rPr>
      </w:pPr>
    </w:p>
    <w:p w:rsidR="00D17724" w:rsidRPr="00EA5AE1" w:rsidRDefault="00EA5AE1" w:rsidP="00EA5AE1">
      <w:pPr>
        <w:spacing w:before="230"/>
        <w:ind w:left="305"/>
        <w:jc w:val="center"/>
        <w:rPr>
          <w:sz w:val="21"/>
        </w:rPr>
      </w:pPr>
      <w:r>
        <w:rPr>
          <w:sz w:val="21"/>
        </w:rPr>
        <w:t>365</w:t>
      </w:r>
      <w:bookmarkStart w:id="0" w:name="_GoBack"/>
      <w:bookmarkEnd w:id="0"/>
    </w:p>
    <w:sectPr w:rsidR="00D17724" w:rsidRPr="00EA5AE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57675" w:rsidRDefault="00757675" w:rsidP="008E1987">
      <w:pPr>
        <w:spacing w:after="0" w:line="240" w:lineRule="auto"/>
      </w:pPr>
      <w:r>
        <w:separator/>
      </w:r>
    </w:p>
  </w:endnote>
  <w:endnote w:type="continuationSeparator" w:id="0">
    <w:p w:rsidR="00757675" w:rsidRDefault="00757675" w:rsidP="008E19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Roboto Condensed">
    <w:altName w:val="Roboto Condensed"/>
    <w:panose1 w:val="02000000000000000000"/>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A5AE1" w:rsidRDefault="00EA5A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53D95" w:rsidRDefault="00A53D95" w:rsidP="00A53D95">
    <w:pPr>
      <w:spacing w:before="230"/>
      <w:ind w:left="305"/>
      <w:rPr>
        <w:b/>
        <w:sz w:val="21"/>
      </w:rPr>
    </w:pPr>
    <w:r>
      <w:rPr>
        <w:b/>
        <w:sz w:val="21"/>
      </w:rPr>
      <w:t>Download</w:t>
    </w:r>
    <w:r>
      <w:rPr>
        <w:b/>
        <w:spacing w:val="-4"/>
        <w:sz w:val="21"/>
      </w:rPr>
      <w:t xml:space="preserve"> </w:t>
    </w:r>
    <w:r>
      <w:rPr>
        <w:b/>
        <w:sz w:val="21"/>
      </w:rPr>
      <w:t>this</w:t>
    </w:r>
    <w:r>
      <w:rPr>
        <w:b/>
        <w:spacing w:val="-4"/>
        <w:sz w:val="21"/>
      </w:rPr>
      <w:t xml:space="preserve"> </w:t>
    </w:r>
    <w:r>
      <w:rPr>
        <w:b/>
        <w:sz w:val="21"/>
      </w:rPr>
      <w:t>book</w:t>
    </w:r>
    <w:r>
      <w:rPr>
        <w:b/>
        <w:spacing w:val="-4"/>
        <w:sz w:val="21"/>
      </w:rPr>
      <w:t xml:space="preserve"> </w:t>
    </w:r>
    <w:r>
      <w:rPr>
        <w:b/>
        <w:sz w:val="21"/>
      </w:rPr>
      <w:t>for</w:t>
    </w:r>
    <w:r>
      <w:rPr>
        <w:b/>
        <w:spacing w:val="-4"/>
        <w:sz w:val="21"/>
      </w:rPr>
      <w:t xml:space="preserve"> </w:t>
    </w:r>
    <w:r>
      <w:rPr>
        <w:b/>
        <w:sz w:val="21"/>
      </w:rPr>
      <w:t>free</w:t>
    </w:r>
    <w:r>
      <w:rPr>
        <w:b/>
        <w:spacing w:val="-4"/>
        <w:sz w:val="21"/>
      </w:rPr>
      <w:t xml:space="preserve"> </w:t>
    </w:r>
    <w:r>
      <w:rPr>
        <w:b/>
        <w:sz w:val="21"/>
      </w:rPr>
      <w:t>at</w:t>
    </w:r>
    <w:r>
      <w:rPr>
        <w:b/>
        <w:spacing w:val="-3"/>
        <w:sz w:val="21"/>
      </w:rPr>
      <w:t xml:space="preserve"> </w:t>
    </w:r>
    <w:hyperlink r:id="rId1">
      <w:r>
        <w:rPr>
          <w:b/>
          <w:spacing w:val="-2"/>
          <w:sz w:val="21"/>
        </w:rPr>
        <w:t>http://open.bccampus.ca</w:t>
      </w:r>
    </w:hyperlink>
  </w:p>
  <w:p w:rsidR="00A53D95" w:rsidRDefault="00A53D95">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A5AE1" w:rsidRDefault="00EA5AE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57675" w:rsidRDefault="00757675" w:rsidP="008E1987">
      <w:pPr>
        <w:spacing w:after="0" w:line="240" w:lineRule="auto"/>
      </w:pPr>
      <w:r>
        <w:separator/>
      </w:r>
    </w:p>
  </w:footnote>
  <w:footnote w:type="continuationSeparator" w:id="0">
    <w:p w:rsidR="00757675" w:rsidRDefault="00757675" w:rsidP="008E19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5221" w:rsidRDefault="00785221">
    <w:pPr>
      <w:pStyle w:val="BodyText"/>
      <w:spacing w:line="14" w:lineRule="auto"/>
      <w:rPr>
        <w:sz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A5AE1" w:rsidRDefault="00EA5A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A5AE1" w:rsidRDefault="00EA5A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5221" w:rsidRDefault="00785221">
    <w:pPr>
      <w:pStyle w:val="BodyText"/>
      <w:spacing w:line="14" w:lineRule="auto"/>
      <w:rPr>
        <w:sz w:val="20"/>
      </w:rPr>
    </w:pPr>
    <w:r>
      <w:rPr>
        <w:noProof/>
      </w:rPr>
      <mc:AlternateContent>
        <mc:Choice Requires="wps">
          <w:drawing>
            <wp:anchor distT="0" distB="0" distL="0" distR="0" simplePos="0" relativeHeight="251662336" behindDoc="1" locked="0" layoutInCell="1" allowOverlap="1" wp14:anchorId="3187B7B5" wp14:editId="3E9F6E86">
              <wp:simplePos x="0" y="0"/>
              <wp:positionH relativeFrom="page">
                <wp:posOffset>4087380</wp:posOffset>
              </wp:positionH>
              <wp:positionV relativeFrom="page">
                <wp:posOffset>456946</wp:posOffset>
              </wp:positionV>
              <wp:extent cx="3195955" cy="166370"/>
              <wp:effectExtent l="0" t="0" r="0" b="0"/>
              <wp:wrapNone/>
              <wp:docPr id="1026" name="Textbox 10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95955" cy="166370"/>
                      </a:xfrm>
                      <a:prstGeom prst="rect">
                        <a:avLst/>
                      </a:prstGeom>
                    </wps:spPr>
                    <wps:txbx>
                      <w:txbxContent>
                        <w:p w:rsidR="00785221" w:rsidRDefault="00785221">
                          <w:pPr>
                            <w:spacing w:before="34"/>
                            <w:ind w:left="20"/>
                            <w:rPr>
                              <w:rFonts w:ascii="Roboto Condensed" w:hAnsi="Roboto Condensed"/>
                              <w:sz w:val="17"/>
                            </w:rPr>
                          </w:pPr>
                          <w:r>
                            <w:rPr>
                              <w:rFonts w:ascii="Roboto Condensed" w:hAnsi="Roboto Condensed"/>
                              <w:spacing w:val="-4"/>
                              <w:sz w:val="17"/>
                            </w:rPr>
                            <w:t>10.4</w:t>
                          </w:r>
                          <w:r>
                            <w:rPr>
                              <w:rFonts w:ascii="Roboto Condensed" w:hAnsi="Roboto Condensed"/>
                              <w:spacing w:val="-1"/>
                              <w:sz w:val="17"/>
                            </w:rPr>
                            <w:t xml:space="preserve"> </w:t>
                          </w:r>
                          <w:r>
                            <w:rPr>
                              <w:rFonts w:ascii="Roboto Condensed" w:hAnsi="Roboto Condensed"/>
                              <w:spacing w:val="-4"/>
                              <w:sz w:val="17"/>
                            </w:rPr>
                            <w:t>PLATES,</w:t>
                          </w:r>
                          <w:r>
                            <w:rPr>
                              <w:rFonts w:ascii="Roboto Condensed" w:hAnsi="Roboto Condensed"/>
                              <w:spacing w:val="-1"/>
                              <w:sz w:val="17"/>
                            </w:rPr>
                            <w:t xml:space="preserve"> </w:t>
                          </w:r>
                          <w:r>
                            <w:rPr>
                              <w:rFonts w:ascii="Roboto Condensed" w:hAnsi="Roboto Condensed"/>
                              <w:spacing w:val="-4"/>
                              <w:sz w:val="17"/>
                            </w:rPr>
                            <w:t>PLATE</w:t>
                          </w:r>
                          <w:r>
                            <w:rPr>
                              <w:rFonts w:ascii="Roboto Condensed" w:hAnsi="Roboto Condensed"/>
                              <w:spacing w:val="-1"/>
                              <w:sz w:val="17"/>
                            </w:rPr>
                            <w:t xml:space="preserve"> </w:t>
                          </w:r>
                          <w:r>
                            <w:rPr>
                              <w:rFonts w:ascii="Roboto Condensed" w:hAnsi="Roboto Condensed"/>
                              <w:spacing w:val="-4"/>
                              <w:sz w:val="17"/>
                            </w:rPr>
                            <w:t>MOTIONS,</w:t>
                          </w:r>
                          <w:r>
                            <w:rPr>
                              <w:rFonts w:ascii="Roboto Condensed" w:hAnsi="Roboto Condensed"/>
                              <w:spacing w:val="-1"/>
                              <w:sz w:val="17"/>
                            </w:rPr>
                            <w:t xml:space="preserve"> </w:t>
                          </w:r>
                          <w:r>
                            <w:rPr>
                              <w:rFonts w:ascii="Roboto Condensed" w:hAnsi="Roboto Condensed"/>
                              <w:spacing w:val="-4"/>
                              <w:sz w:val="17"/>
                            </w:rPr>
                            <w:t>AND</w:t>
                          </w:r>
                          <w:r>
                            <w:rPr>
                              <w:rFonts w:ascii="Roboto Condensed" w:hAnsi="Roboto Condensed"/>
                              <w:spacing w:val="-1"/>
                              <w:sz w:val="17"/>
                            </w:rPr>
                            <w:t xml:space="preserve"> </w:t>
                          </w:r>
                          <w:r>
                            <w:rPr>
                              <w:rFonts w:ascii="Roboto Condensed" w:hAnsi="Roboto Condensed"/>
                              <w:spacing w:val="-4"/>
                              <w:sz w:val="17"/>
                            </w:rPr>
                            <w:t>PLATE-BOUNDARY</w:t>
                          </w:r>
                          <w:r>
                            <w:rPr>
                              <w:rFonts w:ascii="Roboto Condensed" w:hAnsi="Roboto Condensed"/>
                              <w:spacing w:val="-1"/>
                              <w:sz w:val="17"/>
                            </w:rPr>
                            <w:t xml:space="preserve"> </w:t>
                          </w:r>
                          <w:r>
                            <w:rPr>
                              <w:rFonts w:ascii="Roboto Condensed" w:hAnsi="Roboto Condensed"/>
                              <w:spacing w:val="-4"/>
                              <w:sz w:val="17"/>
                            </w:rPr>
                            <w:t>PROCESSES</w:t>
                          </w:r>
                          <w:r>
                            <w:rPr>
                              <w:rFonts w:ascii="Roboto Condensed" w:hAnsi="Roboto Condensed"/>
                              <w:spacing w:val="42"/>
                              <w:sz w:val="17"/>
                            </w:rPr>
                            <w:t xml:space="preserve"> </w:t>
                          </w:r>
                          <w:r>
                            <w:rPr>
                              <w:rFonts w:ascii="Roboto Condensed" w:hAnsi="Roboto Condensed"/>
                              <w:spacing w:val="-4"/>
                              <w:sz w:val="17"/>
                            </w:rPr>
                            <w:t>•</w:t>
                          </w:r>
                          <w:r>
                            <w:rPr>
                              <w:rFonts w:ascii="Roboto Condensed" w:hAnsi="Roboto Condensed"/>
                              <w:spacing w:val="37"/>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256</w:t>
                          </w:r>
                          <w:r>
                            <w:rPr>
                              <w:rFonts w:ascii="Roboto Condensed" w:hAnsi="Roboto Condensed"/>
                              <w:spacing w:val="-5"/>
                              <w:sz w:val="17"/>
                            </w:rPr>
                            <w:fldChar w:fldCharType="end"/>
                          </w:r>
                        </w:p>
                      </w:txbxContent>
                    </wps:txbx>
                    <wps:bodyPr wrap="square" lIns="0" tIns="0" rIns="0" bIns="0" rtlCol="0">
                      <a:noAutofit/>
                    </wps:bodyPr>
                  </wps:wsp>
                </a:graphicData>
              </a:graphic>
            </wp:anchor>
          </w:drawing>
        </mc:Choice>
        <mc:Fallback>
          <w:pict>
            <v:shapetype w14:anchorId="3187B7B5" id="_x0000_t202" coordsize="21600,21600" o:spt="202" path="m,l,21600r21600,l21600,xe">
              <v:stroke joinstyle="miter"/>
              <v:path gradientshapeok="t" o:connecttype="rect"/>
            </v:shapetype>
            <v:shape id="Textbox 1026" o:spid="_x0000_s1026" type="#_x0000_t202" style="position:absolute;margin-left:321.85pt;margin-top:36pt;width:251.65pt;height:13.1pt;z-index:-2516541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" filled="f" stroked="f">
              <v:textbox inset="0,0,0,0">
                <w:txbxContent>
                  <w:p w:rsidR="00785221" w:rsidRDefault="00785221">
                    <w:pPr>
                      <w:spacing w:before="34"/>
                      <w:ind w:left="20"/>
                      <w:rPr>
                        <w:rFonts w:ascii="Roboto Condensed" w:hAnsi="Roboto Condensed"/>
                        <w:sz w:val="17"/>
                      </w:rPr>
                    </w:pPr>
                    <w:r>
                      <w:rPr>
                        <w:rFonts w:ascii="Roboto Condensed" w:hAnsi="Roboto Condensed"/>
                        <w:spacing w:val="-4"/>
                        <w:sz w:val="17"/>
                      </w:rPr>
                      <w:t>10.4</w:t>
                    </w:r>
                    <w:r>
                      <w:rPr>
                        <w:rFonts w:ascii="Roboto Condensed" w:hAnsi="Roboto Condensed"/>
                        <w:spacing w:val="-1"/>
                        <w:sz w:val="17"/>
                      </w:rPr>
                      <w:t xml:space="preserve"> </w:t>
                    </w:r>
                    <w:r>
                      <w:rPr>
                        <w:rFonts w:ascii="Roboto Condensed" w:hAnsi="Roboto Condensed"/>
                        <w:spacing w:val="-4"/>
                        <w:sz w:val="17"/>
                      </w:rPr>
                      <w:t>PLATES,</w:t>
                    </w:r>
                    <w:r>
                      <w:rPr>
                        <w:rFonts w:ascii="Roboto Condensed" w:hAnsi="Roboto Condensed"/>
                        <w:spacing w:val="-1"/>
                        <w:sz w:val="17"/>
                      </w:rPr>
                      <w:t xml:space="preserve"> </w:t>
                    </w:r>
                    <w:r>
                      <w:rPr>
                        <w:rFonts w:ascii="Roboto Condensed" w:hAnsi="Roboto Condensed"/>
                        <w:spacing w:val="-4"/>
                        <w:sz w:val="17"/>
                      </w:rPr>
                      <w:t>PLATE</w:t>
                    </w:r>
                    <w:r>
                      <w:rPr>
                        <w:rFonts w:ascii="Roboto Condensed" w:hAnsi="Roboto Condensed"/>
                        <w:spacing w:val="-1"/>
                        <w:sz w:val="17"/>
                      </w:rPr>
                      <w:t xml:space="preserve"> </w:t>
                    </w:r>
                    <w:r>
                      <w:rPr>
                        <w:rFonts w:ascii="Roboto Condensed" w:hAnsi="Roboto Condensed"/>
                        <w:spacing w:val="-4"/>
                        <w:sz w:val="17"/>
                      </w:rPr>
                      <w:t>MOTIONS,</w:t>
                    </w:r>
                    <w:r>
                      <w:rPr>
                        <w:rFonts w:ascii="Roboto Condensed" w:hAnsi="Roboto Condensed"/>
                        <w:spacing w:val="-1"/>
                        <w:sz w:val="17"/>
                      </w:rPr>
                      <w:t xml:space="preserve"> </w:t>
                    </w:r>
                    <w:r>
                      <w:rPr>
                        <w:rFonts w:ascii="Roboto Condensed" w:hAnsi="Roboto Condensed"/>
                        <w:spacing w:val="-4"/>
                        <w:sz w:val="17"/>
                      </w:rPr>
                      <w:t>AND</w:t>
                    </w:r>
                    <w:r>
                      <w:rPr>
                        <w:rFonts w:ascii="Roboto Condensed" w:hAnsi="Roboto Condensed"/>
                        <w:spacing w:val="-1"/>
                        <w:sz w:val="17"/>
                      </w:rPr>
                      <w:t xml:space="preserve"> </w:t>
                    </w:r>
                    <w:r>
                      <w:rPr>
                        <w:rFonts w:ascii="Roboto Condensed" w:hAnsi="Roboto Condensed"/>
                        <w:spacing w:val="-4"/>
                        <w:sz w:val="17"/>
                      </w:rPr>
                      <w:t>PLATE-BOUNDARY</w:t>
                    </w:r>
                    <w:r>
                      <w:rPr>
                        <w:rFonts w:ascii="Roboto Condensed" w:hAnsi="Roboto Condensed"/>
                        <w:spacing w:val="-1"/>
                        <w:sz w:val="17"/>
                      </w:rPr>
                      <w:t xml:space="preserve"> </w:t>
                    </w:r>
                    <w:r>
                      <w:rPr>
                        <w:rFonts w:ascii="Roboto Condensed" w:hAnsi="Roboto Condensed"/>
                        <w:spacing w:val="-4"/>
                        <w:sz w:val="17"/>
                      </w:rPr>
                      <w:t>PROCESSES</w:t>
                    </w:r>
                    <w:r>
                      <w:rPr>
                        <w:rFonts w:ascii="Roboto Condensed" w:hAnsi="Roboto Condensed"/>
                        <w:spacing w:val="42"/>
                        <w:sz w:val="17"/>
                      </w:rPr>
                      <w:t xml:space="preserve"> </w:t>
                    </w:r>
                    <w:r>
                      <w:rPr>
                        <w:rFonts w:ascii="Roboto Condensed" w:hAnsi="Roboto Condensed"/>
                        <w:spacing w:val="-4"/>
                        <w:sz w:val="17"/>
                      </w:rPr>
                      <w:t>•</w:t>
                    </w:r>
                    <w:r>
                      <w:rPr>
                        <w:rFonts w:ascii="Roboto Condensed" w:hAnsi="Roboto Condensed"/>
                        <w:spacing w:val="37"/>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256</w:t>
                    </w:r>
                    <w:r>
                      <w:rPr>
                        <w:rFonts w:ascii="Roboto Condensed" w:hAnsi="Roboto Condensed"/>
                        <w:spacing w:val="-5"/>
                        <w:sz w:val="17"/>
                      </w:rPr>
                      <w:fldChar w:fldCharType="end"/>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85221" w:rsidRDefault="00785221">
    <w:pPr>
      <w:pStyle w:val="BodyText"/>
      <w:spacing w:line="14" w:lineRule="auto"/>
      <w:rPr>
        <w:sz w:val="20"/>
      </w:rPr>
    </w:pPr>
    <w:r>
      <w:rPr>
        <w:noProof/>
      </w:rPr>
      <mc:AlternateContent>
        <mc:Choice Requires="wps">
          <w:drawing>
            <wp:anchor distT="0" distB="0" distL="0" distR="0" simplePos="0" relativeHeight="251661312" behindDoc="1" locked="0" layoutInCell="1" allowOverlap="1" wp14:anchorId="055FE75F" wp14:editId="4B3BCF13">
              <wp:simplePos x="0" y="0"/>
              <wp:positionH relativeFrom="page">
                <wp:posOffset>501891</wp:posOffset>
              </wp:positionH>
              <wp:positionV relativeFrom="page">
                <wp:posOffset>456959</wp:posOffset>
              </wp:positionV>
              <wp:extent cx="1191895" cy="166370"/>
              <wp:effectExtent l="0" t="0" r="0" b="0"/>
              <wp:wrapNone/>
              <wp:docPr id="1025" name="Textbox 10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785221" w:rsidRDefault="00785221">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055FE75F" id="_x0000_t202" coordsize="21600,21600" o:spt="202" path="m,l,21600r21600,l21600,xe">
              <v:stroke joinstyle="miter"/>
              <v:path gradientshapeok="t" o:connecttype="rect"/>
            </v:shapetype>
            <v:shape id="Textbox 1025" o:spid="_x0000_s1027" type="#_x0000_t202" style="position:absolute;margin-left:39.5pt;margin-top:36pt;width:93.85pt;height:13.1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" filled="f" stroked="f">
              <v:textbox inset="0,0,0,0">
                <w:txbxContent>
                  <w:p w:rsidR="00785221" w:rsidRDefault="00785221">
                    <w:pPr>
                      <w:spacing w:before="34"/>
                      <w:ind w:left="60"/>
                      <w:rPr>
                        <w:rFonts w:ascii="Roboto Condensed" w:hAnsi="Roboto Condensed"/>
                        <w:sz w:val="17"/>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033D" w:rsidRDefault="002F033D">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033D" w:rsidRDefault="002F033D">
    <w:pPr>
      <w:pStyle w:val="BodyText"/>
      <w:spacing w:line="14" w:lineRule="auto"/>
      <w:rPr>
        <w:sz w:val="20"/>
      </w:rPr>
    </w:pPr>
    <w:r>
      <w:rPr>
        <w:noProof/>
      </w:rPr>
      <mc:AlternateContent>
        <mc:Choice Requires="wps">
          <w:drawing>
            <wp:anchor distT="0" distB="0" distL="0" distR="0" simplePos="0" relativeHeight="251664384" behindDoc="1" locked="0" layoutInCell="1" allowOverlap="1" wp14:anchorId="15A90545" wp14:editId="103BD94C">
              <wp:simplePos x="0" y="0"/>
              <wp:positionH relativeFrom="page">
                <wp:posOffset>6356984</wp:posOffset>
              </wp:positionH>
              <wp:positionV relativeFrom="page">
                <wp:posOffset>456959</wp:posOffset>
              </wp:positionV>
              <wp:extent cx="926465" cy="166370"/>
              <wp:effectExtent l="0" t="0" r="0" b="0"/>
              <wp:wrapNone/>
              <wp:docPr id="929" name="Textbox 9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926465" cy="166370"/>
                      </a:xfrm>
                      <a:prstGeom prst="rect">
                        <a:avLst/>
                      </a:prstGeom>
                    </wps:spPr>
                    <wps:txbx>
                      <w:txbxContent>
                        <w:p w:rsidR="002F033D" w:rsidRDefault="002F033D">
                          <w:pPr>
                            <w:spacing w:before="34"/>
                            <w:ind w:left="20"/>
                            <w:rPr>
                              <w:rFonts w:ascii="Roboto Condensed" w:hAnsi="Roboto Condensed"/>
                              <w:sz w:val="17"/>
                            </w:rPr>
                          </w:pPr>
                          <w:r>
                            <w:rPr>
                              <w:rFonts w:ascii="Roboto Condensed" w:hAnsi="Roboto Condensed"/>
                              <w:sz w:val="17"/>
                            </w:rPr>
                            <w:t>9.4</w:t>
                          </w:r>
                          <w:r>
                            <w:rPr>
                              <w:rFonts w:ascii="Roboto Condensed" w:hAnsi="Roboto Condensed"/>
                              <w:spacing w:val="-10"/>
                              <w:sz w:val="17"/>
                            </w:rPr>
                            <w:t xml:space="preserve"> </w:t>
                          </w:r>
                          <w:r>
                            <w:rPr>
                              <w:rFonts w:ascii="Roboto Condensed" w:hAnsi="Roboto Condensed"/>
                              <w:sz w:val="17"/>
                            </w:rPr>
                            <w:t>ISOSTASY</w:t>
                          </w:r>
                          <w:r>
                            <w:rPr>
                              <w:rFonts w:ascii="Roboto Condensed" w:hAnsi="Roboto Condensed"/>
                              <w:spacing w:val="19"/>
                              <w:sz w:val="17"/>
                            </w:rPr>
                            <w:t xml:space="preserve"> </w:t>
                          </w:r>
                          <w:r>
                            <w:rPr>
                              <w:rFonts w:ascii="Roboto Condensed" w:hAnsi="Roboto Condensed"/>
                              <w:sz w:val="17"/>
                            </w:rPr>
                            <w:t>•</w:t>
                          </w:r>
                          <w:r>
                            <w:rPr>
                              <w:rFonts w:ascii="Roboto Condensed" w:hAnsi="Roboto Condensed"/>
                              <w:spacing w:val="19"/>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230</w:t>
                          </w:r>
                          <w:r>
                            <w:rPr>
                              <w:rFonts w:ascii="Roboto Condensed" w:hAnsi="Roboto Condensed"/>
                              <w:spacing w:val="-5"/>
                              <w:sz w:val="17"/>
                            </w:rPr>
                            <w:fldChar w:fldCharType="end"/>
                          </w:r>
                        </w:p>
                      </w:txbxContent>
                    </wps:txbx>
                    <wps:bodyPr wrap="square" lIns="0" tIns="0" rIns="0" bIns="0" rtlCol="0">
                      <a:noAutofit/>
                    </wps:bodyPr>
                  </wps:wsp>
                </a:graphicData>
              </a:graphic>
            </wp:anchor>
          </w:drawing>
        </mc:Choice>
        <mc:Fallback>
          <w:pict>
            <v:shapetype w14:anchorId="15A90545" id="_x0000_t202" coordsize="21600,21600" o:spt="202" path="m,l,21600r21600,l21600,xe">
              <v:stroke joinstyle="miter"/>
              <v:path gradientshapeok="t" o:connecttype="rect"/>
            </v:shapetype>
            <v:shape id="Textbox 929" o:spid="_x0000_s1028" type="#_x0000_t202" style="position:absolute;margin-left:500.55pt;margin-top:36pt;width:72.95pt;height:13.1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" filled="f" stroked="f">
              <v:textbox inset="0,0,0,0">
                <w:txbxContent>
                  <w:p w:rsidR="002F033D" w:rsidRDefault="002F033D">
                    <w:pPr>
                      <w:spacing w:before="34"/>
                      <w:ind w:left="20"/>
                      <w:rPr>
                        <w:rFonts w:ascii="Roboto Condensed" w:hAnsi="Roboto Condensed"/>
                        <w:sz w:val="17"/>
                      </w:rPr>
                    </w:pPr>
                    <w:r>
                      <w:rPr>
                        <w:rFonts w:ascii="Roboto Condensed" w:hAnsi="Roboto Condensed"/>
                        <w:sz w:val="17"/>
                      </w:rPr>
                      <w:t>9.4</w:t>
                    </w:r>
                    <w:r>
                      <w:rPr>
                        <w:rFonts w:ascii="Roboto Condensed" w:hAnsi="Roboto Condensed"/>
                        <w:spacing w:val="-10"/>
                        <w:sz w:val="17"/>
                      </w:rPr>
                      <w:t xml:space="preserve"> </w:t>
                    </w:r>
                    <w:r>
                      <w:rPr>
                        <w:rFonts w:ascii="Roboto Condensed" w:hAnsi="Roboto Condensed"/>
                        <w:sz w:val="17"/>
                      </w:rPr>
                      <w:t>ISOSTASY</w:t>
                    </w:r>
                    <w:r>
                      <w:rPr>
                        <w:rFonts w:ascii="Roboto Condensed" w:hAnsi="Roboto Condensed"/>
                        <w:spacing w:val="19"/>
                        <w:sz w:val="17"/>
                      </w:rPr>
                      <w:t xml:space="preserve"> </w:t>
                    </w:r>
                    <w:r>
                      <w:rPr>
                        <w:rFonts w:ascii="Roboto Condensed" w:hAnsi="Roboto Condensed"/>
                        <w:sz w:val="17"/>
                      </w:rPr>
                      <w:t>•</w:t>
                    </w:r>
                    <w:r>
                      <w:rPr>
                        <w:rFonts w:ascii="Roboto Condensed" w:hAnsi="Roboto Condensed"/>
                        <w:spacing w:val="19"/>
                        <w:sz w:val="17"/>
                      </w:rPr>
                      <w:t xml:space="preserve"> </w:t>
                    </w:r>
                    <w:r>
                      <w:rPr>
                        <w:rFonts w:ascii="Roboto Condensed" w:hAnsi="Roboto Condensed"/>
                        <w:spacing w:val="-5"/>
                        <w:sz w:val="17"/>
                      </w:rPr>
                      <w:fldChar w:fldCharType="begin"/>
                    </w:r>
                    <w:r>
                      <w:rPr>
                        <w:rFonts w:ascii="Roboto Condensed" w:hAnsi="Roboto Condensed"/>
                        <w:spacing w:val="-5"/>
                        <w:sz w:val="17"/>
                      </w:rPr>
                      <w:instrText xml:space="preserve"> PAGE </w:instrText>
                    </w:r>
                    <w:r>
                      <w:rPr>
                        <w:rFonts w:ascii="Roboto Condensed" w:hAnsi="Roboto Condensed"/>
                        <w:spacing w:val="-5"/>
                        <w:sz w:val="17"/>
                      </w:rPr>
                      <w:fldChar w:fldCharType="separate"/>
                    </w:r>
                    <w:r>
                      <w:rPr>
                        <w:rFonts w:ascii="Roboto Condensed" w:hAnsi="Roboto Condensed"/>
                        <w:spacing w:val="-5"/>
                        <w:sz w:val="17"/>
                      </w:rPr>
                      <w:t>230</w:t>
                    </w:r>
                    <w:r>
                      <w:rPr>
                        <w:rFonts w:ascii="Roboto Condensed" w:hAnsi="Roboto Condensed"/>
                        <w:spacing w:val="-5"/>
                        <w:sz w:val="17"/>
                      </w:rPr>
                      <w:fldChar w:fldCharType="end"/>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033D" w:rsidRDefault="002F033D">
    <w:pPr>
      <w:pStyle w:val="BodyText"/>
      <w:spacing w:line="14" w:lineRule="auto"/>
      <w:rPr>
        <w:sz w:val="20"/>
      </w:rPr>
    </w:pPr>
    <w:r>
      <w:rPr>
        <w:noProof/>
      </w:rPr>
      <mc:AlternateContent>
        <mc:Choice Requires="wps">
          <w:drawing>
            <wp:anchor distT="0" distB="0" distL="0" distR="0" simplePos="0" relativeHeight="251665408" behindDoc="1" locked="0" layoutInCell="1" allowOverlap="1" wp14:anchorId="630BF90C" wp14:editId="5D5E234A">
              <wp:simplePos x="0" y="0"/>
              <wp:positionH relativeFrom="page">
                <wp:posOffset>501904</wp:posOffset>
              </wp:positionH>
              <wp:positionV relativeFrom="page">
                <wp:posOffset>456959</wp:posOffset>
              </wp:positionV>
              <wp:extent cx="1191895" cy="166370"/>
              <wp:effectExtent l="0" t="0" r="0" b="0"/>
              <wp:wrapNone/>
              <wp:docPr id="930" name="Textbox 9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191895" cy="166370"/>
                      </a:xfrm>
                      <a:prstGeom prst="rect">
                        <a:avLst/>
                      </a:prstGeom>
                    </wps:spPr>
                    <wps:txbx>
                      <w:txbxContent>
                        <w:p w:rsidR="002F033D" w:rsidRDefault="002F033D">
                          <w:pPr>
                            <w:spacing w:before="34"/>
                            <w:ind w:left="60"/>
                            <w:rPr>
                              <w:rFonts w:ascii="Roboto Condensed" w:hAnsi="Roboto Condensed"/>
                              <w:sz w:val="17"/>
                            </w:rPr>
                          </w:pPr>
                        </w:p>
                      </w:txbxContent>
                    </wps:txbx>
                    <wps:bodyPr wrap="square" lIns="0" tIns="0" rIns="0" bIns="0" rtlCol="0">
                      <a:noAutofit/>
                    </wps:bodyPr>
                  </wps:wsp>
                </a:graphicData>
              </a:graphic>
            </wp:anchor>
          </w:drawing>
        </mc:Choice>
        <mc:Fallback>
          <w:pict>
            <v:shapetype w14:anchorId="630BF90C" id="_x0000_t202" coordsize="21600,21600" o:spt="202" path="m,l,21600r21600,l21600,xe">
              <v:stroke joinstyle="miter"/>
              <v:path gradientshapeok="t" o:connecttype="rect"/>
            </v:shapetype>
            <v:shape id="Textbox 930" o:spid="_x0000_s1029" type="#_x0000_t202" style="position:absolute;margin-left:39.5pt;margin-top:36pt;width:93.85pt;height:13.1pt;z-index:-251651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" filled="f" stroked="f">
              <v:textbox inset="0,0,0,0">
                <w:txbxContent>
                  <w:p w:rsidR="002F033D" w:rsidRDefault="002F033D">
                    <w:pPr>
                      <w:spacing w:before="34"/>
                      <w:ind w:left="60"/>
                      <w:rPr>
                        <w:rFonts w:ascii="Roboto Condensed" w:hAnsi="Roboto Condensed"/>
                        <w:sz w:val="17"/>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167BBD"/>
    <w:multiLevelType w:val="multilevel"/>
    <w:tmpl w:val="2C1EC14C"/>
    <w:lvl w:ilvl="0">
      <w:start w:val="9"/>
      <w:numFmt w:val="decimal"/>
      <w:lvlText w:val="%1"/>
      <w:lvlJc w:val="left"/>
      <w:pPr>
        <w:ind w:left="562" w:hanging="453"/>
      </w:pPr>
      <w:rPr>
        <w:rFonts w:hint="default"/>
        <w:lang w:val="en-US" w:eastAsia="en-US" w:bidi="ar-SA"/>
      </w:rPr>
    </w:lvl>
    <w:lvl w:ilvl="1">
      <w:start w:val="1"/>
      <w:numFmt w:val="decimal"/>
      <w:lvlText w:val="%1.%2"/>
      <w:lvlJc w:val="left"/>
      <w:pPr>
        <w:ind w:left="562" w:hanging="453"/>
        <w:jc w:val="right"/>
      </w:pPr>
      <w:rPr>
        <w:rFonts w:ascii="Roboto Condensed" w:eastAsia="Roboto Condensed" w:hAnsi="Roboto Condensed" w:cs="Roboto Condensed" w:hint="default"/>
        <w:b w:val="0"/>
        <w:bCs w:val="0"/>
        <w:i w:val="0"/>
        <w:iCs w:val="0"/>
        <w:spacing w:val="-1"/>
        <w:w w:val="99"/>
        <w:sz w:val="31"/>
        <w:szCs w:val="31"/>
        <w:lang w:val="en-US" w:eastAsia="en-US" w:bidi="ar-SA"/>
      </w:rPr>
    </w:lvl>
    <w:lvl w:ilvl="2">
      <w:numFmt w:val="bullet"/>
      <w:lvlText w:val="•"/>
      <w:lvlJc w:val="left"/>
      <w:pPr>
        <w:ind w:left="2748" w:hanging="453"/>
      </w:pPr>
      <w:rPr>
        <w:rFonts w:hint="default"/>
        <w:lang w:val="en-US" w:eastAsia="en-US" w:bidi="ar-SA"/>
      </w:rPr>
    </w:lvl>
    <w:lvl w:ilvl="3">
      <w:numFmt w:val="bullet"/>
      <w:lvlText w:val="•"/>
      <w:lvlJc w:val="left"/>
      <w:pPr>
        <w:ind w:left="3842" w:hanging="453"/>
      </w:pPr>
      <w:rPr>
        <w:rFonts w:hint="default"/>
        <w:lang w:val="en-US" w:eastAsia="en-US" w:bidi="ar-SA"/>
      </w:rPr>
    </w:lvl>
    <w:lvl w:ilvl="4">
      <w:numFmt w:val="bullet"/>
      <w:lvlText w:val="•"/>
      <w:lvlJc w:val="left"/>
      <w:pPr>
        <w:ind w:left="4936" w:hanging="453"/>
      </w:pPr>
      <w:rPr>
        <w:rFonts w:hint="default"/>
        <w:lang w:val="en-US" w:eastAsia="en-US" w:bidi="ar-SA"/>
      </w:rPr>
    </w:lvl>
    <w:lvl w:ilvl="5">
      <w:numFmt w:val="bullet"/>
      <w:lvlText w:val="•"/>
      <w:lvlJc w:val="left"/>
      <w:pPr>
        <w:ind w:left="6030" w:hanging="453"/>
      </w:pPr>
      <w:rPr>
        <w:rFonts w:hint="default"/>
        <w:lang w:val="en-US" w:eastAsia="en-US" w:bidi="ar-SA"/>
      </w:rPr>
    </w:lvl>
    <w:lvl w:ilvl="6">
      <w:numFmt w:val="bullet"/>
      <w:lvlText w:val="•"/>
      <w:lvlJc w:val="left"/>
      <w:pPr>
        <w:ind w:left="7124" w:hanging="453"/>
      </w:pPr>
      <w:rPr>
        <w:rFonts w:hint="default"/>
        <w:lang w:val="en-US" w:eastAsia="en-US" w:bidi="ar-SA"/>
      </w:rPr>
    </w:lvl>
    <w:lvl w:ilvl="7">
      <w:numFmt w:val="bullet"/>
      <w:lvlText w:val="•"/>
      <w:lvlJc w:val="left"/>
      <w:pPr>
        <w:ind w:left="8218" w:hanging="453"/>
      </w:pPr>
      <w:rPr>
        <w:rFonts w:hint="default"/>
        <w:lang w:val="en-US" w:eastAsia="en-US" w:bidi="ar-SA"/>
      </w:rPr>
    </w:lvl>
    <w:lvl w:ilvl="8">
      <w:numFmt w:val="bullet"/>
      <w:lvlText w:val="•"/>
      <w:lvlJc w:val="left"/>
      <w:pPr>
        <w:ind w:left="9312" w:hanging="453"/>
      </w:pPr>
      <w:rPr>
        <w:rFonts w:hint="default"/>
        <w:lang w:val="en-US" w:eastAsia="en-US" w:bidi="ar-SA"/>
      </w:rPr>
    </w:lvl>
  </w:abstractNum>
  <w:abstractNum w:abstractNumId="1" w15:restartNumberingAfterBreak="0">
    <w:nsid w:val="31793AF0"/>
    <w:multiLevelType w:val="multilevel"/>
    <w:tmpl w:val="B4B8AC3C"/>
    <w:lvl w:ilvl="0">
      <w:start w:val="10"/>
      <w:numFmt w:val="decimal"/>
      <w:lvlText w:val="%1"/>
      <w:lvlJc w:val="left"/>
      <w:pPr>
        <w:ind w:left="716" w:hanging="607"/>
      </w:pPr>
      <w:rPr>
        <w:rFonts w:hint="default"/>
        <w:lang w:val="en-US" w:eastAsia="en-US" w:bidi="ar-SA"/>
      </w:rPr>
    </w:lvl>
    <w:lvl w:ilvl="1">
      <w:start w:val="1"/>
      <w:numFmt w:val="decimal"/>
      <w:lvlText w:val="%1.%2"/>
      <w:lvlJc w:val="left"/>
      <w:pPr>
        <w:ind w:left="716" w:hanging="607"/>
        <w:jc w:val="right"/>
      </w:pPr>
      <w:rPr>
        <w:rFonts w:ascii="Roboto Condensed" w:eastAsia="Roboto Condensed" w:hAnsi="Roboto Condensed" w:cs="Roboto Condensed" w:hint="default"/>
        <w:b w:val="0"/>
        <w:bCs w:val="0"/>
        <w:i w:val="0"/>
        <w:iCs w:val="0"/>
        <w:spacing w:val="-1"/>
        <w:w w:val="99"/>
        <w:sz w:val="31"/>
        <w:szCs w:val="31"/>
        <w:lang w:val="en-US" w:eastAsia="en-US" w:bidi="ar-SA"/>
      </w:rPr>
    </w:lvl>
    <w:lvl w:ilvl="2">
      <w:start w:val="1"/>
      <w:numFmt w:val="decimal"/>
      <w:lvlText w:val="%3."/>
      <w:lvlJc w:val="left"/>
      <w:pPr>
        <w:ind w:left="1275" w:hanging="158"/>
      </w:pPr>
      <w:rPr>
        <w:rFonts w:ascii="Times New Roman" w:eastAsia="Times New Roman" w:hAnsi="Times New Roman" w:cs="Times New Roman" w:hint="default"/>
        <w:b w:val="0"/>
        <w:bCs w:val="0"/>
        <w:i w:val="0"/>
        <w:iCs w:val="0"/>
        <w:spacing w:val="0"/>
        <w:w w:val="105"/>
        <w:sz w:val="15"/>
        <w:szCs w:val="15"/>
        <w:lang w:val="en-US" w:eastAsia="en-US" w:bidi="ar-SA"/>
      </w:rPr>
    </w:lvl>
    <w:lvl w:ilvl="3">
      <w:numFmt w:val="bullet"/>
      <w:lvlText w:val="•"/>
      <w:lvlJc w:val="left"/>
      <w:pPr>
        <w:ind w:left="2557" w:hanging="158"/>
      </w:pPr>
      <w:rPr>
        <w:rFonts w:hint="default"/>
        <w:lang w:val="en-US" w:eastAsia="en-US" w:bidi="ar-SA"/>
      </w:rPr>
    </w:lvl>
    <w:lvl w:ilvl="4">
      <w:numFmt w:val="bullet"/>
      <w:lvlText w:val="•"/>
      <w:lvlJc w:val="left"/>
      <w:pPr>
        <w:ind w:left="3835" w:hanging="158"/>
      </w:pPr>
      <w:rPr>
        <w:rFonts w:hint="default"/>
        <w:lang w:val="en-US" w:eastAsia="en-US" w:bidi="ar-SA"/>
      </w:rPr>
    </w:lvl>
    <w:lvl w:ilvl="5">
      <w:numFmt w:val="bullet"/>
      <w:lvlText w:val="•"/>
      <w:lvlJc w:val="left"/>
      <w:pPr>
        <w:ind w:left="5112" w:hanging="158"/>
      </w:pPr>
      <w:rPr>
        <w:rFonts w:hint="default"/>
        <w:lang w:val="en-US" w:eastAsia="en-US" w:bidi="ar-SA"/>
      </w:rPr>
    </w:lvl>
    <w:lvl w:ilvl="6">
      <w:numFmt w:val="bullet"/>
      <w:lvlText w:val="•"/>
      <w:lvlJc w:val="left"/>
      <w:pPr>
        <w:ind w:left="6390" w:hanging="158"/>
      </w:pPr>
      <w:rPr>
        <w:rFonts w:hint="default"/>
        <w:lang w:val="en-US" w:eastAsia="en-US" w:bidi="ar-SA"/>
      </w:rPr>
    </w:lvl>
    <w:lvl w:ilvl="7">
      <w:numFmt w:val="bullet"/>
      <w:lvlText w:val="•"/>
      <w:lvlJc w:val="left"/>
      <w:pPr>
        <w:ind w:left="7667" w:hanging="158"/>
      </w:pPr>
      <w:rPr>
        <w:rFonts w:hint="default"/>
        <w:lang w:val="en-US" w:eastAsia="en-US" w:bidi="ar-SA"/>
      </w:rPr>
    </w:lvl>
    <w:lvl w:ilvl="8">
      <w:numFmt w:val="bullet"/>
      <w:lvlText w:val="•"/>
      <w:lvlJc w:val="left"/>
      <w:pPr>
        <w:ind w:left="8945" w:hanging="158"/>
      </w:pPr>
      <w:rPr>
        <w:rFonts w:hint="default"/>
        <w:lang w:val="en-US" w:eastAsia="en-US" w:bidi="ar-SA"/>
      </w:rPr>
    </w:lvl>
  </w:abstractNum>
  <w:abstractNum w:abstractNumId="2" w15:restartNumberingAfterBreak="0">
    <w:nsid w:val="3AEE7729"/>
    <w:multiLevelType w:val="hybridMultilevel"/>
    <w:tmpl w:val="466E5C70"/>
    <w:lvl w:ilvl="0" w:tplc="9864E4CC">
      <w:numFmt w:val="bullet"/>
      <w:lvlText w:val="•"/>
      <w:lvlJc w:val="left"/>
      <w:pPr>
        <w:ind w:left="910" w:hanging="234"/>
      </w:pPr>
      <w:rPr>
        <w:rFonts w:ascii="Times New Roman" w:eastAsia="Times New Roman" w:hAnsi="Times New Roman" w:cs="Times New Roman" w:hint="default"/>
        <w:b w:val="0"/>
        <w:bCs w:val="0"/>
        <w:i w:val="0"/>
        <w:iCs w:val="0"/>
        <w:spacing w:val="0"/>
        <w:w w:val="100"/>
        <w:sz w:val="21"/>
        <w:szCs w:val="21"/>
        <w:lang w:val="en-US" w:eastAsia="en-US" w:bidi="ar-SA"/>
      </w:rPr>
    </w:lvl>
    <w:lvl w:ilvl="1" w:tplc="03D08D32">
      <w:numFmt w:val="bullet"/>
      <w:lvlText w:val="•"/>
      <w:lvlJc w:val="left"/>
      <w:pPr>
        <w:ind w:left="1978" w:hanging="234"/>
      </w:pPr>
      <w:rPr>
        <w:rFonts w:hint="default"/>
        <w:lang w:val="en-US" w:eastAsia="en-US" w:bidi="ar-SA"/>
      </w:rPr>
    </w:lvl>
    <w:lvl w:ilvl="2" w:tplc="1B7499BA">
      <w:numFmt w:val="bullet"/>
      <w:lvlText w:val="•"/>
      <w:lvlJc w:val="left"/>
      <w:pPr>
        <w:ind w:left="3036" w:hanging="234"/>
      </w:pPr>
      <w:rPr>
        <w:rFonts w:hint="default"/>
        <w:lang w:val="en-US" w:eastAsia="en-US" w:bidi="ar-SA"/>
      </w:rPr>
    </w:lvl>
    <w:lvl w:ilvl="3" w:tplc="FFA4EEAE">
      <w:numFmt w:val="bullet"/>
      <w:lvlText w:val="•"/>
      <w:lvlJc w:val="left"/>
      <w:pPr>
        <w:ind w:left="4094" w:hanging="234"/>
      </w:pPr>
      <w:rPr>
        <w:rFonts w:hint="default"/>
        <w:lang w:val="en-US" w:eastAsia="en-US" w:bidi="ar-SA"/>
      </w:rPr>
    </w:lvl>
    <w:lvl w:ilvl="4" w:tplc="203AD398">
      <w:numFmt w:val="bullet"/>
      <w:lvlText w:val="•"/>
      <w:lvlJc w:val="left"/>
      <w:pPr>
        <w:ind w:left="5152" w:hanging="234"/>
      </w:pPr>
      <w:rPr>
        <w:rFonts w:hint="default"/>
        <w:lang w:val="en-US" w:eastAsia="en-US" w:bidi="ar-SA"/>
      </w:rPr>
    </w:lvl>
    <w:lvl w:ilvl="5" w:tplc="EB0CEE46">
      <w:numFmt w:val="bullet"/>
      <w:lvlText w:val="•"/>
      <w:lvlJc w:val="left"/>
      <w:pPr>
        <w:ind w:left="6210" w:hanging="234"/>
      </w:pPr>
      <w:rPr>
        <w:rFonts w:hint="default"/>
        <w:lang w:val="en-US" w:eastAsia="en-US" w:bidi="ar-SA"/>
      </w:rPr>
    </w:lvl>
    <w:lvl w:ilvl="6" w:tplc="8092C286">
      <w:numFmt w:val="bullet"/>
      <w:lvlText w:val="•"/>
      <w:lvlJc w:val="left"/>
      <w:pPr>
        <w:ind w:left="7268" w:hanging="234"/>
      </w:pPr>
      <w:rPr>
        <w:rFonts w:hint="default"/>
        <w:lang w:val="en-US" w:eastAsia="en-US" w:bidi="ar-SA"/>
      </w:rPr>
    </w:lvl>
    <w:lvl w:ilvl="7" w:tplc="17208792">
      <w:numFmt w:val="bullet"/>
      <w:lvlText w:val="•"/>
      <w:lvlJc w:val="left"/>
      <w:pPr>
        <w:ind w:left="8326" w:hanging="234"/>
      </w:pPr>
      <w:rPr>
        <w:rFonts w:hint="default"/>
        <w:lang w:val="en-US" w:eastAsia="en-US" w:bidi="ar-SA"/>
      </w:rPr>
    </w:lvl>
    <w:lvl w:ilvl="8" w:tplc="4B10F486">
      <w:numFmt w:val="bullet"/>
      <w:lvlText w:val="•"/>
      <w:lvlJc w:val="left"/>
      <w:pPr>
        <w:ind w:left="9384" w:hanging="234"/>
      </w:pPr>
      <w:rPr>
        <w:rFonts w:hint="default"/>
        <w:lang w:val="en-US" w:eastAsia="en-US" w:bidi="ar-SA"/>
      </w:rPr>
    </w:lvl>
  </w:abstractNum>
  <w:abstractNum w:abstractNumId="3" w15:restartNumberingAfterBreak="0">
    <w:nsid w:val="64DA5CF5"/>
    <w:multiLevelType w:val="multilevel"/>
    <w:tmpl w:val="88D0FBE0"/>
    <w:lvl w:ilvl="0">
      <w:start w:val="10"/>
      <w:numFmt w:val="decimal"/>
      <w:lvlText w:val="%1"/>
      <w:lvlJc w:val="left"/>
      <w:pPr>
        <w:ind w:left="6451" w:hanging="324"/>
      </w:pPr>
      <w:rPr>
        <w:rFonts w:hint="default"/>
        <w:lang w:val="en-US" w:eastAsia="en-US" w:bidi="ar-SA"/>
      </w:rPr>
    </w:lvl>
    <w:lvl w:ilvl="1">
      <w:start w:val="1"/>
      <w:numFmt w:val="decimal"/>
      <w:lvlText w:val="%1.%2"/>
      <w:lvlJc w:val="left"/>
      <w:pPr>
        <w:ind w:left="6451" w:hanging="324"/>
        <w:jc w:val="right"/>
      </w:pPr>
      <w:rPr>
        <w:rFonts w:ascii="Roboto Condensed" w:eastAsia="Roboto Condensed" w:hAnsi="Roboto Condensed" w:cs="Roboto Condensed" w:hint="default"/>
        <w:b w:val="0"/>
        <w:bCs w:val="0"/>
        <w:i w:val="0"/>
        <w:iCs w:val="0"/>
        <w:spacing w:val="-1"/>
        <w:w w:val="96"/>
        <w:sz w:val="17"/>
        <w:szCs w:val="17"/>
        <w:lang w:val="en-US" w:eastAsia="en-US" w:bidi="ar-SA"/>
      </w:rPr>
    </w:lvl>
    <w:lvl w:ilvl="2">
      <w:numFmt w:val="bullet"/>
      <w:lvlText w:val="•"/>
      <w:lvlJc w:val="left"/>
      <w:pPr>
        <w:ind w:left="7468" w:hanging="324"/>
      </w:pPr>
      <w:rPr>
        <w:rFonts w:hint="default"/>
        <w:lang w:val="en-US" w:eastAsia="en-US" w:bidi="ar-SA"/>
      </w:rPr>
    </w:lvl>
    <w:lvl w:ilvl="3">
      <w:numFmt w:val="bullet"/>
      <w:lvlText w:val="•"/>
      <w:lvlJc w:val="left"/>
      <w:pPr>
        <w:ind w:left="7972" w:hanging="324"/>
      </w:pPr>
      <w:rPr>
        <w:rFonts w:hint="default"/>
        <w:lang w:val="en-US" w:eastAsia="en-US" w:bidi="ar-SA"/>
      </w:rPr>
    </w:lvl>
    <w:lvl w:ilvl="4">
      <w:numFmt w:val="bullet"/>
      <w:lvlText w:val="•"/>
      <w:lvlJc w:val="left"/>
      <w:pPr>
        <w:ind w:left="8476" w:hanging="324"/>
      </w:pPr>
      <w:rPr>
        <w:rFonts w:hint="default"/>
        <w:lang w:val="en-US" w:eastAsia="en-US" w:bidi="ar-SA"/>
      </w:rPr>
    </w:lvl>
    <w:lvl w:ilvl="5">
      <w:numFmt w:val="bullet"/>
      <w:lvlText w:val="•"/>
      <w:lvlJc w:val="left"/>
      <w:pPr>
        <w:ind w:left="8980" w:hanging="324"/>
      </w:pPr>
      <w:rPr>
        <w:rFonts w:hint="default"/>
        <w:lang w:val="en-US" w:eastAsia="en-US" w:bidi="ar-SA"/>
      </w:rPr>
    </w:lvl>
    <w:lvl w:ilvl="6">
      <w:numFmt w:val="bullet"/>
      <w:lvlText w:val="•"/>
      <w:lvlJc w:val="left"/>
      <w:pPr>
        <w:ind w:left="9484" w:hanging="324"/>
      </w:pPr>
      <w:rPr>
        <w:rFonts w:hint="default"/>
        <w:lang w:val="en-US" w:eastAsia="en-US" w:bidi="ar-SA"/>
      </w:rPr>
    </w:lvl>
    <w:lvl w:ilvl="7">
      <w:numFmt w:val="bullet"/>
      <w:lvlText w:val="•"/>
      <w:lvlJc w:val="left"/>
      <w:pPr>
        <w:ind w:left="9988" w:hanging="324"/>
      </w:pPr>
      <w:rPr>
        <w:rFonts w:hint="default"/>
        <w:lang w:val="en-US" w:eastAsia="en-US" w:bidi="ar-SA"/>
      </w:rPr>
    </w:lvl>
    <w:lvl w:ilvl="8">
      <w:numFmt w:val="bullet"/>
      <w:lvlText w:val="•"/>
      <w:lvlJc w:val="left"/>
      <w:pPr>
        <w:ind w:left="10492" w:hanging="324"/>
      </w:pPr>
      <w:rPr>
        <w:rFonts w:hint="default"/>
        <w:lang w:val="en-US" w:eastAsia="en-US" w:bidi="ar-SA"/>
      </w:rPr>
    </w:lvl>
  </w:abstractNum>
  <w:num w:numId="1">
    <w:abstractNumId w:val="3"/>
  </w:num>
  <w:num w:numId="2">
    <w:abstractNumId w:val="1"/>
  </w:num>
  <w:num w:numId="3">
    <w:abstractNumId w:val="2"/>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7724"/>
    <w:rsid w:val="000B290C"/>
    <w:rsid w:val="000E7D33"/>
    <w:rsid w:val="002F033D"/>
    <w:rsid w:val="003B7FD7"/>
    <w:rsid w:val="004B56FC"/>
    <w:rsid w:val="004E7063"/>
    <w:rsid w:val="00582768"/>
    <w:rsid w:val="006C6C4C"/>
    <w:rsid w:val="00757675"/>
    <w:rsid w:val="00771E58"/>
    <w:rsid w:val="00785221"/>
    <w:rsid w:val="007D022D"/>
    <w:rsid w:val="007D4AD7"/>
    <w:rsid w:val="008A4A51"/>
    <w:rsid w:val="008B63EF"/>
    <w:rsid w:val="008E1987"/>
    <w:rsid w:val="009001AC"/>
    <w:rsid w:val="00973071"/>
    <w:rsid w:val="00A53D95"/>
    <w:rsid w:val="00B80F2A"/>
    <w:rsid w:val="00BA55B5"/>
    <w:rsid w:val="00BE29F0"/>
    <w:rsid w:val="00C0327C"/>
    <w:rsid w:val="00C0588F"/>
    <w:rsid w:val="00C20B8C"/>
    <w:rsid w:val="00D17724"/>
    <w:rsid w:val="00D81644"/>
    <w:rsid w:val="00EA5AE1"/>
    <w:rsid w:val="00F37C9E"/>
    <w:rsid w:val="00F935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579789B"/>
  <w15:chartTrackingRefBased/>
  <w15:docId w15:val="{0A884E12-3721-46A2-80A3-035C4290F1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771E58"/>
    <w:pPr>
      <w:widowControl w:val="0"/>
      <w:autoSpaceDE w:val="0"/>
      <w:autoSpaceDN w:val="0"/>
      <w:spacing w:before="212" w:after="0" w:line="240" w:lineRule="auto"/>
      <w:ind w:left="20"/>
      <w:outlineLvl w:val="0"/>
    </w:pPr>
    <w:rPr>
      <w:rFonts w:ascii="Roboto Condensed" w:eastAsia="Roboto Condensed" w:hAnsi="Roboto Condensed" w:cs="Roboto Condensed"/>
      <w:sz w:val="31"/>
      <w:szCs w:val="31"/>
    </w:rPr>
  </w:style>
  <w:style w:type="paragraph" w:styleId="Heading4">
    <w:name w:val="heading 4"/>
    <w:basedOn w:val="Normal"/>
    <w:next w:val="Normal"/>
    <w:link w:val="Heading4Char"/>
    <w:uiPriority w:val="9"/>
    <w:semiHidden/>
    <w:unhideWhenUsed/>
    <w:qFormat/>
    <w:rsid w:val="002F033D"/>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785221"/>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D17724"/>
    <w:pPr>
      <w:widowControl w:val="0"/>
      <w:autoSpaceDE w:val="0"/>
      <w:autoSpaceDN w:val="0"/>
      <w:spacing w:after="0" w:line="240" w:lineRule="auto"/>
    </w:pPr>
    <w:rPr>
      <w:rFonts w:ascii="Times New Roman" w:eastAsia="Times New Roman" w:hAnsi="Times New Roman" w:cs="Times New Roman"/>
      <w:sz w:val="21"/>
      <w:szCs w:val="21"/>
    </w:rPr>
  </w:style>
  <w:style w:type="character" w:customStyle="1" w:styleId="BodyTextChar">
    <w:name w:val="Body Text Char"/>
    <w:basedOn w:val="DefaultParagraphFont"/>
    <w:link w:val="BodyText"/>
    <w:uiPriority w:val="1"/>
    <w:rsid w:val="00D17724"/>
    <w:rPr>
      <w:rFonts w:ascii="Times New Roman" w:eastAsia="Times New Roman" w:hAnsi="Times New Roman" w:cs="Times New Roman"/>
      <w:sz w:val="21"/>
      <w:szCs w:val="21"/>
    </w:rPr>
  </w:style>
  <w:style w:type="character" w:styleId="Hyperlink">
    <w:name w:val="Hyperlink"/>
    <w:basedOn w:val="DefaultParagraphFont"/>
    <w:uiPriority w:val="99"/>
    <w:unhideWhenUsed/>
    <w:rsid w:val="00D17724"/>
    <w:rPr>
      <w:color w:val="0563C1" w:themeColor="hyperlink"/>
      <w:u w:val="single"/>
    </w:rPr>
  </w:style>
  <w:style w:type="character" w:styleId="UnresolvedMention">
    <w:name w:val="Unresolved Mention"/>
    <w:basedOn w:val="DefaultParagraphFont"/>
    <w:uiPriority w:val="99"/>
    <w:semiHidden/>
    <w:unhideWhenUsed/>
    <w:rsid w:val="00D17724"/>
    <w:rPr>
      <w:color w:val="605E5C"/>
      <w:shd w:val="clear" w:color="auto" w:fill="E1DFDD"/>
    </w:rPr>
  </w:style>
  <w:style w:type="character" w:customStyle="1" w:styleId="Heading1Char">
    <w:name w:val="Heading 1 Char"/>
    <w:basedOn w:val="DefaultParagraphFont"/>
    <w:link w:val="Heading1"/>
    <w:uiPriority w:val="9"/>
    <w:rsid w:val="00771E58"/>
    <w:rPr>
      <w:rFonts w:ascii="Roboto Condensed" w:eastAsia="Roboto Condensed" w:hAnsi="Roboto Condensed" w:cs="Roboto Condensed"/>
      <w:sz w:val="31"/>
      <w:szCs w:val="31"/>
    </w:rPr>
  </w:style>
  <w:style w:type="paragraph" w:styleId="ListParagraph">
    <w:name w:val="List Paragraph"/>
    <w:basedOn w:val="Normal"/>
    <w:uiPriority w:val="1"/>
    <w:qFormat/>
    <w:rsid w:val="00771E58"/>
    <w:pPr>
      <w:widowControl w:val="0"/>
      <w:autoSpaceDE w:val="0"/>
      <w:autoSpaceDN w:val="0"/>
      <w:spacing w:after="0" w:line="240" w:lineRule="auto"/>
      <w:ind w:left="110"/>
    </w:pPr>
    <w:rPr>
      <w:rFonts w:ascii="Times New Roman" w:eastAsia="Times New Roman" w:hAnsi="Times New Roman" w:cs="Times New Roman"/>
    </w:rPr>
  </w:style>
  <w:style w:type="character" w:customStyle="1" w:styleId="Heading5Char">
    <w:name w:val="Heading 5 Char"/>
    <w:basedOn w:val="DefaultParagraphFont"/>
    <w:link w:val="Heading5"/>
    <w:uiPriority w:val="9"/>
    <w:semiHidden/>
    <w:rsid w:val="00785221"/>
    <w:rPr>
      <w:rFonts w:asciiTheme="majorHAnsi" w:eastAsiaTheme="majorEastAsia" w:hAnsiTheme="majorHAnsi" w:cstheme="majorBidi"/>
      <w:color w:val="2F5496" w:themeColor="accent1" w:themeShade="BF"/>
    </w:rPr>
  </w:style>
  <w:style w:type="paragraph" w:styleId="Header">
    <w:name w:val="header"/>
    <w:basedOn w:val="Normal"/>
    <w:link w:val="HeaderChar"/>
    <w:uiPriority w:val="99"/>
    <w:unhideWhenUsed/>
    <w:rsid w:val="008E19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8E1987"/>
  </w:style>
  <w:style w:type="paragraph" w:styleId="Footer">
    <w:name w:val="footer"/>
    <w:basedOn w:val="Normal"/>
    <w:link w:val="FooterChar"/>
    <w:uiPriority w:val="99"/>
    <w:unhideWhenUsed/>
    <w:rsid w:val="008E19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8E1987"/>
  </w:style>
  <w:style w:type="character" w:customStyle="1" w:styleId="Heading4Char">
    <w:name w:val="Heading 4 Char"/>
    <w:basedOn w:val="DefaultParagraphFont"/>
    <w:link w:val="Heading4"/>
    <w:uiPriority w:val="9"/>
    <w:semiHidden/>
    <w:rsid w:val="002F033D"/>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opentextbc.ca/geology/wp-content/uploads/sites/110/2015/07/rift-formation.png" TargetMode="External"/><Relationship Id="rId21" Type="http://schemas.openxmlformats.org/officeDocument/2006/relationships/header" Target="header5.xml"/><Relationship Id="rId34" Type="http://schemas.openxmlformats.org/officeDocument/2006/relationships/hyperlink" Target="http://opentextbc.ca/geology/wp-content/uploads/sites/110/2015/07/image061.png" TargetMode="External"/><Relationship Id="rId42" Type="http://schemas.openxmlformats.org/officeDocument/2006/relationships/image" Target="media/image13.jpeg"/><Relationship Id="rId47" Type="http://schemas.openxmlformats.org/officeDocument/2006/relationships/header" Target="header6.xml"/><Relationship Id="rId50" Type="http://schemas.openxmlformats.org/officeDocument/2006/relationships/hyperlink" Target="http://opentextbc.ca/geology/wp-content/uploads/sites/110/2015/07/image0491.png" TargetMode="External"/><Relationship Id="rId55" Type="http://schemas.openxmlformats.org/officeDocument/2006/relationships/image" Target="media/image18.jpeg"/><Relationship Id="rId63" Type="http://schemas.openxmlformats.org/officeDocument/2006/relationships/fontTable" Target="fontTable.xml"/><Relationship Id="rId7" Type="http://schemas.openxmlformats.org/officeDocument/2006/relationships/hyperlink" Target="http://opentextbc.ca/geology/wp-content/uploads/sites/110/2015/07/image043_2.png" TargetMode="External"/><Relationship Id="rId2" Type="http://schemas.openxmlformats.org/officeDocument/2006/relationships/styles" Target="styles.xml"/><Relationship Id="rId16" Type="http://schemas.openxmlformats.org/officeDocument/2006/relationships/hyperlink" Target="http://opentextbc.ca/geology/wp-content/uploads/sites/110/2015/07/image045_2.png" TargetMode="External"/><Relationship Id="rId29" Type="http://schemas.openxmlformats.org/officeDocument/2006/relationships/image" Target="media/image7.jpeg"/><Relationship Id="rId11" Type="http://schemas.openxmlformats.org/officeDocument/2006/relationships/header" Target="header2.xml"/><Relationship Id="rId24" Type="http://schemas.openxmlformats.org/officeDocument/2006/relationships/hyperlink" Target="http://opentextbc.ca/geology/wp-content/uploads/sites/110/2015/07/image0492.png" TargetMode="External"/><Relationship Id="rId32" Type="http://schemas.openxmlformats.org/officeDocument/2006/relationships/hyperlink" Target="http://opentextbc.ca/geology/wp-content/uploads/sites/110/2015/07/image0591.png" TargetMode="External"/><Relationship Id="rId37" Type="http://schemas.openxmlformats.org/officeDocument/2006/relationships/image" Target="media/image11.jpeg"/><Relationship Id="rId40" Type="http://schemas.openxmlformats.org/officeDocument/2006/relationships/image" Target="media/image12.jpeg"/><Relationship Id="rId45" Type="http://schemas.openxmlformats.org/officeDocument/2006/relationships/hyperlink" Target="https://opentextbc.ca/physicalgeologyearle/wp-content/uploads/sites/145/2016/06/rebound-2.png" TargetMode="External"/><Relationship Id="rId53" Type="http://schemas.openxmlformats.org/officeDocument/2006/relationships/header" Target="header8.xml"/><Relationship Id="rId58" Type="http://schemas.openxmlformats.org/officeDocument/2006/relationships/hyperlink" Target="http://opentextbc.ca/geology/wp-content/uploads/sites/110/2015/07/image055.png" TargetMode="External"/><Relationship Id="rId66" Type="http://schemas.openxmlformats.org/officeDocument/2006/relationships/customXml" Target="../customXml/item2.xml"/><Relationship Id="rId5" Type="http://schemas.openxmlformats.org/officeDocument/2006/relationships/footnotes" Target="footnotes.xml"/><Relationship Id="rId61" Type="http://schemas.openxmlformats.org/officeDocument/2006/relationships/hyperlink" Target="http://opentextbc.ca/geology/" TargetMode="External"/><Relationship Id="rId19" Type="http://schemas.openxmlformats.org/officeDocument/2006/relationships/image" Target="media/image3.jpeg"/><Relationship Id="rId14" Type="http://schemas.openxmlformats.org/officeDocument/2006/relationships/header" Target="header3.xml"/><Relationship Id="rId22" Type="http://schemas.openxmlformats.org/officeDocument/2006/relationships/hyperlink" Target="http://opentextbc.ca/geology/wp-content/uploads/sites/110/2015/07/image0471.png" TargetMode="External"/><Relationship Id="rId27" Type="http://schemas.openxmlformats.org/officeDocument/2006/relationships/image" Target="media/image6.jpeg"/><Relationship Id="rId30" Type="http://schemas.openxmlformats.org/officeDocument/2006/relationships/hyperlink" Target="http://opentextbc.ca/geology/wp-content/uploads/sites/110/2015/07/image0572.png" TargetMode="External"/><Relationship Id="rId35" Type="http://schemas.openxmlformats.org/officeDocument/2006/relationships/image" Target="media/image10.jpeg"/><Relationship Id="rId43" Type="http://schemas.openxmlformats.org/officeDocument/2006/relationships/hyperlink" Target="http://opentextbc.ca/geology/wp-content/uploads/sites/110/2015/07/image041.png" TargetMode="External"/><Relationship Id="rId48" Type="http://schemas.openxmlformats.org/officeDocument/2006/relationships/hyperlink" Target="http://opentextbc.ca/geology/wp-content/uploads/sites/110/2015/07/image047.png" TargetMode="External"/><Relationship Id="rId56" Type="http://schemas.openxmlformats.org/officeDocument/2006/relationships/hyperlink" Target="http://opentextbc.ca/geology/wp-content/uploads/sites/110/2015/07/image0531.jpg" TargetMode="External"/><Relationship Id="rId64"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image" Target="media/image17.jpeg"/><Relationship Id="rId3"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png"/><Relationship Id="rId25" Type="http://schemas.openxmlformats.org/officeDocument/2006/relationships/image" Target="media/image5.jpeg"/><Relationship Id="rId33" Type="http://schemas.openxmlformats.org/officeDocument/2006/relationships/image" Target="media/image9.jpeg"/><Relationship Id="rId38" Type="http://schemas.openxmlformats.org/officeDocument/2006/relationships/hyperlink" Target="http://barabus.tru.ca/geol1031/plates.html" TargetMode="External"/><Relationship Id="rId46" Type="http://schemas.openxmlformats.org/officeDocument/2006/relationships/image" Target="media/image15.jpeg"/><Relationship Id="rId59" Type="http://schemas.openxmlformats.org/officeDocument/2006/relationships/image" Target="media/image20.jpeg"/><Relationship Id="rId67" Type="http://schemas.openxmlformats.org/officeDocument/2006/relationships/customXml" Target="../customXml/item3.xml"/><Relationship Id="rId20" Type="http://schemas.openxmlformats.org/officeDocument/2006/relationships/header" Target="header4.xml"/><Relationship Id="rId41" Type="http://schemas.openxmlformats.org/officeDocument/2006/relationships/hyperlink" Target="http://opentextbc.ca/geology/wp-content/uploads/sites/110/2015/07/Wilson-cycle.png" TargetMode="External"/><Relationship Id="rId54" Type="http://schemas.openxmlformats.org/officeDocument/2006/relationships/hyperlink" Target="http://opentextbc.ca/geology/wp-content/uploads/sites/110/2015/07/image051.png" TargetMode="External"/><Relationship Id="rId62" Type="http://schemas.openxmlformats.org/officeDocument/2006/relationships/hyperlink" Target="http://creativecommons.org/licenses/by/4.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3.xml"/><Relationship Id="rId23" Type="http://schemas.openxmlformats.org/officeDocument/2006/relationships/image" Target="media/image4.jpeg"/><Relationship Id="rId28" Type="http://schemas.openxmlformats.org/officeDocument/2006/relationships/hyperlink" Target="http://opentextbc.ca/geology/wp-content/uploads/sites/110/2015/07/image0551.png" TargetMode="External"/><Relationship Id="rId36" Type="http://schemas.openxmlformats.org/officeDocument/2006/relationships/hyperlink" Target="http://opentextbc.ca/geology/wp-content/uploads/sites/110/2015/07/image063.jpg" TargetMode="External"/><Relationship Id="rId49" Type="http://schemas.openxmlformats.org/officeDocument/2006/relationships/image" Target="media/image16.jpeg"/><Relationship Id="rId57" Type="http://schemas.openxmlformats.org/officeDocument/2006/relationships/image" Target="media/image19.jpeg"/><Relationship Id="rId10" Type="http://schemas.openxmlformats.org/officeDocument/2006/relationships/header" Target="header1.xml"/><Relationship Id="rId31" Type="http://schemas.openxmlformats.org/officeDocument/2006/relationships/image" Target="media/image8.jpeg"/><Relationship Id="rId44" Type="http://schemas.openxmlformats.org/officeDocument/2006/relationships/image" Target="media/image14.jpeg"/><Relationship Id="rId52" Type="http://schemas.openxmlformats.org/officeDocument/2006/relationships/header" Target="header7.xml"/><Relationship Id="rId60" Type="http://schemas.openxmlformats.org/officeDocument/2006/relationships/hyperlink" Target="http://en.wikipedia.org/wiki/Hudson_Bay%23/media/" TargetMode="External"/><Relationship Id="rId65"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hyperlink" Target="http://en.wikipedia.org/wiki/Plate_tectonics%23/media/" TargetMode="External"/><Relationship Id="rId13" Type="http://schemas.openxmlformats.org/officeDocument/2006/relationships/footer" Target="footer2.xml"/><Relationship Id="rId18" Type="http://schemas.openxmlformats.org/officeDocument/2006/relationships/hyperlink" Target="http://opentextbc.ca/geology/wp-content/uploads/sites/110/2015/07/image0291.png" TargetMode="External"/><Relationship Id="rId39" Type="http://schemas.openxmlformats.org/officeDocument/2006/relationships/hyperlink" Target="http://opentextbc.ca/geology/wp-content/uploads/sites/110/2015/07/image067.pn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open.bccampus.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fff0862-dda6-4fd7-9437-296e7a0fcd45">
      <Terms xmlns="http://schemas.microsoft.com/office/infopath/2007/PartnerControls"/>
    </lcf76f155ced4ddcb4097134ff3c332f>
    <IconOverlay xmlns="http://schemas.microsoft.com/sharepoint/v4" xsi:nil="true"/>
  </documentManagement>
</p:properties>
</file>

<file path=customXml/itemProps1.xml><?xml version="1.0" encoding="utf-8"?>
<ds:datastoreItem xmlns:ds="http://schemas.openxmlformats.org/officeDocument/2006/customXml" ds:itemID="{57287CA8-A144-4A3B-B26A-82C1A85C1628}"/>
</file>

<file path=customXml/itemProps2.xml><?xml version="1.0" encoding="utf-8"?>
<ds:datastoreItem xmlns:ds="http://schemas.openxmlformats.org/officeDocument/2006/customXml" ds:itemID="{561DEB2C-5297-432D-BF35-B862CD6735F5}"/>
</file>

<file path=customXml/itemProps3.xml><?xml version="1.0" encoding="utf-8"?>
<ds:datastoreItem xmlns:ds="http://schemas.openxmlformats.org/officeDocument/2006/customXml" ds:itemID="{2E960AD9-5068-4DCC-BF5E-0364EC5BDB1E}"/>
</file>

<file path=docProps/app.xml><?xml version="1.0" encoding="utf-8"?>
<Properties xmlns="http://schemas.openxmlformats.org/officeDocument/2006/extended-properties" xmlns:vt="http://schemas.openxmlformats.org/officeDocument/2006/docPropsVTypes">
  <Template>Normal.dotm</Template>
  <TotalTime>0</TotalTime>
  <Pages>14</Pages>
  <Words>3731</Words>
  <Characters>21267</Characters>
  <Application>Microsoft Office Word</Application>
  <DocSecurity>0</DocSecurity>
  <Lines>177</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Bernard Majdi</dc:creator>
  <cp:keywords/>
  <dc:description/>
  <cp:lastModifiedBy>Bernard Majdi</cp:lastModifiedBy>
  <cp:revision>2</cp:revision>
  <dcterms:created xsi:type="dcterms:W3CDTF">2025-01-20T14:16:00Z</dcterms:created>
  <dcterms:modified xsi:type="dcterms:W3CDTF">2025-01-20T14:16:00Z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