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A1C38B" w14:textId="381E0B2C" w:rsidR="78A4271F" w:rsidRDefault="006D1658" w:rsidP="00911797">
      <w:pPr>
        <w:pStyle w:val="Heading1"/>
      </w:pPr>
      <w:r>
        <w:t xml:space="preserve">Chapter </w:t>
      </w:r>
      <w:r w:rsidR="24279A98">
        <w:t>10</w:t>
      </w:r>
      <w:r>
        <w:t>: Organization and Structure</w:t>
      </w:r>
    </w:p>
    <w:p w14:paraId="1916C3C9" w14:textId="1961C273" w:rsidR="005D3A19" w:rsidRPr="005D3A19" w:rsidRDefault="00581F09" w:rsidP="005D3A19">
      <w:r w:rsidRPr="00581F09">
        <w:rPr>
          <w:noProof/>
          <w14:ligatures w14:val="standardContextual"/>
        </w:rPr>
        <w:pict w14:anchorId="566D73BE">
          <v:rect id="_x0000_i1026" alt="" style="width:468pt;height:.05pt;mso-width-percent:0;mso-height-percent:0;mso-width-percent:0;mso-height-percent:0" o:hralign="center" o:hrstd="t" o:hr="t" fillcolor="#a0a0a0" stroked="f"/>
        </w:pict>
      </w:r>
    </w:p>
    <w:p w14:paraId="71F7E161" w14:textId="77777777" w:rsidR="005D3A19" w:rsidRPr="007B1E5D" w:rsidRDefault="005D3A19" w:rsidP="005D3A19">
      <w:pPr>
        <w:pStyle w:val="Heading2"/>
        <w:rPr>
          <w:sz w:val="27"/>
          <w:szCs w:val="27"/>
        </w:rPr>
      </w:pPr>
      <w:bookmarkStart w:id="0" w:name="_Toc40739568"/>
      <w:bookmarkStart w:id="1" w:name="_Toc208179111"/>
      <w:r>
        <w:t>Objectives</w:t>
      </w:r>
      <w:bookmarkEnd w:id="0"/>
      <w:bookmarkEnd w:id="1"/>
    </w:p>
    <w:p w14:paraId="4D8E3A87" w14:textId="77777777" w:rsidR="005D3A19" w:rsidRDefault="005D3A19" w:rsidP="005D3A19">
      <w:r>
        <w:t>Upon completion of this chapter, readers will be able to</w:t>
      </w:r>
    </w:p>
    <w:p w14:paraId="6E60CB13" w14:textId="3D74163D" w:rsidR="00FF5B6F" w:rsidRDefault="007158D8" w:rsidP="007158D8">
      <w:pPr>
        <w:pStyle w:val="ListParagraph"/>
        <w:numPr>
          <w:ilvl w:val="0"/>
          <w:numId w:val="48"/>
        </w:numPr>
      </w:pPr>
      <w:r>
        <w:t>Define what an information structure is, and explain the contents and organization of different types, such as descriptions, comparisons, and classifications.</w:t>
      </w:r>
    </w:p>
    <w:p w14:paraId="1252927F" w14:textId="474E5FC6" w:rsidR="007158D8" w:rsidRDefault="007158D8" w:rsidP="007158D8">
      <w:pPr>
        <w:pStyle w:val="ListParagraph"/>
        <w:numPr>
          <w:ilvl w:val="0"/>
          <w:numId w:val="48"/>
        </w:numPr>
      </w:pPr>
      <w:r>
        <w:t>Explain and apply common paragraph organization patterns, including general-to-specific, specific-to-general, and order of importance.</w:t>
      </w:r>
    </w:p>
    <w:p w14:paraId="04E089E7" w14:textId="7D91BD1B" w:rsidR="007158D8" w:rsidRDefault="007158D8" w:rsidP="007158D8">
      <w:pPr>
        <w:pStyle w:val="ListParagraph"/>
        <w:numPr>
          <w:ilvl w:val="0"/>
          <w:numId w:val="48"/>
        </w:numPr>
      </w:pPr>
      <w:r>
        <w:t>Identify points of comparison and differentiate between whole-to-whole and point-by-point organizational approaches.</w:t>
      </w:r>
    </w:p>
    <w:p w14:paraId="2ADD6730" w14:textId="6DEEC3EE" w:rsidR="007158D8" w:rsidRDefault="007158D8" w:rsidP="007158D8">
      <w:pPr>
        <w:pStyle w:val="ListParagraph"/>
        <w:numPr>
          <w:ilvl w:val="0"/>
          <w:numId w:val="48"/>
        </w:numPr>
      </w:pPr>
      <w:r>
        <w:t xml:space="preserve">Discuss the difference between a causal discussion (explaining </w:t>
      </w:r>
      <w:r>
        <w:rPr>
          <w:i/>
          <w:iCs/>
        </w:rPr>
        <w:t>why</w:t>
      </w:r>
      <w:r>
        <w:t xml:space="preserve"> something happened) and a process discussion (explaining </w:t>
      </w:r>
      <w:r>
        <w:rPr>
          <w:i/>
          <w:iCs/>
        </w:rPr>
        <w:t>how</w:t>
      </w:r>
      <w:r>
        <w:t xml:space="preserve"> something happens).</w:t>
      </w:r>
    </w:p>
    <w:p w14:paraId="686B285A" w14:textId="3E3F7D0B" w:rsidR="005D3A19" w:rsidRPr="005D3A19" w:rsidRDefault="00581F09" w:rsidP="005D3A19">
      <w:pPr>
        <w:shd w:val="clear" w:color="auto" w:fill="FFFFFF"/>
      </w:pPr>
      <w:r w:rsidRPr="00581F09">
        <w:rPr>
          <w:noProof/>
          <w14:ligatures w14:val="standardContextual"/>
        </w:rPr>
        <w:pict w14:anchorId="4018997F">
          <v:rect id="_x0000_i1025" alt="" style="width:468pt;height:.05pt;mso-width-percent:0;mso-height-percent:0;mso-width-percent:0;mso-height-percent:0" o:hralign="center" o:hrstd="t" o:hr="t" fillcolor="#a0a0a0" stroked="f"/>
        </w:pict>
      </w:r>
    </w:p>
    <w:p w14:paraId="5F0BB08A" w14:textId="339E65C3" w:rsidR="78A4271F" w:rsidRDefault="00D127A2" w:rsidP="78A4271F">
      <w:pPr>
        <w:rPr>
          <w:b/>
          <w:bCs/>
        </w:rPr>
      </w:pPr>
      <w:r w:rsidRPr="78A4271F">
        <w:rPr>
          <w:b/>
          <w:bCs/>
        </w:rPr>
        <w:t xml:space="preserve">Note: This is an extremely long chapter with detailed examples and demonstrations, so we strongly recommend making use of the linked Table of Contents in the interactive web version of this text </w:t>
      </w:r>
      <w:proofErr w:type="gramStart"/>
      <w:r w:rsidRPr="78A4271F">
        <w:rPr>
          <w:b/>
          <w:bCs/>
        </w:rPr>
        <w:t>in order to</w:t>
      </w:r>
      <w:proofErr w:type="gramEnd"/>
      <w:r w:rsidRPr="78A4271F">
        <w:rPr>
          <w:b/>
          <w:bCs/>
        </w:rPr>
        <w:t xml:space="preserve"> navigate and find the information you seek.</w:t>
      </w:r>
    </w:p>
    <w:p w14:paraId="2D7AB726" w14:textId="70889EBE" w:rsidR="00131BF5" w:rsidRPr="00911797" w:rsidRDefault="00131BF5" w:rsidP="00131BF5">
      <w:pPr>
        <w:pStyle w:val="Heading2"/>
      </w:pPr>
      <w:bookmarkStart w:id="2" w:name="_Toc208179112"/>
      <w:r>
        <w:t>Table of Contents</w:t>
      </w:r>
      <w:bookmarkEnd w:id="2"/>
    </w:p>
    <w:sdt>
      <w:sdtPr>
        <w:id w:val="961100693"/>
        <w:docPartObj>
          <w:docPartGallery w:val="Table of Contents"/>
          <w:docPartUnique/>
        </w:docPartObj>
      </w:sdtPr>
      <w:sdtContent>
        <w:p w14:paraId="62A79E55" w14:textId="30C113D2" w:rsidR="00A5307A" w:rsidRDefault="005D3A19"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r>
            <w:fldChar w:fldCharType="begin"/>
          </w:r>
          <w:r>
            <w:instrText xml:space="preserve"> TOC \h \z \t "Heading 2,1,Heading 3,2" </w:instrText>
          </w:r>
          <w:r>
            <w:fldChar w:fldCharType="separate"/>
          </w:r>
          <w:hyperlink w:anchor="_Toc208179111" w:history="1">
            <w:r w:rsidR="00A5307A" w:rsidRPr="00A46813">
              <w:rPr>
                <w:rStyle w:val="Hyperlink"/>
                <w:noProof/>
              </w:rPr>
              <w:t>Objectives</w:t>
            </w:r>
            <w:r w:rsidR="00A5307A">
              <w:rPr>
                <w:noProof/>
                <w:webHidden/>
              </w:rPr>
              <w:tab/>
            </w:r>
            <w:r w:rsidR="00A5307A">
              <w:rPr>
                <w:noProof/>
                <w:webHidden/>
              </w:rPr>
              <w:fldChar w:fldCharType="begin"/>
            </w:r>
            <w:r w:rsidR="00A5307A">
              <w:rPr>
                <w:noProof/>
                <w:webHidden/>
              </w:rPr>
              <w:instrText xml:space="preserve"> PAGEREF _Toc208179111 \h </w:instrText>
            </w:r>
            <w:r w:rsidR="00A5307A">
              <w:rPr>
                <w:noProof/>
                <w:webHidden/>
              </w:rPr>
            </w:r>
            <w:r w:rsidR="00A5307A">
              <w:rPr>
                <w:noProof/>
                <w:webHidden/>
              </w:rPr>
              <w:fldChar w:fldCharType="separate"/>
            </w:r>
            <w:r w:rsidR="00A5307A">
              <w:rPr>
                <w:noProof/>
                <w:webHidden/>
              </w:rPr>
              <w:t>1</w:t>
            </w:r>
            <w:r w:rsidR="00A5307A">
              <w:rPr>
                <w:noProof/>
                <w:webHidden/>
              </w:rPr>
              <w:fldChar w:fldCharType="end"/>
            </w:r>
          </w:hyperlink>
        </w:p>
        <w:p w14:paraId="53722075" w14:textId="0B671626" w:rsidR="00A5307A" w:rsidRDefault="00A5307A"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2" w:history="1">
            <w:r w:rsidRPr="00A46813">
              <w:rPr>
                <w:rStyle w:val="Hyperlink"/>
                <w:noProof/>
              </w:rPr>
              <w:t>Table of Contents</w:t>
            </w:r>
            <w:r>
              <w:rPr>
                <w:noProof/>
                <w:webHidden/>
              </w:rPr>
              <w:tab/>
            </w:r>
            <w:r>
              <w:rPr>
                <w:noProof/>
                <w:webHidden/>
              </w:rPr>
              <w:fldChar w:fldCharType="begin"/>
            </w:r>
            <w:r>
              <w:rPr>
                <w:noProof/>
                <w:webHidden/>
              </w:rPr>
              <w:instrText xml:space="preserve"> PAGEREF _Toc208179112 \h </w:instrText>
            </w:r>
            <w:r>
              <w:rPr>
                <w:noProof/>
                <w:webHidden/>
              </w:rPr>
            </w:r>
            <w:r>
              <w:rPr>
                <w:noProof/>
                <w:webHidden/>
              </w:rPr>
              <w:fldChar w:fldCharType="separate"/>
            </w:r>
            <w:r>
              <w:rPr>
                <w:noProof/>
                <w:webHidden/>
              </w:rPr>
              <w:t>1</w:t>
            </w:r>
            <w:r>
              <w:rPr>
                <w:noProof/>
                <w:webHidden/>
              </w:rPr>
              <w:fldChar w:fldCharType="end"/>
            </w:r>
          </w:hyperlink>
        </w:p>
        <w:p w14:paraId="5C5412D3" w14:textId="27B5B304" w:rsidR="00A5307A" w:rsidRDefault="00A5307A"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3" w:history="1">
            <w:r w:rsidRPr="00A46813">
              <w:rPr>
                <w:rStyle w:val="Hyperlink"/>
                <w:noProof/>
              </w:rPr>
              <w:t>Information Structures</w:t>
            </w:r>
            <w:r>
              <w:rPr>
                <w:noProof/>
                <w:webHidden/>
              </w:rPr>
              <w:tab/>
            </w:r>
            <w:r>
              <w:rPr>
                <w:noProof/>
                <w:webHidden/>
              </w:rPr>
              <w:fldChar w:fldCharType="begin"/>
            </w:r>
            <w:r>
              <w:rPr>
                <w:noProof/>
                <w:webHidden/>
              </w:rPr>
              <w:instrText xml:space="preserve"> PAGEREF _Toc208179113 \h </w:instrText>
            </w:r>
            <w:r>
              <w:rPr>
                <w:noProof/>
                <w:webHidden/>
              </w:rPr>
            </w:r>
            <w:r>
              <w:rPr>
                <w:noProof/>
                <w:webHidden/>
              </w:rPr>
              <w:fldChar w:fldCharType="separate"/>
            </w:r>
            <w:r>
              <w:rPr>
                <w:noProof/>
                <w:webHidden/>
              </w:rPr>
              <w:t>1</w:t>
            </w:r>
            <w:r>
              <w:rPr>
                <w:noProof/>
                <w:webHidden/>
              </w:rPr>
              <w:fldChar w:fldCharType="end"/>
            </w:r>
          </w:hyperlink>
        </w:p>
        <w:p w14:paraId="20631F31" w14:textId="4B597DE3"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4" w:history="1">
            <w:r w:rsidRPr="00A46813">
              <w:rPr>
                <w:rStyle w:val="Hyperlink"/>
                <w:noProof/>
              </w:rPr>
              <w:t>Description</w:t>
            </w:r>
            <w:r>
              <w:rPr>
                <w:noProof/>
                <w:webHidden/>
              </w:rPr>
              <w:tab/>
            </w:r>
            <w:r>
              <w:rPr>
                <w:noProof/>
                <w:webHidden/>
              </w:rPr>
              <w:fldChar w:fldCharType="begin"/>
            </w:r>
            <w:r>
              <w:rPr>
                <w:noProof/>
                <w:webHidden/>
              </w:rPr>
              <w:instrText xml:space="preserve"> PAGEREF _Toc208179114 \h </w:instrText>
            </w:r>
            <w:r>
              <w:rPr>
                <w:noProof/>
                <w:webHidden/>
              </w:rPr>
            </w:r>
            <w:r>
              <w:rPr>
                <w:noProof/>
                <w:webHidden/>
              </w:rPr>
              <w:fldChar w:fldCharType="separate"/>
            </w:r>
            <w:r>
              <w:rPr>
                <w:noProof/>
                <w:webHidden/>
              </w:rPr>
              <w:t>2</w:t>
            </w:r>
            <w:r>
              <w:rPr>
                <w:noProof/>
                <w:webHidden/>
              </w:rPr>
              <w:fldChar w:fldCharType="end"/>
            </w:r>
          </w:hyperlink>
        </w:p>
        <w:p w14:paraId="15B05BEB" w14:textId="6DEA151B"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5" w:history="1">
            <w:r w:rsidRPr="00A46813">
              <w:rPr>
                <w:rStyle w:val="Hyperlink"/>
                <w:noProof/>
              </w:rPr>
              <w:t>Comparison</w:t>
            </w:r>
            <w:r>
              <w:rPr>
                <w:noProof/>
                <w:webHidden/>
              </w:rPr>
              <w:tab/>
            </w:r>
            <w:r>
              <w:rPr>
                <w:noProof/>
                <w:webHidden/>
              </w:rPr>
              <w:fldChar w:fldCharType="begin"/>
            </w:r>
            <w:r>
              <w:rPr>
                <w:noProof/>
                <w:webHidden/>
              </w:rPr>
              <w:instrText xml:space="preserve"> PAGEREF _Toc208179115 \h </w:instrText>
            </w:r>
            <w:r>
              <w:rPr>
                <w:noProof/>
                <w:webHidden/>
              </w:rPr>
            </w:r>
            <w:r>
              <w:rPr>
                <w:noProof/>
                <w:webHidden/>
              </w:rPr>
              <w:fldChar w:fldCharType="separate"/>
            </w:r>
            <w:r>
              <w:rPr>
                <w:noProof/>
                <w:webHidden/>
              </w:rPr>
              <w:t>6</w:t>
            </w:r>
            <w:r>
              <w:rPr>
                <w:noProof/>
                <w:webHidden/>
              </w:rPr>
              <w:fldChar w:fldCharType="end"/>
            </w:r>
          </w:hyperlink>
        </w:p>
        <w:p w14:paraId="29C2F3EE" w14:textId="413DFEAB"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6" w:history="1">
            <w:r w:rsidRPr="00A46813">
              <w:rPr>
                <w:rStyle w:val="Hyperlink"/>
                <w:noProof/>
              </w:rPr>
              <w:t>Classification</w:t>
            </w:r>
            <w:r>
              <w:rPr>
                <w:noProof/>
                <w:webHidden/>
              </w:rPr>
              <w:tab/>
            </w:r>
            <w:r>
              <w:rPr>
                <w:noProof/>
                <w:webHidden/>
              </w:rPr>
              <w:fldChar w:fldCharType="begin"/>
            </w:r>
            <w:r>
              <w:rPr>
                <w:noProof/>
                <w:webHidden/>
              </w:rPr>
              <w:instrText xml:space="preserve"> PAGEREF _Toc208179116 \h </w:instrText>
            </w:r>
            <w:r>
              <w:rPr>
                <w:noProof/>
                <w:webHidden/>
              </w:rPr>
            </w:r>
            <w:r>
              <w:rPr>
                <w:noProof/>
                <w:webHidden/>
              </w:rPr>
              <w:fldChar w:fldCharType="separate"/>
            </w:r>
            <w:r>
              <w:rPr>
                <w:noProof/>
                <w:webHidden/>
              </w:rPr>
              <w:t>9</w:t>
            </w:r>
            <w:r>
              <w:rPr>
                <w:noProof/>
                <w:webHidden/>
              </w:rPr>
              <w:fldChar w:fldCharType="end"/>
            </w:r>
          </w:hyperlink>
        </w:p>
        <w:p w14:paraId="3714B5B9" w14:textId="2CD5C33E"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7" w:history="1">
            <w:r w:rsidRPr="00A46813">
              <w:rPr>
                <w:rStyle w:val="Hyperlink"/>
                <w:noProof/>
              </w:rPr>
              <w:t>Causal Discussion</w:t>
            </w:r>
            <w:r>
              <w:rPr>
                <w:noProof/>
                <w:webHidden/>
              </w:rPr>
              <w:tab/>
            </w:r>
            <w:r>
              <w:rPr>
                <w:noProof/>
                <w:webHidden/>
              </w:rPr>
              <w:fldChar w:fldCharType="begin"/>
            </w:r>
            <w:r>
              <w:rPr>
                <w:noProof/>
                <w:webHidden/>
              </w:rPr>
              <w:instrText xml:space="preserve"> PAGEREF _Toc208179117 \h </w:instrText>
            </w:r>
            <w:r>
              <w:rPr>
                <w:noProof/>
                <w:webHidden/>
              </w:rPr>
            </w:r>
            <w:r>
              <w:rPr>
                <w:noProof/>
                <w:webHidden/>
              </w:rPr>
              <w:fldChar w:fldCharType="separate"/>
            </w:r>
            <w:r>
              <w:rPr>
                <w:noProof/>
                <w:webHidden/>
              </w:rPr>
              <w:t>13</w:t>
            </w:r>
            <w:r>
              <w:rPr>
                <w:noProof/>
                <w:webHidden/>
              </w:rPr>
              <w:fldChar w:fldCharType="end"/>
            </w:r>
          </w:hyperlink>
        </w:p>
        <w:p w14:paraId="308C3FE4" w14:textId="39209771"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8" w:history="1">
            <w:r w:rsidRPr="00A46813">
              <w:rPr>
                <w:rStyle w:val="Hyperlink"/>
                <w:noProof/>
              </w:rPr>
              <w:t>Extended Definition</w:t>
            </w:r>
            <w:r>
              <w:rPr>
                <w:noProof/>
                <w:webHidden/>
              </w:rPr>
              <w:tab/>
            </w:r>
            <w:r>
              <w:rPr>
                <w:noProof/>
                <w:webHidden/>
              </w:rPr>
              <w:fldChar w:fldCharType="begin"/>
            </w:r>
            <w:r>
              <w:rPr>
                <w:noProof/>
                <w:webHidden/>
              </w:rPr>
              <w:instrText xml:space="preserve"> PAGEREF _Toc208179118 \h </w:instrText>
            </w:r>
            <w:r>
              <w:rPr>
                <w:noProof/>
                <w:webHidden/>
              </w:rPr>
            </w:r>
            <w:r>
              <w:rPr>
                <w:noProof/>
                <w:webHidden/>
              </w:rPr>
              <w:fldChar w:fldCharType="separate"/>
            </w:r>
            <w:r>
              <w:rPr>
                <w:noProof/>
                <w:webHidden/>
              </w:rPr>
              <w:t>17</w:t>
            </w:r>
            <w:r>
              <w:rPr>
                <w:noProof/>
                <w:webHidden/>
              </w:rPr>
              <w:fldChar w:fldCharType="end"/>
            </w:r>
          </w:hyperlink>
        </w:p>
        <w:p w14:paraId="0F7BE4D3" w14:textId="717D8D9F"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19" w:history="1">
            <w:r w:rsidRPr="00A46813">
              <w:rPr>
                <w:rStyle w:val="Hyperlink"/>
                <w:noProof/>
              </w:rPr>
              <w:t>Process Discussions</w:t>
            </w:r>
            <w:r>
              <w:rPr>
                <w:noProof/>
                <w:webHidden/>
              </w:rPr>
              <w:tab/>
            </w:r>
            <w:r>
              <w:rPr>
                <w:noProof/>
                <w:webHidden/>
              </w:rPr>
              <w:fldChar w:fldCharType="begin"/>
            </w:r>
            <w:r>
              <w:rPr>
                <w:noProof/>
                <w:webHidden/>
              </w:rPr>
              <w:instrText xml:space="preserve"> PAGEREF _Toc208179119 \h </w:instrText>
            </w:r>
            <w:r>
              <w:rPr>
                <w:noProof/>
                <w:webHidden/>
              </w:rPr>
            </w:r>
            <w:r>
              <w:rPr>
                <w:noProof/>
                <w:webHidden/>
              </w:rPr>
              <w:fldChar w:fldCharType="separate"/>
            </w:r>
            <w:r>
              <w:rPr>
                <w:noProof/>
                <w:webHidden/>
              </w:rPr>
              <w:t>23</w:t>
            </w:r>
            <w:r>
              <w:rPr>
                <w:noProof/>
                <w:webHidden/>
              </w:rPr>
              <w:fldChar w:fldCharType="end"/>
            </w:r>
          </w:hyperlink>
        </w:p>
        <w:p w14:paraId="1F0621B6" w14:textId="6CC5462B"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0" w:history="1">
            <w:r w:rsidRPr="00A46813">
              <w:rPr>
                <w:rStyle w:val="Hyperlink"/>
                <w:noProof/>
              </w:rPr>
              <w:t>Persuasion</w:t>
            </w:r>
            <w:r>
              <w:rPr>
                <w:noProof/>
                <w:webHidden/>
              </w:rPr>
              <w:tab/>
            </w:r>
            <w:r>
              <w:rPr>
                <w:noProof/>
                <w:webHidden/>
              </w:rPr>
              <w:fldChar w:fldCharType="begin"/>
            </w:r>
            <w:r>
              <w:rPr>
                <w:noProof/>
                <w:webHidden/>
              </w:rPr>
              <w:instrText xml:space="preserve"> PAGEREF _Toc208179120 \h </w:instrText>
            </w:r>
            <w:r>
              <w:rPr>
                <w:noProof/>
                <w:webHidden/>
              </w:rPr>
            </w:r>
            <w:r>
              <w:rPr>
                <w:noProof/>
                <w:webHidden/>
              </w:rPr>
              <w:fldChar w:fldCharType="separate"/>
            </w:r>
            <w:r>
              <w:rPr>
                <w:noProof/>
                <w:webHidden/>
              </w:rPr>
              <w:t>27</w:t>
            </w:r>
            <w:r>
              <w:rPr>
                <w:noProof/>
                <w:webHidden/>
              </w:rPr>
              <w:fldChar w:fldCharType="end"/>
            </w:r>
          </w:hyperlink>
        </w:p>
        <w:p w14:paraId="4947F94A" w14:textId="15E59DD2" w:rsidR="00A5307A" w:rsidRDefault="00A5307A"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1" w:history="1">
            <w:r w:rsidRPr="00A46813">
              <w:rPr>
                <w:rStyle w:val="Hyperlink"/>
                <w:noProof/>
              </w:rPr>
              <w:t>Organizing Information</w:t>
            </w:r>
            <w:r>
              <w:rPr>
                <w:noProof/>
                <w:webHidden/>
              </w:rPr>
              <w:tab/>
            </w:r>
            <w:r>
              <w:rPr>
                <w:noProof/>
                <w:webHidden/>
              </w:rPr>
              <w:fldChar w:fldCharType="begin"/>
            </w:r>
            <w:r>
              <w:rPr>
                <w:noProof/>
                <w:webHidden/>
              </w:rPr>
              <w:instrText xml:space="preserve"> PAGEREF _Toc208179121 \h </w:instrText>
            </w:r>
            <w:r>
              <w:rPr>
                <w:noProof/>
                <w:webHidden/>
              </w:rPr>
            </w:r>
            <w:r>
              <w:rPr>
                <w:noProof/>
                <w:webHidden/>
              </w:rPr>
              <w:fldChar w:fldCharType="separate"/>
            </w:r>
            <w:r>
              <w:rPr>
                <w:noProof/>
                <w:webHidden/>
              </w:rPr>
              <w:t>32</w:t>
            </w:r>
            <w:r>
              <w:rPr>
                <w:noProof/>
                <w:webHidden/>
              </w:rPr>
              <w:fldChar w:fldCharType="end"/>
            </w:r>
          </w:hyperlink>
        </w:p>
        <w:p w14:paraId="6933723C" w14:textId="641C1A1A"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2" w:history="1">
            <w:r w:rsidRPr="00A46813">
              <w:rPr>
                <w:rStyle w:val="Hyperlink"/>
                <w:noProof/>
              </w:rPr>
              <w:t>Classification and Partition</w:t>
            </w:r>
            <w:r>
              <w:rPr>
                <w:noProof/>
                <w:webHidden/>
              </w:rPr>
              <w:tab/>
            </w:r>
            <w:r>
              <w:rPr>
                <w:noProof/>
                <w:webHidden/>
              </w:rPr>
              <w:fldChar w:fldCharType="begin"/>
            </w:r>
            <w:r>
              <w:rPr>
                <w:noProof/>
                <w:webHidden/>
              </w:rPr>
              <w:instrText xml:space="preserve"> PAGEREF _Toc208179122 \h </w:instrText>
            </w:r>
            <w:r>
              <w:rPr>
                <w:noProof/>
                <w:webHidden/>
              </w:rPr>
            </w:r>
            <w:r>
              <w:rPr>
                <w:noProof/>
                <w:webHidden/>
              </w:rPr>
              <w:fldChar w:fldCharType="separate"/>
            </w:r>
            <w:r>
              <w:rPr>
                <w:noProof/>
                <w:webHidden/>
              </w:rPr>
              <w:t>32</w:t>
            </w:r>
            <w:r>
              <w:rPr>
                <w:noProof/>
                <w:webHidden/>
              </w:rPr>
              <w:fldChar w:fldCharType="end"/>
            </w:r>
          </w:hyperlink>
        </w:p>
        <w:p w14:paraId="75B24647" w14:textId="301C3D67"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3" w:history="1">
            <w:r w:rsidRPr="00A46813">
              <w:rPr>
                <w:rStyle w:val="Hyperlink"/>
                <w:noProof/>
              </w:rPr>
              <w:t>Cause and Effect</w:t>
            </w:r>
            <w:r>
              <w:rPr>
                <w:noProof/>
                <w:webHidden/>
              </w:rPr>
              <w:tab/>
            </w:r>
            <w:r>
              <w:rPr>
                <w:noProof/>
                <w:webHidden/>
              </w:rPr>
              <w:fldChar w:fldCharType="begin"/>
            </w:r>
            <w:r>
              <w:rPr>
                <w:noProof/>
                <w:webHidden/>
              </w:rPr>
              <w:instrText xml:space="preserve"> PAGEREF _Toc208179123 \h </w:instrText>
            </w:r>
            <w:r>
              <w:rPr>
                <w:noProof/>
                <w:webHidden/>
              </w:rPr>
            </w:r>
            <w:r>
              <w:rPr>
                <w:noProof/>
                <w:webHidden/>
              </w:rPr>
              <w:fldChar w:fldCharType="separate"/>
            </w:r>
            <w:r>
              <w:rPr>
                <w:noProof/>
                <w:webHidden/>
              </w:rPr>
              <w:t>32</w:t>
            </w:r>
            <w:r>
              <w:rPr>
                <w:noProof/>
                <w:webHidden/>
              </w:rPr>
              <w:fldChar w:fldCharType="end"/>
            </w:r>
          </w:hyperlink>
        </w:p>
        <w:p w14:paraId="533F13DE" w14:textId="4748D817"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4" w:history="1">
            <w:r w:rsidRPr="00A46813">
              <w:rPr>
                <w:rStyle w:val="Hyperlink"/>
                <w:noProof/>
              </w:rPr>
              <w:t>Comparisons</w:t>
            </w:r>
            <w:r>
              <w:rPr>
                <w:noProof/>
                <w:webHidden/>
              </w:rPr>
              <w:tab/>
            </w:r>
            <w:r>
              <w:rPr>
                <w:noProof/>
                <w:webHidden/>
              </w:rPr>
              <w:fldChar w:fldCharType="begin"/>
            </w:r>
            <w:r>
              <w:rPr>
                <w:noProof/>
                <w:webHidden/>
              </w:rPr>
              <w:instrText xml:space="preserve"> PAGEREF _Toc208179124 \h </w:instrText>
            </w:r>
            <w:r>
              <w:rPr>
                <w:noProof/>
                <w:webHidden/>
              </w:rPr>
            </w:r>
            <w:r>
              <w:rPr>
                <w:noProof/>
                <w:webHidden/>
              </w:rPr>
              <w:fldChar w:fldCharType="separate"/>
            </w:r>
            <w:r>
              <w:rPr>
                <w:noProof/>
                <w:webHidden/>
              </w:rPr>
              <w:t>33</w:t>
            </w:r>
            <w:r>
              <w:rPr>
                <w:noProof/>
                <w:webHidden/>
              </w:rPr>
              <w:fldChar w:fldCharType="end"/>
            </w:r>
          </w:hyperlink>
        </w:p>
        <w:p w14:paraId="35EA1214" w14:textId="449DD091"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5" w:history="1">
            <w:r w:rsidRPr="00A46813">
              <w:rPr>
                <w:rStyle w:val="Hyperlink"/>
                <w:noProof/>
              </w:rPr>
              <w:t>Spatial Organization</w:t>
            </w:r>
            <w:r>
              <w:rPr>
                <w:noProof/>
                <w:webHidden/>
              </w:rPr>
              <w:tab/>
            </w:r>
            <w:r>
              <w:rPr>
                <w:noProof/>
                <w:webHidden/>
              </w:rPr>
              <w:fldChar w:fldCharType="begin"/>
            </w:r>
            <w:r>
              <w:rPr>
                <w:noProof/>
                <w:webHidden/>
              </w:rPr>
              <w:instrText xml:space="preserve"> PAGEREF _Toc208179125 \h </w:instrText>
            </w:r>
            <w:r>
              <w:rPr>
                <w:noProof/>
                <w:webHidden/>
              </w:rPr>
            </w:r>
            <w:r>
              <w:rPr>
                <w:noProof/>
                <w:webHidden/>
              </w:rPr>
              <w:fldChar w:fldCharType="separate"/>
            </w:r>
            <w:r>
              <w:rPr>
                <w:noProof/>
                <w:webHidden/>
              </w:rPr>
              <w:t>33</w:t>
            </w:r>
            <w:r>
              <w:rPr>
                <w:noProof/>
                <w:webHidden/>
              </w:rPr>
              <w:fldChar w:fldCharType="end"/>
            </w:r>
          </w:hyperlink>
        </w:p>
        <w:p w14:paraId="6FC4485A" w14:textId="2B06CECA"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6" w:history="1">
            <w:r w:rsidRPr="00A46813">
              <w:rPr>
                <w:rStyle w:val="Hyperlink"/>
                <w:noProof/>
              </w:rPr>
              <w:t>Chronological</w:t>
            </w:r>
            <w:r>
              <w:rPr>
                <w:noProof/>
                <w:webHidden/>
              </w:rPr>
              <w:tab/>
            </w:r>
            <w:r>
              <w:rPr>
                <w:noProof/>
                <w:webHidden/>
              </w:rPr>
              <w:fldChar w:fldCharType="begin"/>
            </w:r>
            <w:r>
              <w:rPr>
                <w:noProof/>
                <w:webHidden/>
              </w:rPr>
              <w:instrText xml:space="preserve"> PAGEREF _Toc208179126 \h </w:instrText>
            </w:r>
            <w:r>
              <w:rPr>
                <w:noProof/>
                <w:webHidden/>
              </w:rPr>
            </w:r>
            <w:r>
              <w:rPr>
                <w:noProof/>
                <w:webHidden/>
              </w:rPr>
              <w:fldChar w:fldCharType="separate"/>
            </w:r>
            <w:r>
              <w:rPr>
                <w:noProof/>
                <w:webHidden/>
              </w:rPr>
              <w:t>33</w:t>
            </w:r>
            <w:r>
              <w:rPr>
                <w:noProof/>
                <w:webHidden/>
              </w:rPr>
              <w:fldChar w:fldCharType="end"/>
            </w:r>
          </w:hyperlink>
        </w:p>
        <w:p w14:paraId="5818A2A6" w14:textId="60882039"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7" w:history="1">
            <w:r w:rsidRPr="00A46813">
              <w:rPr>
                <w:rStyle w:val="Hyperlink"/>
                <w:noProof/>
              </w:rPr>
              <w:t>Example</w:t>
            </w:r>
            <w:r>
              <w:rPr>
                <w:noProof/>
                <w:webHidden/>
              </w:rPr>
              <w:tab/>
            </w:r>
            <w:r>
              <w:rPr>
                <w:noProof/>
                <w:webHidden/>
              </w:rPr>
              <w:fldChar w:fldCharType="begin"/>
            </w:r>
            <w:r>
              <w:rPr>
                <w:noProof/>
                <w:webHidden/>
              </w:rPr>
              <w:instrText xml:space="preserve"> PAGEREF _Toc208179127 \h </w:instrText>
            </w:r>
            <w:r>
              <w:rPr>
                <w:noProof/>
                <w:webHidden/>
              </w:rPr>
            </w:r>
            <w:r>
              <w:rPr>
                <w:noProof/>
                <w:webHidden/>
              </w:rPr>
              <w:fldChar w:fldCharType="separate"/>
            </w:r>
            <w:r>
              <w:rPr>
                <w:noProof/>
                <w:webHidden/>
              </w:rPr>
              <w:t>33</w:t>
            </w:r>
            <w:r>
              <w:rPr>
                <w:noProof/>
                <w:webHidden/>
              </w:rPr>
              <w:fldChar w:fldCharType="end"/>
            </w:r>
          </w:hyperlink>
        </w:p>
        <w:p w14:paraId="4424A12E" w14:textId="4B45A941"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8" w:history="1">
            <w:r w:rsidRPr="00A46813">
              <w:rPr>
                <w:rStyle w:val="Hyperlink"/>
                <w:noProof/>
              </w:rPr>
              <w:t>Problem-Methods-Solution</w:t>
            </w:r>
            <w:r>
              <w:rPr>
                <w:noProof/>
                <w:webHidden/>
              </w:rPr>
              <w:tab/>
            </w:r>
            <w:r>
              <w:rPr>
                <w:noProof/>
                <w:webHidden/>
              </w:rPr>
              <w:fldChar w:fldCharType="begin"/>
            </w:r>
            <w:r>
              <w:rPr>
                <w:noProof/>
                <w:webHidden/>
              </w:rPr>
              <w:instrText xml:space="preserve"> PAGEREF _Toc208179128 \h </w:instrText>
            </w:r>
            <w:r>
              <w:rPr>
                <w:noProof/>
                <w:webHidden/>
              </w:rPr>
            </w:r>
            <w:r>
              <w:rPr>
                <w:noProof/>
                <w:webHidden/>
              </w:rPr>
              <w:fldChar w:fldCharType="separate"/>
            </w:r>
            <w:r>
              <w:rPr>
                <w:noProof/>
                <w:webHidden/>
              </w:rPr>
              <w:t>33</w:t>
            </w:r>
            <w:r>
              <w:rPr>
                <w:noProof/>
                <w:webHidden/>
              </w:rPr>
              <w:fldChar w:fldCharType="end"/>
            </w:r>
          </w:hyperlink>
        </w:p>
        <w:p w14:paraId="4C484A9C" w14:textId="693416D5"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29" w:history="1">
            <w:r w:rsidRPr="00A46813">
              <w:rPr>
                <w:rStyle w:val="Hyperlink"/>
                <w:noProof/>
              </w:rPr>
              <w:t>General to Specific</w:t>
            </w:r>
            <w:r>
              <w:rPr>
                <w:noProof/>
                <w:webHidden/>
              </w:rPr>
              <w:tab/>
            </w:r>
            <w:r>
              <w:rPr>
                <w:noProof/>
                <w:webHidden/>
              </w:rPr>
              <w:fldChar w:fldCharType="begin"/>
            </w:r>
            <w:r>
              <w:rPr>
                <w:noProof/>
                <w:webHidden/>
              </w:rPr>
              <w:instrText xml:space="preserve"> PAGEREF _Toc208179129 \h </w:instrText>
            </w:r>
            <w:r>
              <w:rPr>
                <w:noProof/>
                <w:webHidden/>
              </w:rPr>
            </w:r>
            <w:r>
              <w:rPr>
                <w:noProof/>
                <w:webHidden/>
              </w:rPr>
              <w:fldChar w:fldCharType="separate"/>
            </w:r>
            <w:r>
              <w:rPr>
                <w:noProof/>
                <w:webHidden/>
              </w:rPr>
              <w:t>34</w:t>
            </w:r>
            <w:r>
              <w:rPr>
                <w:noProof/>
                <w:webHidden/>
              </w:rPr>
              <w:fldChar w:fldCharType="end"/>
            </w:r>
          </w:hyperlink>
        </w:p>
        <w:p w14:paraId="0C6327E7" w14:textId="185B05C7"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30" w:history="1">
            <w:r w:rsidRPr="00A46813">
              <w:rPr>
                <w:rStyle w:val="Hyperlink"/>
                <w:noProof/>
              </w:rPr>
              <w:t>Specific to General</w:t>
            </w:r>
            <w:r>
              <w:rPr>
                <w:noProof/>
                <w:webHidden/>
              </w:rPr>
              <w:tab/>
            </w:r>
            <w:r>
              <w:rPr>
                <w:noProof/>
                <w:webHidden/>
              </w:rPr>
              <w:fldChar w:fldCharType="begin"/>
            </w:r>
            <w:r>
              <w:rPr>
                <w:noProof/>
                <w:webHidden/>
              </w:rPr>
              <w:instrText xml:space="preserve"> PAGEREF _Toc208179130 \h </w:instrText>
            </w:r>
            <w:r>
              <w:rPr>
                <w:noProof/>
                <w:webHidden/>
              </w:rPr>
            </w:r>
            <w:r>
              <w:rPr>
                <w:noProof/>
                <w:webHidden/>
              </w:rPr>
              <w:fldChar w:fldCharType="separate"/>
            </w:r>
            <w:r>
              <w:rPr>
                <w:noProof/>
                <w:webHidden/>
              </w:rPr>
              <w:t>35</w:t>
            </w:r>
            <w:r>
              <w:rPr>
                <w:noProof/>
                <w:webHidden/>
              </w:rPr>
              <w:fldChar w:fldCharType="end"/>
            </w:r>
          </w:hyperlink>
        </w:p>
        <w:p w14:paraId="52FE8B9A" w14:textId="565A570C" w:rsidR="00A5307A" w:rsidRDefault="00A5307A" w:rsidP="00A5307A">
          <w:pPr>
            <w:pStyle w:val="TOC2"/>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31" w:history="1">
            <w:r w:rsidRPr="00A46813">
              <w:rPr>
                <w:rStyle w:val="Hyperlink"/>
                <w:noProof/>
              </w:rPr>
              <w:t>Order of Importance</w:t>
            </w:r>
            <w:r>
              <w:rPr>
                <w:noProof/>
                <w:webHidden/>
              </w:rPr>
              <w:tab/>
            </w:r>
            <w:r>
              <w:rPr>
                <w:noProof/>
                <w:webHidden/>
              </w:rPr>
              <w:fldChar w:fldCharType="begin"/>
            </w:r>
            <w:r>
              <w:rPr>
                <w:noProof/>
                <w:webHidden/>
              </w:rPr>
              <w:instrText xml:space="preserve"> PAGEREF _Toc208179131 \h </w:instrText>
            </w:r>
            <w:r>
              <w:rPr>
                <w:noProof/>
                <w:webHidden/>
              </w:rPr>
            </w:r>
            <w:r>
              <w:rPr>
                <w:noProof/>
                <w:webHidden/>
              </w:rPr>
              <w:fldChar w:fldCharType="separate"/>
            </w:r>
            <w:r>
              <w:rPr>
                <w:noProof/>
                <w:webHidden/>
              </w:rPr>
              <w:t>35</w:t>
            </w:r>
            <w:r>
              <w:rPr>
                <w:noProof/>
                <w:webHidden/>
              </w:rPr>
              <w:fldChar w:fldCharType="end"/>
            </w:r>
          </w:hyperlink>
        </w:p>
        <w:p w14:paraId="0A3E861D" w14:textId="0708729D" w:rsidR="00A5307A" w:rsidRDefault="00A5307A"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32" w:history="1">
            <w:r w:rsidRPr="00A46813">
              <w:rPr>
                <w:rStyle w:val="Hyperlink"/>
                <w:noProof/>
              </w:rPr>
              <w:t>Attribution</w:t>
            </w:r>
            <w:r>
              <w:rPr>
                <w:noProof/>
                <w:webHidden/>
              </w:rPr>
              <w:tab/>
            </w:r>
            <w:r>
              <w:rPr>
                <w:noProof/>
                <w:webHidden/>
              </w:rPr>
              <w:fldChar w:fldCharType="begin"/>
            </w:r>
            <w:r>
              <w:rPr>
                <w:noProof/>
                <w:webHidden/>
              </w:rPr>
              <w:instrText xml:space="preserve"> PAGEREF _Toc208179132 \h </w:instrText>
            </w:r>
            <w:r>
              <w:rPr>
                <w:noProof/>
                <w:webHidden/>
              </w:rPr>
            </w:r>
            <w:r>
              <w:rPr>
                <w:noProof/>
                <w:webHidden/>
              </w:rPr>
              <w:fldChar w:fldCharType="separate"/>
            </w:r>
            <w:r>
              <w:rPr>
                <w:noProof/>
                <w:webHidden/>
              </w:rPr>
              <w:t>36</w:t>
            </w:r>
            <w:r>
              <w:rPr>
                <w:noProof/>
                <w:webHidden/>
              </w:rPr>
              <w:fldChar w:fldCharType="end"/>
            </w:r>
          </w:hyperlink>
        </w:p>
        <w:p w14:paraId="1BABC0FB" w14:textId="27384CB2" w:rsidR="00A5307A" w:rsidRDefault="00A5307A" w:rsidP="00A5307A">
          <w:pPr>
            <w:pStyle w:val="TOC1"/>
            <w:tabs>
              <w:tab w:val="right" w:leader="dot" w:pos="10790"/>
            </w:tabs>
            <w:spacing w:before="0" w:beforeAutospacing="0" w:after="0" w:afterAutospacing="0"/>
            <w:rPr>
              <w:rFonts w:asciiTheme="minorHAnsi" w:eastAsiaTheme="minorEastAsia" w:hAnsiTheme="minorHAnsi" w:cstheme="minorBidi"/>
              <w:noProof/>
              <w:color w:val="auto"/>
              <w:kern w:val="2"/>
              <w:sz w:val="24"/>
              <w:szCs w:val="24"/>
              <w14:ligatures w14:val="standardContextual"/>
            </w:rPr>
          </w:pPr>
          <w:hyperlink w:anchor="_Toc208179133" w:history="1">
            <w:r w:rsidRPr="00A46813">
              <w:rPr>
                <w:rStyle w:val="Hyperlink"/>
                <w:rFonts w:ascii="Aptos Display" w:eastAsia="Aptos Display" w:hAnsi="Aptos Display" w:cs="Aptos Display"/>
                <w:noProof/>
              </w:rPr>
              <w:t>AI Assistance Notice</w:t>
            </w:r>
            <w:r>
              <w:rPr>
                <w:noProof/>
                <w:webHidden/>
              </w:rPr>
              <w:tab/>
            </w:r>
            <w:r>
              <w:rPr>
                <w:noProof/>
                <w:webHidden/>
              </w:rPr>
              <w:fldChar w:fldCharType="begin"/>
            </w:r>
            <w:r>
              <w:rPr>
                <w:noProof/>
                <w:webHidden/>
              </w:rPr>
              <w:instrText xml:space="preserve"> PAGEREF _Toc208179133 \h </w:instrText>
            </w:r>
            <w:r>
              <w:rPr>
                <w:noProof/>
                <w:webHidden/>
              </w:rPr>
            </w:r>
            <w:r>
              <w:rPr>
                <w:noProof/>
                <w:webHidden/>
              </w:rPr>
              <w:fldChar w:fldCharType="separate"/>
            </w:r>
            <w:r>
              <w:rPr>
                <w:noProof/>
                <w:webHidden/>
              </w:rPr>
              <w:t>36</w:t>
            </w:r>
            <w:r>
              <w:rPr>
                <w:noProof/>
                <w:webHidden/>
              </w:rPr>
              <w:fldChar w:fldCharType="end"/>
            </w:r>
          </w:hyperlink>
        </w:p>
        <w:p w14:paraId="08105E62" w14:textId="27172ABC" w:rsidR="78A4271F" w:rsidRDefault="005D3A19" w:rsidP="00131BF5">
          <w:pPr>
            <w:pStyle w:val="TOC1"/>
            <w:tabs>
              <w:tab w:val="right" w:leader="dot" w:pos="9360"/>
            </w:tabs>
            <w:spacing w:before="0" w:beforeAutospacing="0" w:after="0" w:afterAutospacing="0"/>
            <w:rPr>
              <w:rStyle w:val="Hyperlink"/>
            </w:rPr>
          </w:pPr>
          <w:r>
            <w:fldChar w:fldCharType="end"/>
          </w:r>
        </w:p>
      </w:sdtContent>
    </w:sdt>
    <w:p w14:paraId="14D9703F" w14:textId="76000E4C" w:rsidR="00CA66B0" w:rsidRDefault="006D1658" w:rsidP="006D1658">
      <w:pPr>
        <w:pStyle w:val="Heading2"/>
        <w:rPr>
          <w:sz w:val="27"/>
          <w:szCs w:val="27"/>
        </w:rPr>
      </w:pPr>
      <w:bookmarkStart w:id="3" w:name="_Toc208179113"/>
      <w:r>
        <w:t>Information Structures</w:t>
      </w:r>
      <w:bookmarkEnd w:id="3"/>
    </w:p>
    <w:p w14:paraId="74B3D70F" w14:textId="1DB81F33" w:rsidR="00CA66B0" w:rsidRPr="00131BF5" w:rsidRDefault="00CA66B0" w:rsidP="00131BF5">
      <w:pPr>
        <w:rPr>
          <w:szCs w:val="22"/>
        </w:rPr>
      </w:pPr>
      <w:r w:rsidRPr="00131BF5">
        <w:rPr>
          <w:szCs w:val="22"/>
        </w:rPr>
        <w:t>The main parts of a technical</w:t>
      </w:r>
      <w:r w:rsidR="0017660F" w:rsidRPr="00131BF5">
        <w:rPr>
          <w:szCs w:val="22"/>
        </w:rPr>
        <w:t xml:space="preserve"> communication c</w:t>
      </w:r>
      <w:r w:rsidR="236BFEAB" w:rsidRPr="00131BF5">
        <w:rPr>
          <w:szCs w:val="22"/>
        </w:rPr>
        <w:t>o</w:t>
      </w:r>
      <w:r w:rsidRPr="00131BF5">
        <w:rPr>
          <w:szCs w:val="22"/>
        </w:rPr>
        <w:t xml:space="preserve">urse focus on applications—ways technical </w:t>
      </w:r>
      <w:r w:rsidR="0017660F" w:rsidRPr="00131BF5">
        <w:rPr>
          <w:szCs w:val="22"/>
        </w:rPr>
        <w:t xml:space="preserve">communication </w:t>
      </w:r>
      <w:r w:rsidRPr="00131BF5">
        <w:rPr>
          <w:szCs w:val="22"/>
        </w:rPr>
        <w:t xml:space="preserve">skills are applied in the real world. However, these applications use varying combinations of information </w:t>
      </w:r>
      <w:r w:rsidRPr="00131BF5">
        <w:rPr>
          <w:szCs w:val="22"/>
        </w:rPr>
        <w:lastRenderedPageBreak/>
        <w:t>infrastructures. An </w:t>
      </w:r>
      <w:r w:rsidRPr="00131BF5">
        <w:rPr>
          <w:rStyle w:val="Emphasis"/>
          <w:rFonts w:eastAsiaTheme="majorEastAsia"/>
          <w:szCs w:val="22"/>
        </w:rPr>
        <w:t>information structure</w:t>
      </w:r>
      <w:r w:rsidRPr="00131BF5">
        <w:rPr>
          <w:szCs w:val="22"/>
        </w:rPr>
        <w:t> is (1) a type of information content (such as descriptive writing), (2) a way of organizing information (such as a comparison or classification), or (3) both.</w:t>
      </w:r>
    </w:p>
    <w:p w14:paraId="324E40CD" w14:textId="351C40AD" w:rsidR="00CA66B0" w:rsidRDefault="00CA66B0" w:rsidP="00131BF5">
      <w:r w:rsidRPr="6B00AE5D">
        <w:t xml:space="preserve">The information infrastructures reviewed in this appendix are the ones commonly used in </w:t>
      </w:r>
      <w:r w:rsidR="0017660F" w:rsidRPr="6B00AE5D">
        <w:t>technical communication</w:t>
      </w:r>
      <w:r w:rsidRPr="6B00AE5D">
        <w:t xml:space="preserve">. Of course, there are other infrastructures—maybe some that scholars of </w:t>
      </w:r>
      <w:r w:rsidR="0017660F" w:rsidRPr="6B00AE5D">
        <w:t>technical communication</w:t>
      </w:r>
      <w:r w:rsidRPr="6B00AE5D">
        <w:t xml:space="preserve"> have not yet pinned a label on, but these are the most common and the most readily visible. And</w:t>
      </w:r>
      <w:r w:rsidR="0017660F" w:rsidRPr="6B00AE5D">
        <w:t>,</w:t>
      </w:r>
      <w:r w:rsidRPr="6B00AE5D">
        <w:t xml:space="preserve"> of course</w:t>
      </w:r>
      <w:r w:rsidR="0017660F" w:rsidRPr="6B00AE5D">
        <w:t>,</w:t>
      </w:r>
      <w:r w:rsidRPr="6B00AE5D">
        <w:t xml:space="preserve"> some of these infrastructures </w:t>
      </w:r>
      <w:proofErr w:type="gramStart"/>
      <w:r w:rsidRPr="6B00AE5D">
        <w:t>blend together</w:t>
      </w:r>
      <w:proofErr w:type="gramEnd"/>
      <w:r w:rsidRPr="6B00AE5D">
        <w:t>. The main thing is that by knowing these, you have the intellectual tools for quickly organizing and structuring just about any writing project.</w:t>
      </w:r>
    </w:p>
    <w:p w14:paraId="7F18D6F4" w14:textId="77777777" w:rsidR="00CA66B0" w:rsidRDefault="00CA66B0" w:rsidP="006D1658">
      <w:pPr>
        <w:pStyle w:val="Heading3"/>
        <w:rPr>
          <w:sz w:val="27"/>
          <w:szCs w:val="27"/>
        </w:rPr>
      </w:pPr>
      <w:bookmarkStart w:id="4" w:name="_Toc40739570"/>
      <w:bookmarkStart w:id="5" w:name="_Toc208179114"/>
      <w:r>
        <w:t>Description</w:t>
      </w:r>
      <w:bookmarkEnd w:id="4"/>
      <w:bookmarkEnd w:id="5"/>
    </w:p>
    <w:p w14:paraId="06EC009D" w14:textId="6A425F58" w:rsidR="3EEF3617" w:rsidRPr="00131BF5" w:rsidRDefault="3EEF3617" w:rsidP="00131BF5">
      <w:pPr>
        <w:rPr>
          <w:szCs w:val="22"/>
        </w:rPr>
      </w:pPr>
      <w:r w:rsidRPr="00131BF5">
        <w:rPr>
          <w:szCs w:val="22"/>
        </w:rPr>
        <w:t>The biggest hurdle you may face in writing a description is remembering what the term means as it is used in this context. We all use the word </w:t>
      </w:r>
      <w:r w:rsidRPr="00131BF5">
        <w:rPr>
          <w:rStyle w:val="Emphasis"/>
          <w:rFonts w:eastAsiaTheme="majorEastAsia"/>
          <w:szCs w:val="22"/>
        </w:rPr>
        <w:t>description</w:t>
      </w:r>
      <w:r w:rsidRPr="00131BF5">
        <w:rPr>
          <w:szCs w:val="22"/>
        </w:rPr>
        <w:t> loosely to refer to practically any discussion or explanation. But in this context, it means </w:t>
      </w:r>
      <w:r w:rsidRPr="00131BF5">
        <w:rPr>
          <w:rStyle w:val="Emphasis"/>
          <w:rFonts w:eastAsiaTheme="majorEastAsia"/>
          <w:szCs w:val="22"/>
        </w:rPr>
        <w:t>the detailed discussion of the physical aspects of a thing</w:t>
      </w:r>
      <w:r w:rsidRPr="00131BF5">
        <w:rPr>
          <w:szCs w:val="22"/>
        </w:rPr>
        <w:t>.</w:t>
      </w:r>
    </w:p>
    <w:p w14:paraId="76FB50B7" w14:textId="7BBA1436" w:rsidR="00CA66B0" w:rsidRDefault="00CA66B0" w:rsidP="55F09758">
      <w:pPr>
        <w:pStyle w:val="Heading4"/>
        <w:rPr>
          <w:i w:val="0"/>
          <w:iCs w:val="0"/>
        </w:rPr>
      </w:pPr>
      <w:r>
        <w:t xml:space="preserve">What Does </w:t>
      </w:r>
      <w:r w:rsidR="75B0D46C">
        <w:t xml:space="preserve">It </w:t>
      </w:r>
      <w:r>
        <w:t>Look Like?</w:t>
      </w:r>
    </w:p>
    <w:p w14:paraId="225462E9" w14:textId="2ADC2529" w:rsidR="00CA66B0" w:rsidRDefault="49F08535" w:rsidP="00131BF5">
      <w:r w:rsidRPr="277C094F">
        <w:t>Describing something</w:t>
      </w:r>
      <w:r w:rsidR="00CA66B0" w:rsidRPr="277C094F">
        <w:t xml:space="preserve"> means discussing things like color, shape, size, weight, height, width, thickness, texture, density, contents, </w:t>
      </w:r>
      <w:r w:rsidR="5F62D043" w:rsidRPr="277C094F">
        <w:t xml:space="preserve">and </w:t>
      </w:r>
      <w:r w:rsidR="00CA66B0" w:rsidRPr="277C094F">
        <w:t>materials of construction</w:t>
      </w:r>
      <w:r w:rsidR="6490360B" w:rsidRPr="277C094F">
        <w:t>.</w:t>
      </w:r>
    </w:p>
    <w:p w14:paraId="1A6343D0" w14:textId="77777777" w:rsidR="00CA66B0" w:rsidRDefault="00CA66B0" w:rsidP="00131BF5">
      <w:r>
        <w:t>For example, this sentence is not really description in our sense of the word:</w:t>
      </w:r>
    </w:p>
    <w:p w14:paraId="79D132B7" w14:textId="542565B3" w:rsidR="00131BF5" w:rsidRDefault="00697B8A" w:rsidP="00131BF5">
      <w:r>
        <w:rPr>
          <w:noProof/>
          <w:sz w:val="27"/>
          <w14:ligatures w14:val="standardContextual"/>
        </w:rPr>
        <mc:AlternateContent>
          <mc:Choice Requires="wps">
            <w:drawing>
              <wp:inline distT="0" distB="0" distL="0" distR="0" wp14:anchorId="39BB66A2" wp14:editId="1BD99D14">
                <wp:extent cx="6813613" cy="308848"/>
                <wp:effectExtent l="12700" t="12700" r="31750" b="21590"/>
                <wp:docPr id="1376704748" name="Text Box 1"/>
                <wp:cNvGraphicFramePr/>
                <a:graphic xmlns:a="http://schemas.openxmlformats.org/drawingml/2006/main">
                  <a:graphicData uri="http://schemas.microsoft.com/office/word/2010/wordprocessingShape">
                    <wps:wsp>
                      <wps:cNvSpPr txBox="1"/>
                      <wps:spPr>
                        <a:xfrm>
                          <a:off x="0" y="0"/>
                          <a:ext cx="6813613" cy="308848"/>
                        </a:xfrm>
                        <a:prstGeom prst="rect">
                          <a:avLst/>
                        </a:prstGeom>
                        <a:solidFill>
                          <a:schemeClr val="accent1">
                            <a:lumMod val="20000"/>
                            <a:lumOff val="80000"/>
                          </a:schemeClr>
                        </a:solidFill>
                        <a:ln w="38100">
                          <a:solidFill>
                            <a:schemeClr val="accent1">
                              <a:lumMod val="75000"/>
                            </a:schemeClr>
                          </a:solidFill>
                        </a:ln>
                      </wps:spPr>
                      <wps:txbx>
                        <w:txbxContent>
                          <w:p w14:paraId="304D4D5B" w14:textId="39A7647B" w:rsidR="00697B8A" w:rsidRPr="00E83198" w:rsidRDefault="00697B8A" w:rsidP="00697B8A">
                            <w:r>
                              <w:t>A computer diskette is a device used for storing electronic data.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BB66A2" id="_x0000_t202" coordsize="21600,21600" o:spt="202" path="m,l,21600r21600,l21600,xe">
                <v:stroke joinstyle="miter"/>
                <v:path gradientshapeok="t" o:connecttype="rect"/>
              </v:shapetype>
              <v:shape id="Text Box 1" o:spid="_x0000_s1026" type="#_x0000_t202" style="width:536.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" fillcolor="#c1e4f5 [660]" strokecolor="#0f4761 [2404]" strokeweight="3pt">
                <v:textbox>
                  <w:txbxContent>
                    <w:p w14:paraId="304D4D5B" w14:textId="39A7647B" w:rsidR="00697B8A" w:rsidRPr="00E83198" w:rsidRDefault="00697B8A" w:rsidP="00697B8A">
                      <w:r>
                        <w:t>A computer diskette is a device used for storing electronic data.</w:t>
                      </w:r>
                    </w:p>
                  </w:txbxContent>
                </v:textbox>
                <w10:anchorlock/>
              </v:shape>
            </w:pict>
          </mc:Fallback>
        </mc:AlternateContent>
      </w:r>
    </w:p>
    <w:p w14:paraId="7B340727" w14:textId="77777777" w:rsidR="00CA66B0" w:rsidRDefault="00CA66B0" w:rsidP="00697B8A">
      <w:r>
        <w:t>It explains the function or purpose but provides little or no physical detail. However, this sentence is very definitely description:</w:t>
      </w:r>
    </w:p>
    <w:p w14:paraId="24E36CBA" w14:textId="75C0BDE8" w:rsidR="00697B8A" w:rsidRDefault="00697B8A" w:rsidP="00697B8A">
      <w:r>
        <w:rPr>
          <w:noProof/>
          <w:sz w:val="27"/>
          <w14:ligatures w14:val="standardContextual"/>
        </w:rPr>
        <mc:AlternateContent>
          <mc:Choice Requires="wps">
            <w:drawing>
              <wp:inline distT="0" distB="0" distL="0" distR="0" wp14:anchorId="7E427712" wp14:editId="49D6D914">
                <wp:extent cx="6813613" cy="274379"/>
                <wp:effectExtent l="12700" t="12700" r="31750" b="30480"/>
                <wp:docPr id="1185018273" name="Text Box 1"/>
                <wp:cNvGraphicFramePr/>
                <a:graphic xmlns:a="http://schemas.openxmlformats.org/drawingml/2006/main">
                  <a:graphicData uri="http://schemas.microsoft.com/office/word/2010/wordprocessingShape">
                    <wps:wsp>
                      <wps:cNvSpPr txBox="1"/>
                      <wps:spPr>
                        <a:xfrm>
                          <a:off x="0" y="0"/>
                          <a:ext cx="6813613" cy="274379"/>
                        </a:xfrm>
                        <a:prstGeom prst="rect">
                          <a:avLst/>
                        </a:prstGeom>
                        <a:solidFill>
                          <a:schemeClr val="accent1">
                            <a:lumMod val="20000"/>
                            <a:lumOff val="80000"/>
                          </a:schemeClr>
                        </a:solidFill>
                        <a:ln w="38100">
                          <a:solidFill>
                            <a:schemeClr val="accent1">
                              <a:lumMod val="75000"/>
                            </a:schemeClr>
                          </a:solidFill>
                        </a:ln>
                      </wps:spPr>
                      <wps:txbx>
                        <w:txbxContent>
                          <w:p w14:paraId="673DB34B" w14:textId="77777777" w:rsidR="00697B8A" w:rsidRDefault="00697B8A" w:rsidP="00697B8A">
                            <w:r>
                              <w:t>The common computer diskette is 3.5 inches by 3.5 inches and approximately 1/8 inch thick.</w:t>
                            </w:r>
                          </w:p>
                          <w:p w14:paraId="43CEDAF6" w14:textId="0960F257" w:rsidR="00697B8A" w:rsidRPr="00E83198" w:rsidRDefault="00697B8A" w:rsidP="00697B8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E427712" id="_x0000_s1027" type="#_x0000_t202" style="width:536.5pt;height:2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" fillcolor="#c1e4f5 [660]" strokecolor="#0f4761 [2404]" strokeweight="3pt">
                <v:textbox>
                  <w:txbxContent>
                    <w:p w14:paraId="673DB34B" w14:textId="77777777" w:rsidR="00697B8A" w:rsidRDefault="00697B8A" w:rsidP="00697B8A">
                      <w:r>
                        <w:t>The common computer diskette is 3.5 inches by 3.5 inches and approximately 1/8 inch thick.</w:t>
                      </w:r>
                    </w:p>
                    <w:p w14:paraId="43CEDAF6" w14:textId="0960F257" w:rsidR="00697B8A" w:rsidRPr="00E83198" w:rsidRDefault="00697B8A" w:rsidP="00697B8A"/>
                  </w:txbxContent>
                </v:textbox>
                <w10:anchorlock/>
              </v:shape>
            </w:pict>
          </mc:Fallback>
        </mc:AlternateContent>
      </w:r>
    </w:p>
    <w:p w14:paraId="1C4FB685" w14:textId="77777777" w:rsidR="00CA66B0" w:rsidRDefault="00CA66B0" w:rsidP="00CA66B0">
      <w:pPr>
        <w:pStyle w:val="Heading4"/>
      </w:pPr>
      <w:r>
        <w:t>Contexts for Description</w:t>
      </w:r>
    </w:p>
    <w:p w14:paraId="3919BCDF" w14:textId="0844D891" w:rsidR="00CA66B0" w:rsidRDefault="00CA66B0" w:rsidP="00B25E82">
      <w:r>
        <w:t xml:space="preserve">As mentioned earlier, descriptions are common elements in </w:t>
      </w:r>
      <w:r w:rsidR="0017660F">
        <w:t>technical communication</w:t>
      </w:r>
      <w:r>
        <w:t xml:space="preserve">—just not quite in the same way that instructions are. Descriptions appear more often as a sentence or two here, a paragraph there, or a whole section elsewhere. Certain kinds of </w:t>
      </w:r>
      <w:r w:rsidR="0017660F">
        <w:t>technical communication</w:t>
      </w:r>
      <w:r>
        <w:t xml:space="preserve"> feature description:</w:t>
      </w:r>
    </w:p>
    <w:p w14:paraId="2B6F8577" w14:textId="0D9C9F79" w:rsidR="00CA66B0" w:rsidRDefault="00CA66B0" w:rsidP="00CA66B0">
      <w:pPr>
        <w:numPr>
          <w:ilvl w:val="0"/>
          <w:numId w:val="8"/>
        </w:numPr>
      </w:pPr>
      <w:r>
        <w:t>Accident reports requir</w:t>
      </w:r>
      <w:r w:rsidR="0017660F">
        <w:t>e</w:t>
      </w:r>
      <w:r>
        <w:t xml:space="preserve"> plenty of description.</w:t>
      </w:r>
    </w:p>
    <w:p w14:paraId="705FE086" w14:textId="42D7F67F" w:rsidR="00CA66B0" w:rsidRDefault="00CA66B0" w:rsidP="00CA66B0">
      <w:pPr>
        <w:numPr>
          <w:ilvl w:val="0"/>
          <w:numId w:val="8"/>
        </w:numPr>
      </w:pPr>
      <w:r>
        <w:t>Product specifications—documents that describe design and feature of a new or changed product—</w:t>
      </w:r>
      <w:r w:rsidR="75AA48BD">
        <w:t xml:space="preserve">require detailed </w:t>
      </w:r>
      <w:r>
        <w:t>description.</w:t>
      </w:r>
    </w:p>
    <w:p w14:paraId="29355AA9" w14:textId="77777777" w:rsidR="00CA66B0" w:rsidRDefault="00CA66B0" w:rsidP="00CA66B0">
      <w:pPr>
        <w:numPr>
          <w:ilvl w:val="0"/>
          <w:numId w:val="8"/>
        </w:numPr>
      </w:pPr>
      <w:r>
        <w:t>Instructions often require description to enable readers to visualize what they are doing and what they are working with.</w:t>
      </w:r>
    </w:p>
    <w:p w14:paraId="7EE3C11C" w14:textId="77777777" w:rsidR="00CA66B0" w:rsidRDefault="00CA66B0" w:rsidP="00CA66B0">
      <w:pPr>
        <w:pStyle w:val="Heading4"/>
      </w:pPr>
      <w:r>
        <w:t>Contents and Organization of Descriptions</w:t>
      </w:r>
    </w:p>
    <w:p w14:paraId="02744676" w14:textId="77777777" w:rsidR="00CA66B0" w:rsidRDefault="00CA66B0" w:rsidP="00B25E82">
      <w:r>
        <w:t>The following is a review of the sections you'll commonly find in descriptions. As you read, check out the example descriptions.</w:t>
      </w:r>
    </w:p>
    <w:p w14:paraId="41BFD6F0" w14:textId="77777777" w:rsidR="00CA66B0" w:rsidRDefault="00CA66B0" w:rsidP="00B25E82">
      <w:r>
        <w:t xml:space="preserve">Introduction. Plan the introduction to your description carefully. Make sure it does </w:t>
      </w:r>
      <w:proofErr w:type="gramStart"/>
      <w:r>
        <w:t>all of</w:t>
      </w:r>
      <w:proofErr w:type="gramEnd"/>
      <w:r>
        <w:t xml:space="preserve"> the following things (but not necessarily in this order) that apply to your </w:t>
      </w:r>
      <w:proofErr w:type="gramStart"/>
      <w:r>
        <w:t>particular description</w:t>
      </w:r>
      <w:proofErr w:type="gramEnd"/>
      <w:r>
        <w:t>:</w:t>
      </w:r>
    </w:p>
    <w:p w14:paraId="77A58642" w14:textId="5064160A" w:rsidR="00CA66B0" w:rsidRDefault="00CA66B0" w:rsidP="00CA66B0">
      <w:pPr>
        <w:numPr>
          <w:ilvl w:val="0"/>
          <w:numId w:val="9"/>
        </w:numPr>
      </w:pPr>
      <w:r>
        <w:t>Indicate</w:t>
      </w:r>
      <w:r w:rsidR="08293B98">
        <w:t>s</w:t>
      </w:r>
      <w:r>
        <w:t> </w:t>
      </w:r>
      <w:r w:rsidRPr="6B00AE5D">
        <w:rPr>
          <w:rStyle w:val="Strong"/>
          <w:rFonts w:eastAsiaTheme="majorEastAsia"/>
        </w:rPr>
        <w:t>the specific object</w:t>
      </w:r>
      <w:r>
        <w:t> about to be described.</w:t>
      </w:r>
    </w:p>
    <w:p w14:paraId="241C975A" w14:textId="70C321B2" w:rsidR="00CA66B0" w:rsidRDefault="00CA66B0" w:rsidP="00CA66B0">
      <w:pPr>
        <w:numPr>
          <w:ilvl w:val="0"/>
          <w:numId w:val="9"/>
        </w:numPr>
      </w:pPr>
      <w:r>
        <w:t>Indicate</w:t>
      </w:r>
      <w:r w:rsidR="0C18C1EB">
        <w:t>s</w:t>
      </w:r>
      <w:r>
        <w:t xml:space="preserve"> what the audience needs in terms of </w:t>
      </w:r>
      <w:r w:rsidRPr="6B00AE5D">
        <w:rPr>
          <w:rStyle w:val="Strong"/>
          <w:rFonts w:eastAsiaTheme="majorEastAsia"/>
        </w:rPr>
        <w:t>knowledge and background</w:t>
      </w:r>
      <w:r>
        <w:t> to understand the description.</w:t>
      </w:r>
    </w:p>
    <w:p w14:paraId="77E71775" w14:textId="193A8B81" w:rsidR="00CA66B0" w:rsidRDefault="00CA66B0" w:rsidP="00CA66B0">
      <w:pPr>
        <w:numPr>
          <w:ilvl w:val="0"/>
          <w:numId w:val="9"/>
        </w:numPr>
      </w:pPr>
      <w:r>
        <w:t>Provide</w:t>
      </w:r>
      <w:r w:rsidR="61E74F0C">
        <w:t>s</w:t>
      </w:r>
      <w:r>
        <w:t xml:space="preserve"> a </w:t>
      </w:r>
      <w:r w:rsidRPr="6B00AE5D">
        <w:rPr>
          <w:rStyle w:val="Strong"/>
          <w:rFonts w:eastAsiaTheme="majorEastAsia"/>
        </w:rPr>
        <w:t>general description</w:t>
      </w:r>
      <w:r>
        <w:t> of the object.</w:t>
      </w:r>
    </w:p>
    <w:p w14:paraId="777BD372" w14:textId="0D881EBF" w:rsidR="00CA66B0" w:rsidRDefault="00CA66B0" w:rsidP="00CA66B0">
      <w:pPr>
        <w:numPr>
          <w:ilvl w:val="0"/>
          <w:numId w:val="9"/>
        </w:numPr>
      </w:pPr>
      <w:r>
        <w:lastRenderedPageBreak/>
        <w:t>Include</w:t>
      </w:r>
      <w:r w:rsidR="72AF99D3">
        <w:t>s</w:t>
      </w:r>
      <w:r>
        <w:t xml:space="preserve"> an </w:t>
      </w:r>
      <w:r w:rsidRPr="6B00AE5D">
        <w:rPr>
          <w:rStyle w:val="Strong"/>
          <w:rFonts w:eastAsiaTheme="majorEastAsia"/>
        </w:rPr>
        <w:t>overview of the contents</w:t>
      </w:r>
      <w:r>
        <w:t> of the description.</w:t>
      </w:r>
    </w:p>
    <w:p w14:paraId="646BA47D" w14:textId="77777777" w:rsidR="00CA66B0" w:rsidRDefault="00CA66B0" w:rsidP="00CA66B0">
      <w:pPr>
        <w:pStyle w:val="Heading4"/>
      </w:pPr>
      <w:r>
        <w:t>Background</w:t>
      </w:r>
    </w:p>
    <w:p w14:paraId="109234CB" w14:textId="57C8E205" w:rsidR="00CA66B0" w:rsidRDefault="00CA66B0" w:rsidP="00B25E82">
      <w:r w:rsidRPr="6B00AE5D">
        <w:t>If the thing you are describing is not likely to be familiar to most of your readers, consider adding some background before you plunge into the actual description. If you are about to describe an SGO/3 density gauge to nonspecialists, you'd better first discuss what the thing is, what it does, and on what part of the planet it is used.</w:t>
      </w:r>
    </w:p>
    <w:p w14:paraId="53FFFA01" w14:textId="77777777" w:rsidR="00CA66B0" w:rsidRDefault="00CA66B0" w:rsidP="00CA66B0">
      <w:pPr>
        <w:pStyle w:val="Heading4"/>
      </w:pPr>
      <w:r>
        <w:t>Discussion of the Parts or Characteristics</w:t>
      </w:r>
    </w:p>
    <w:p w14:paraId="1E26E34A" w14:textId="68356BCA" w:rsidR="00CA66B0" w:rsidRPr="00B25E82" w:rsidRDefault="00CA66B0" w:rsidP="00B25E82">
      <w:pPr>
        <w:rPr>
          <w:szCs w:val="22"/>
        </w:rPr>
      </w:pPr>
      <w:r w:rsidRPr="00B25E82">
        <w:rPr>
          <w:szCs w:val="22"/>
        </w:rPr>
        <w:t>The main part of your description is the discussion of each part or characteristic. You must divide the thing you are describing into parts, or characteristics, or both. </w:t>
      </w:r>
      <w:r w:rsidRPr="00B25E82">
        <w:rPr>
          <w:rStyle w:val="Emphasis"/>
          <w:rFonts w:eastAsiaTheme="majorEastAsia"/>
          <w:szCs w:val="22"/>
        </w:rPr>
        <w:t>Parts</w:t>
      </w:r>
      <w:r w:rsidRPr="00B25E82">
        <w:rPr>
          <w:szCs w:val="22"/>
        </w:rPr>
        <w:t xml:space="preserve"> are easy: for example, a wooden pencil has </w:t>
      </w:r>
      <w:proofErr w:type="gramStart"/>
      <w:r w:rsidRPr="00B25E82">
        <w:rPr>
          <w:szCs w:val="22"/>
        </w:rPr>
        <w:t>lead</w:t>
      </w:r>
      <w:proofErr w:type="gramEnd"/>
      <w:r w:rsidRPr="00B25E82">
        <w:rPr>
          <w:szCs w:val="22"/>
        </w:rPr>
        <w:t>, a wooden barrel, an eraser, and a metal clip. </w:t>
      </w:r>
      <w:r w:rsidRPr="00B25E82">
        <w:rPr>
          <w:rStyle w:val="Emphasis"/>
          <w:rFonts w:eastAsiaTheme="majorEastAsia"/>
          <w:szCs w:val="22"/>
        </w:rPr>
        <w:t>Characteristics</w:t>
      </w:r>
      <w:r w:rsidRPr="00B25E82">
        <w:rPr>
          <w:szCs w:val="22"/>
        </w:rPr>
        <w:t xml:space="preserve"> are describable aspects of a thing but are not parts: for example, the pencil has a certain weight, length, width, and so on. If you were a budding real-estate tycoon and had to describe a vacant lot for company files, you'd probably describe it by its characteristics: its location, square footage, terrain, vegetation, </w:t>
      </w:r>
      <w:r w:rsidR="34962023" w:rsidRPr="00B25E82">
        <w:rPr>
          <w:szCs w:val="22"/>
        </w:rPr>
        <w:t xml:space="preserve">and </w:t>
      </w:r>
      <w:r w:rsidRPr="00B25E82">
        <w:rPr>
          <w:szCs w:val="22"/>
        </w:rPr>
        <w:t>access to utilities</w:t>
      </w:r>
      <w:r w:rsidR="7D271F68" w:rsidRPr="00B25E82">
        <w:rPr>
          <w:szCs w:val="22"/>
        </w:rPr>
        <w:t>.</w:t>
      </w:r>
    </w:p>
    <w:p w14:paraId="54EA4913" w14:textId="57DA311A" w:rsidR="00CA66B0" w:rsidRPr="00B25E82" w:rsidRDefault="00CA66B0" w:rsidP="00B25E82">
      <w:pPr>
        <w:rPr>
          <w:szCs w:val="22"/>
        </w:rPr>
      </w:pPr>
      <w:r w:rsidRPr="00B25E82">
        <w:rPr>
          <w:szCs w:val="22"/>
        </w:rPr>
        <w:t>Once you've divided the thing you are describing into parts, characteristics, or both, your next job is to </w:t>
      </w:r>
      <w:r w:rsidRPr="00B25E82">
        <w:rPr>
          <w:rStyle w:val="Emphasis"/>
          <w:rFonts w:eastAsiaTheme="majorEastAsia"/>
          <w:szCs w:val="22"/>
        </w:rPr>
        <w:t>describe each one</w:t>
      </w:r>
      <w:r w:rsidRPr="00B25E82">
        <w:rPr>
          <w:szCs w:val="22"/>
        </w:rPr>
        <w:t>. For mechanical things, start by defining the part, by explaining its function. After that, you describe the part from general to specific, using any of the sources of description that are appropriate.</w:t>
      </w:r>
    </w:p>
    <w:p w14:paraId="3B024AC6" w14:textId="77777777" w:rsidR="00CA66B0" w:rsidRPr="00B25E82" w:rsidRDefault="00CA66B0" w:rsidP="00B25E82">
      <w:pPr>
        <w:rPr>
          <w:szCs w:val="22"/>
        </w:rPr>
      </w:pPr>
      <w:r w:rsidRPr="00B25E82">
        <w:rPr>
          <w:szCs w:val="22"/>
        </w:rPr>
        <w:t xml:space="preserve">Notice that in description, you can mix other kinds of writing. You'll find yourself explaining functions, defining terms, discussing a bit of process as you describe. That's not a problem </w:t>
      </w:r>
      <w:proofErr w:type="gramStart"/>
      <w:r w:rsidRPr="00B25E82">
        <w:rPr>
          <w:szCs w:val="22"/>
        </w:rPr>
        <w:t>as long as</w:t>
      </w:r>
      <w:proofErr w:type="gramEnd"/>
      <w:r w:rsidRPr="00B25E82">
        <w:rPr>
          <w:szCs w:val="22"/>
        </w:rPr>
        <w:t xml:space="preserve"> the primary focus and </w:t>
      </w:r>
      <w:proofErr w:type="gramStart"/>
      <w:r w:rsidRPr="00B25E82">
        <w:rPr>
          <w:szCs w:val="22"/>
        </w:rPr>
        <w:t>the majority of</w:t>
      </w:r>
      <w:proofErr w:type="gramEnd"/>
      <w:r w:rsidRPr="00B25E82">
        <w:rPr>
          <w:szCs w:val="22"/>
        </w:rPr>
        <w:t xml:space="preserve"> the content is truly description.</w:t>
      </w:r>
    </w:p>
    <w:p w14:paraId="61FB64D8" w14:textId="77777777" w:rsidR="00CA66B0" w:rsidRDefault="00CA66B0" w:rsidP="00CA66B0">
      <w:pPr>
        <w:pStyle w:val="Heading4"/>
      </w:pPr>
      <w:r>
        <w:t>Discussion of the Related Operation or Process</w:t>
      </w:r>
    </w:p>
    <w:p w14:paraId="0458A749" w14:textId="77777777" w:rsidR="00CA66B0" w:rsidRDefault="00CA66B0" w:rsidP="00B25E82">
      <w:r>
        <w:t>At some point in a description, often at the end, it is useful to summarize the operation or process associated with the object you're describing. For example, if you've just described a mechanical pencil, you could briefly explain how it is used. If you've just described a snowflake, you could discuss the process by which it formed.</w:t>
      </w:r>
    </w:p>
    <w:p w14:paraId="581655D0" w14:textId="77777777" w:rsidR="00CA66B0" w:rsidRDefault="00CA66B0" w:rsidP="00CA66B0">
      <w:pPr>
        <w:pStyle w:val="Heading4"/>
      </w:pPr>
      <w:r>
        <w:t>Sources of Description</w:t>
      </w:r>
    </w:p>
    <w:p w14:paraId="6BE6F28A" w14:textId="08C9FB6C" w:rsidR="00CA66B0" w:rsidRDefault="00CA66B0" w:rsidP="00B25E82">
      <w:r>
        <w:t>When you write a description, you need to think about the kinds of descriptive detail you can provide. Sometimes, descriptions are rather weak in this area. Use the following list to plan your description or to review a description you have written. Think of the categories of descriptive detail you could provide or use the following list to identify categories you have not used</w:t>
      </w:r>
      <w:r w:rsidR="00B50F2D">
        <w:t>.</w:t>
      </w:r>
    </w:p>
    <w:p w14:paraId="2E8A1F28" w14:textId="77777777" w:rsidR="007F320E" w:rsidRDefault="007F320E" w:rsidP="00CA66B0">
      <w:pPr>
        <w:numPr>
          <w:ilvl w:val="0"/>
          <w:numId w:val="10"/>
        </w:numPr>
        <w:sectPr w:rsidR="007F320E" w:rsidSect="00911797">
          <w:pgSz w:w="12240" w:h="15840"/>
          <w:pgMar w:top="720" w:right="720" w:bottom="720" w:left="720" w:header="720" w:footer="720" w:gutter="0"/>
          <w:cols w:space="720"/>
          <w:docGrid w:linePitch="367"/>
        </w:sectPr>
      </w:pPr>
    </w:p>
    <w:p w14:paraId="38A18108" w14:textId="77777777" w:rsidR="00CA66B0" w:rsidRDefault="00CA66B0" w:rsidP="00CA66B0">
      <w:pPr>
        <w:numPr>
          <w:ilvl w:val="0"/>
          <w:numId w:val="10"/>
        </w:numPr>
      </w:pPr>
      <w:r>
        <w:t>color</w:t>
      </w:r>
    </w:p>
    <w:p w14:paraId="26DFF476" w14:textId="77777777" w:rsidR="00CA66B0" w:rsidRDefault="00CA66B0" w:rsidP="00CA66B0">
      <w:pPr>
        <w:numPr>
          <w:ilvl w:val="0"/>
          <w:numId w:val="10"/>
        </w:numPr>
      </w:pPr>
      <w:r>
        <w:t>height</w:t>
      </w:r>
    </w:p>
    <w:p w14:paraId="78B22390" w14:textId="77777777" w:rsidR="00CA66B0" w:rsidRDefault="00CA66B0" w:rsidP="00CA66B0">
      <w:pPr>
        <w:numPr>
          <w:ilvl w:val="0"/>
          <w:numId w:val="10"/>
        </w:numPr>
      </w:pPr>
      <w:r>
        <w:t>width</w:t>
      </w:r>
    </w:p>
    <w:p w14:paraId="650B3D34" w14:textId="77777777" w:rsidR="00CA66B0" w:rsidRDefault="00CA66B0" w:rsidP="00CA66B0">
      <w:pPr>
        <w:numPr>
          <w:ilvl w:val="0"/>
          <w:numId w:val="10"/>
        </w:numPr>
      </w:pPr>
      <w:r>
        <w:t>shape</w:t>
      </w:r>
    </w:p>
    <w:p w14:paraId="7B37D153" w14:textId="77777777" w:rsidR="00CA66B0" w:rsidRDefault="00CA66B0" w:rsidP="00CA66B0">
      <w:pPr>
        <w:numPr>
          <w:ilvl w:val="0"/>
          <w:numId w:val="10"/>
        </w:numPr>
      </w:pPr>
      <w:r>
        <w:t>weight</w:t>
      </w:r>
    </w:p>
    <w:p w14:paraId="27664A66" w14:textId="77777777" w:rsidR="00CA66B0" w:rsidRDefault="00CA66B0" w:rsidP="00CA66B0">
      <w:pPr>
        <w:numPr>
          <w:ilvl w:val="0"/>
          <w:numId w:val="10"/>
        </w:numPr>
      </w:pPr>
      <w:r>
        <w:t>materials</w:t>
      </w:r>
    </w:p>
    <w:p w14:paraId="1A40FE74" w14:textId="77777777" w:rsidR="00CA66B0" w:rsidRDefault="00CA66B0" w:rsidP="00CA66B0">
      <w:pPr>
        <w:numPr>
          <w:ilvl w:val="0"/>
          <w:numId w:val="10"/>
        </w:numPr>
      </w:pPr>
      <w:r>
        <w:t>texture</w:t>
      </w:r>
    </w:p>
    <w:p w14:paraId="4A6E61FC" w14:textId="77777777" w:rsidR="00CA66B0" w:rsidRDefault="00CA66B0" w:rsidP="00CA66B0">
      <w:pPr>
        <w:numPr>
          <w:ilvl w:val="0"/>
          <w:numId w:val="10"/>
        </w:numPr>
      </w:pPr>
      <w:r>
        <w:t>location</w:t>
      </w:r>
    </w:p>
    <w:p w14:paraId="07B1E315" w14:textId="77777777" w:rsidR="00CA66B0" w:rsidRDefault="00CA66B0" w:rsidP="00CA66B0">
      <w:pPr>
        <w:numPr>
          <w:ilvl w:val="0"/>
          <w:numId w:val="10"/>
        </w:numPr>
      </w:pPr>
      <w:r>
        <w:t>methods of attachment</w:t>
      </w:r>
    </w:p>
    <w:p w14:paraId="4E614AA2" w14:textId="77777777" w:rsidR="00CA66B0" w:rsidRDefault="00CA66B0" w:rsidP="00CA66B0">
      <w:pPr>
        <w:numPr>
          <w:ilvl w:val="0"/>
          <w:numId w:val="10"/>
        </w:numPr>
      </w:pPr>
      <w:r>
        <w:t>depth</w:t>
      </w:r>
    </w:p>
    <w:p w14:paraId="057916ED" w14:textId="77777777" w:rsidR="00CA66B0" w:rsidRDefault="00CA66B0" w:rsidP="00CA66B0">
      <w:pPr>
        <w:numPr>
          <w:ilvl w:val="0"/>
          <w:numId w:val="10"/>
        </w:numPr>
      </w:pPr>
      <w:r>
        <w:t>amount</w:t>
      </w:r>
    </w:p>
    <w:p w14:paraId="11712F0F" w14:textId="77777777" w:rsidR="00CA66B0" w:rsidRDefault="00CA66B0" w:rsidP="00CA66B0">
      <w:pPr>
        <w:numPr>
          <w:ilvl w:val="0"/>
          <w:numId w:val="10"/>
        </w:numPr>
      </w:pPr>
      <w:r>
        <w:t>pattern, design</w:t>
      </w:r>
    </w:p>
    <w:p w14:paraId="3E270553" w14:textId="77777777" w:rsidR="00CA66B0" w:rsidRDefault="00CA66B0" w:rsidP="00CA66B0">
      <w:pPr>
        <w:numPr>
          <w:ilvl w:val="0"/>
          <w:numId w:val="10"/>
        </w:numPr>
      </w:pPr>
      <w:r>
        <w:t>ingredients</w:t>
      </w:r>
    </w:p>
    <w:p w14:paraId="7A0427CD" w14:textId="77777777" w:rsidR="00CA66B0" w:rsidRDefault="00CA66B0" w:rsidP="00CA66B0">
      <w:pPr>
        <w:numPr>
          <w:ilvl w:val="0"/>
          <w:numId w:val="10"/>
        </w:numPr>
      </w:pPr>
      <w:r>
        <w:t>age</w:t>
      </w:r>
    </w:p>
    <w:p w14:paraId="0C77DDD6" w14:textId="77777777" w:rsidR="00CA66B0" w:rsidRDefault="00CA66B0" w:rsidP="00CA66B0">
      <w:pPr>
        <w:numPr>
          <w:ilvl w:val="0"/>
          <w:numId w:val="10"/>
        </w:numPr>
      </w:pPr>
      <w:r>
        <w:t>subparts</w:t>
      </w:r>
    </w:p>
    <w:p w14:paraId="6D85FFAE" w14:textId="77777777" w:rsidR="00CA66B0" w:rsidRDefault="00CA66B0" w:rsidP="00CA66B0">
      <w:pPr>
        <w:numPr>
          <w:ilvl w:val="0"/>
          <w:numId w:val="10"/>
        </w:numPr>
      </w:pPr>
      <w:r>
        <w:t>length</w:t>
      </w:r>
    </w:p>
    <w:p w14:paraId="48AEA51B" w14:textId="77777777" w:rsidR="00CA66B0" w:rsidRDefault="00CA66B0" w:rsidP="00CA66B0">
      <w:pPr>
        <w:numPr>
          <w:ilvl w:val="0"/>
          <w:numId w:val="10"/>
        </w:numPr>
      </w:pPr>
      <w:r>
        <w:t>finish</w:t>
      </w:r>
    </w:p>
    <w:p w14:paraId="6F00D00D" w14:textId="77777777" w:rsidR="00CA66B0" w:rsidRDefault="00CA66B0" w:rsidP="00CA66B0">
      <w:pPr>
        <w:numPr>
          <w:ilvl w:val="0"/>
          <w:numId w:val="10"/>
        </w:numPr>
      </w:pPr>
      <w:r>
        <w:t>temperature</w:t>
      </w:r>
    </w:p>
    <w:p w14:paraId="0D3A7B5C" w14:textId="77777777" w:rsidR="00CA66B0" w:rsidRDefault="00CA66B0" w:rsidP="00CA66B0">
      <w:pPr>
        <w:numPr>
          <w:ilvl w:val="0"/>
          <w:numId w:val="10"/>
        </w:numPr>
      </w:pPr>
      <w:r>
        <w:t>moisture content</w:t>
      </w:r>
    </w:p>
    <w:p w14:paraId="179B3CD6" w14:textId="7866C4CB" w:rsidR="00CA66B0" w:rsidRDefault="007F320E" w:rsidP="00CA66B0">
      <w:pPr>
        <w:numPr>
          <w:ilvl w:val="0"/>
          <w:numId w:val="10"/>
        </w:numPr>
      </w:pPr>
      <w:r>
        <w:t>s</w:t>
      </w:r>
      <w:r w:rsidR="00CA66B0">
        <w:t>mell</w:t>
      </w:r>
    </w:p>
    <w:p w14:paraId="03DA08A4" w14:textId="77777777" w:rsidR="007F320E" w:rsidRDefault="007F320E" w:rsidP="277C094F">
      <w:pPr>
        <w:spacing w:before="0" w:beforeAutospacing="0" w:after="0" w:afterAutospacing="0"/>
        <w:ind w:left="720"/>
        <w:sectPr w:rsidR="007F320E" w:rsidSect="007F320E">
          <w:type w:val="continuous"/>
          <w:pgSz w:w="12240" w:h="15840"/>
          <w:pgMar w:top="720" w:right="720" w:bottom="720" w:left="720" w:header="720" w:footer="720" w:gutter="0"/>
          <w:cols w:num="2" w:space="720"/>
          <w:docGrid w:linePitch="367"/>
        </w:sectPr>
      </w:pPr>
    </w:p>
    <w:p w14:paraId="2CDD3917" w14:textId="7E56D158" w:rsidR="0B5A6D21" w:rsidRDefault="363F8272" w:rsidP="005220D8">
      <w:pPr>
        <w:pStyle w:val="Heading4"/>
      </w:pPr>
      <w:r w:rsidRPr="55F09758">
        <w:t>How to Organize a Description in Technical Communication</w:t>
      </w:r>
    </w:p>
    <w:p w14:paraId="1D3F7850" w14:textId="42595B73" w:rsidR="0B5A6D21" w:rsidRDefault="363F8272" w:rsidP="005220D8">
      <w:pPr>
        <w:rPr>
          <w:rFonts w:eastAsia="Arial"/>
        </w:rPr>
      </w:pPr>
      <w:r w:rsidRPr="55F09758">
        <w:rPr>
          <w:rFonts w:eastAsia="Arial"/>
          <w:b/>
          <w:bCs/>
        </w:rPr>
        <w:t>Example:</w:t>
      </w:r>
      <w:r w:rsidRPr="55F09758">
        <w:rPr>
          <w:rFonts w:eastAsia="Arial"/>
        </w:rPr>
        <w:t xml:space="preserve"> Let’s say you are describing a pen.</w:t>
      </w:r>
    </w:p>
    <w:p w14:paraId="0C9578F8" w14:textId="0202AD64" w:rsidR="00E90280" w:rsidRPr="00E90280" w:rsidRDefault="363F8272" w:rsidP="00717B30">
      <w:pPr>
        <w:pStyle w:val="ListParagraph"/>
        <w:numPr>
          <w:ilvl w:val="0"/>
          <w:numId w:val="37"/>
        </w:numPr>
        <w:rPr>
          <w:rFonts w:eastAsia="Arial"/>
        </w:rPr>
      </w:pPr>
      <w:r w:rsidRPr="00E90280">
        <w:rPr>
          <w:rFonts w:eastAsia="Arial"/>
          <w:b/>
          <w:bCs/>
        </w:rPr>
        <w:lastRenderedPageBreak/>
        <w:t>Title</w:t>
      </w:r>
      <w:r w:rsidR="00E90280" w:rsidRPr="00E90280">
        <w:rPr>
          <w:rFonts w:eastAsia="Arial"/>
          <w:b/>
          <w:bCs/>
        </w:rPr>
        <w:t>:</w:t>
      </w:r>
      <w:r w:rsidR="00E90280">
        <w:rPr>
          <w:rFonts w:eastAsia="Arial"/>
        </w:rPr>
        <w:t xml:space="preserve"> </w:t>
      </w:r>
      <w:r w:rsidRPr="00E90280">
        <w:rPr>
          <w:rFonts w:eastAsia="Arial"/>
        </w:rPr>
        <w:t xml:space="preserve">Choose a clear and specific title—e.g., </w:t>
      </w:r>
      <w:r w:rsidRPr="00E90280">
        <w:rPr>
          <w:rFonts w:eastAsia="Arial"/>
          <w:i/>
          <w:iCs/>
        </w:rPr>
        <w:t>Description of a Pen</w:t>
      </w:r>
      <w:r w:rsidRPr="00E90280">
        <w:rPr>
          <w:rFonts w:eastAsia="Arial"/>
        </w:rPr>
        <w:t>—or something more engaging, depending on your audience.</w:t>
      </w:r>
    </w:p>
    <w:p w14:paraId="37792455" w14:textId="77777777" w:rsidR="008C443D" w:rsidRPr="008C443D" w:rsidRDefault="363F8272" w:rsidP="008C443D">
      <w:pPr>
        <w:pStyle w:val="ListParagraph"/>
        <w:numPr>
          <w:ilvl w:val="0"/>
          <w:numId w:val="37"/>
        </w:numPr>
        <w:rPr>
          <w:rFonts w:eastAsia="Arial"/>
          <w:i/>
          <w:iCs/>
        </w:rPr>
      </w:pPr>
      <w:r w:rsidRPr="00E90280">
        <w:rPr>
          <w:rFonts w:eastAsia="Arial"/>
          <w:b/>
          <w:bCs/>
        </w:rPr>
        <w:t>Introduction</w:t>
      </w:r>
      <w:r w:rsidR="00E90280" w:rsidRPr="00E90280">
        <w:rPr>
          <w:rFonts w:eastAsia="Arial"/>
          <w:b/>
          <w:bCs/>
        </w:rPr>
        <w:t>:</w:t>
      </w:r>
      <w:r w:rsidR="00E90280" w:rsidRPr="00E90280">
        <w:rPr>
          <w:rFonts w:eastAsia="Arial"/>
        </w:rPr>
        <w:t xml:space="preserve"> </w:t>
      </w:r>
      <w:r w:rsidRPr="00E90280">
        <w:rPr>
          <w:rFonts w:eastAsia="Arial"/>
        </w:rPr>
        <w:t>Before diving into headings, start with a short introduction to the entire piece. For example:</w:t>
      </w:r>
      <w:r w:rsidR="00E90280" w:rsidRPr="00E90280">
        <w:rPr>
          <w:rFonts w:eastAsia="Arial"/>
        </w:rPr>
        <w:t xml:space="preserve"> </w:t>
      </w:r>
      <w:r w:rsidRPr="00E90280">
        <w:rPr>
          <w:rFonts w:eastAsia="Arial"/>
          <w:i/>
          <w:iCs/>
        </w:rPr>
        <w:t>This description of the pen will help readers understand its features and how to use it effectively in the workplace.</w:t>
      </w:r>
      <w:r w:rsidR="00E90280">
        <w:rPr>
          <w:rFonts w:eastAsia="Arial"/>
          <w:i/>
          <w:iCs/>
        </w:rPr>
        <w:t xml:space="preserve"> </w:t>
      </w:r>
      <w:r w:rsidRPr="00E90280">
        <w:rPr>
          <w:rFonts w:eastAsia="Arial"/>
        </w:rPr>
        <w:t>Your introduction should</w:t>
      </w:r>
    </w:p>
    <w:p w14:paraId="5BA9D410" w14:textId="77777777" w:rsidR="008C443D" w:rsidRPr="008C443D" w:rsidRDefault="363F8272" w:rsidP="008C443D">
      <w:pPr>
        <w:pStyle w:val="ListParagraph"/>
        <w:numPr>
          <w:ilvl w:val="1"/>
          <w:numId w:val="37"/>
        </w:numPr>
        <w:rPr>
          <w:rFonts w:eastAsia="Arial"/>
          <w:i/>
          <w:iCs/>
        </w:rPr>
      </w:pPr>
      <w:r w:rsidRPr="008C443D">
        <w:rPr>
          <w:rFonts w:eastAsia="Arial"/>
        </w:rPr>
        <w:t>Identify the topic and intended audience.</w:t>
      </w:r>
    </w:p>
    <w:p w14:paraId="7B718446" w14:textId="77777777" w:rsidR="008C443D" w:rsidRPr="008C443D" w:rsidRDefault="363F8272" w:rsidP="008C443D">
      <w:pPr>
        <w:pStyle w:val="ListParagraph"/>
        <w:numPr>
          <w:ilvl w:val="1"/>
          <w:numId w:val="37"/>
        </w:numPr>
        <w:rPr>
          <w:rFonts w:eastAsia="Arial"/>
          <w:i/>
          <w:iCs/>
        </w:rPr>
      </w:pPr>
      <w:r w:rsidRPr="008C443D">
        <w:rPr>
          <w:rFonts w:eastAsia="Arial"/>
        </w:rPr>
        <w:t>Give a general overview of the object.</w:t>
      </w:r>
    </w:p>
    <w:p w14:paraId="55C8FA7D" w14:textId="5F3AF2E9" w:rsidR="008C443D" w:rsidRPr="008C443D" w:rsidRDefault="363F8272" w:rsidP="008C443D">
      <w:pPr>
        <w:pStyle w:val="ListParagraph"/>
        <w:numPr>
          <w:ilvl w:val="1"/>
          <w:numId w:val="37"/>
        </w:numPr>
        <w:rPr>
          <w:rFonts w:eastAsia="Arial"/>
          <w:i/>
          <w:iCs/>
        </w:rPr>
      </w:pPr>
      <w:r w:rsidRPr="008C443D">
        <w:rPr>
          <w:rFonts w:eastAsia="Arial"/>
        </w:rPr>
        <w:t>Preview what will be covered in the description.</w:t>
      </w:r>
    </w:p>
    <w:p w14:paraId="50A530A3" w14:textId="1B137DAC" w:rsidR="008C443D" w:rsidRPr="008C443D" w:rsidRDefault="008C443D" w:rsidP="008C443D">
      <w:pPr>
        <w:pStyle w:val="ListParagraph"/>
        <w:numPr>
          <w:ilvl w:val="0"/>
          <w:numId w:val="37"/>
        </w:numPr>
        <w:rPr>
          <w:rFonts w:eastAsia="Arial"/>
        </w:rPr>
      </w:pPr>
      <w:r w:rsidRPr="008C443D">
        <w:rPr>
          <w:rFonts w:eastAsia="Arial"/>
          <w:b/>
          <w:bCs/>
        </w:rPr>
        <w:t>Background (Optional):</w:t>
      </w:r>
      <w:r w:rsidRPr="008C443D">
        <w:rPr>
          <w:rFonts w:eastAsia="Arial"/>
        </w:rPr>
        <w:t xml:space="preserve"> </w:t>
      </w:r>
      <w:r w:rsidRPr="008C443D">
        <w:rPr>
          <w:rFonts w:eastAsia="Arial"/>
        </w:rPr>
        <w:t>Include background information only if it is relevant. For example:</w:t>
      </w:r>
    </w:p>
    <w:p w14:paraId="3714934E" w14:textId="77777777" w:rsidR="008C443D" w:rsidRPr="008C443D" w:rsidRDefault="008C443D" w:rsidP="008C443D">
      <w:pPr>
        <w:pStyle w:val="ListParagraph"/>
        <w:numPr>
          <w:ilvl w:val="1"/>
          <w:numId w:val="37"/>
        </w:numPr>
        <w:rPr>
          <w:rFonts w:eastAsia="Arial"/>
        </w:rPr>
      </w:pPr>
      <w:r w:rsidRPr="008C443D">
        <w:rPr>
          <w:rFonts w:eastAsia="Arial"/>
        </w:rPr>
        <w:t>A brief history of the pen.</w:t>
      </w:r>
    </w:p>
    <w:p w14:paraId="2B63EF9A" w14:textId="77777777" w:rsidR="008C443D" w:rsidRPr="008C443D" w:rsidRDefault="008C443D" w:rsidP="008C443D">
      <w:pPr>
        <w:pStyle w:val="ListParagraph"/>
        <w:numPr>
          <w:ilvl w:val="1"/>
          <w:numId w:val="37"/>
        </w:numPr>
        <w:rPr>
          <w:rFonts w:eastAsia="Arial"/>
        </w:rPr>
      </w:pPr>
      <w:r w:rsidRPr="008C443D">
        <w:rPr>
          <w:rFonts w:eastAsia="Arial"/>
        </w:rPr>
        <w:t>Why readers need this description.</w:t>
      </w:r>
    </w:p>
    <w:p w14:paraId="15D39276" w14:textId="6A3D6E3F" w:rsidR="008C443D" w:rsidRDefault="008C443D" w:rsidP="008C443D">
      <w:pPr>
        <w:pStyle w:val="ListParagraph"/>
        <w:numPr>
          <w:ilvl w:val="1"/>
          <w:numId w:val="37"/>
        </w:numPr>
        <w:rPr>
          <w:rFonts w:eastAsia="Arial"/>
        </w:rPr>
      </w:pPr>
      <w:r w:rsidRPr="008C443D">
        <w:rPr>
          <w:rFonts w:eastAsia="Arial"/>
        </w:rPr>
        <w:t>How it will help them in their work.</w:t>
      </w:r>
    </w:p>
    <w:p w14:paraId="0AB71106" w14:textId="020519F9" w:rsidR="0B5A6D21" w:rsidRDefault="008C443D" w:rsidP="00D85AC4">
      <w:pPr>
        <w:pStyle w:val="ListParagraph"/>
        <w:numPr>
          <w:ilvl w:val="0"/>
          <w:numId w:val="37"/>
        </w:numPr>
        <w:rPr>
          <w:rFonts w:eastAsia="Arial"/>
        </w:rPr>
      </w:pPr>
      <w:r w:rsidRPr="00D85AC4">
        <w:rPr>
          <w:rFonts w:eastAsia="Arial"/>
          <w:b/>
          <w:bCs/>
        </w:rPr>
        <w:t>Overview of the Description:</w:t>
      </w:r>
      <w:r>
        <w:rPr>
          <w:rFonts w:eastAsia="Arial"/>
        </w:rPr>
        <w:t xml:space="preserve"> </w:t>
      </w:r>
      <w:r w:rsidR="00D85AC4">
        <w:rPr>
          <w:rFonts w:eastAsia="Arial"/>
        </w:rPr>
        <w:t>Explain your approach. Is it part-by-part or characteristic-by-characteristic? List the parts or characteristics you will describe.</w:t>
      </w:r>
    </w:p>
    <w:p w14:paraId="658D8E2A" w14:textId="66ED9EDE" w:rsidR="00854FDD" w:rsidRDefault="00D85AC4" w:rsidP="00854FDD">
      <w:pPr>
        <w:pStyle w:val="ListParagraph"/>
        <w:numPr>
          <w:ilvl w:val="0"/>
          <w:numId w:val="37"/>
        </w:numPr>
        <w:rPr>
          <w:rFonts w:eastAsia="Arial"/>
        </w:rPr>
      </w:pPr>
      <w:r>
        <w:rPr>
          <w:rFonts w:eastAsia="Arial"/>
          <w:b/>
          <w:bCs/>
        </w:rPr>
        <w:t>Main Sections:</w:t>
      </w:r>
      <w:r>
        <w:rPr>
          <w:rFonts w:eastAsia="Arial"/>
        </w:rPr>
        <w:t xml:space="preserve"> </w:t>
      </w:r>
      <w:r w:rsidRPr="00D85AC4">
        <w:rPr>
          <w:rFonts w:eastAsia="Arial"/>
        </w:rPr>
        <w:t>Each part or cha</w:t>
      </w:r>
      <w:r>
        <w:rPr>
          <w:rFonts w:eastAsia="Arial"/>
        </w:rPr>
        <w:t xml:space="preserve">racteristic gets its own subheading and paragraph. </w:t>
      </w:r>
    </w:p>
    <w:p w14:paraId="78D5EB0A" w14:textId="1951B7DF" w:rsidR="0B5A6D21" w:rsidRPr="00854FDD" w:rsidRDefault="00854FDD" w:rsidP="00854FDD">
      <w:pPr>
        <w:pStyle w:val="ListParagraph"/>
        <w:numPr>
          <w:ilvl w:val="0"/>
          <w:numId w:val="37"/>
        </w:numPr>
        <w:rPr>
          <w:rFonts w:eastAsia="Arial"/>
        </w:rPr>
      </w:pPr>
      <w:r>
        <w:rPr>
          <w:rFonts w:eastAsia="Arial"/>
          <w:b/>
          <w:bCs/>
        </w:rPr>
        <w:t xml:space="preserve">Conclusion: </w:t>
      </w:r>
      <w:r>
        <w:rPr>
          <w:rFonts w:eastAsia="Arial"/>
        </w:rPr>
        <w:t>For your conclusion, you could summarize key points, highlight the object’s value or purpose, or suggest next steps or applications.</w:t>
      </w:r>
    </w:p>
    <w:p w14:paraId="5DACED66" w14:textId="32D3A270" w:rsidR="0B5A6D21" w:rsidRDefault="4BB5A863" w:rsidP="00854FDD">
      <w:pPr>
        <w:rPr>
          <w:rFonts w:eastAsia="Arial"/>
        </w:rPr>
      </w:pPr>
      <w:r w:rsidRPr="55F09758">
        <w:rPr>
          <w:rFonts w:eastAsia="Arial"/>
        </w:rPr>
        <w:t>Here’s an example of when you might use part-by-part or characteristic-by-characteristic.</w:t>
      </w:r>
      <w:r w:rsidR="055363C8" w:rsidRPr="55F09758">
        <w:rPr>
          <w:rFonts w:eastAsia="Arial"/>
        </w:rPr>
        <w:t xml:space="preserve"> AI was used to create this example.</w:t>
      </w:r>
    </w:p>
    <w:p w14:paraId="13912477" w14:textId="6A9C8F40" w:rsidR="00450F0D" w:rsidRDefault="00450F0D" w:rsidP="00854FDD">
      <w:pPr>
        <w:rPr>
          <w:rFonts w:eastAsia="Arial"/>
        </w:rPr>
      </w:pPr>
      <w:r>
        <w:rPr>
          <w:noProof/>
          <w:sz w:val="27"/>
          <w14:ligatures w14:val="standardContextual"/>
        </w:rPr>
        <mc:AlternateContent>
          <mc:Choice Requires="wps">
            <w:drawing>
              <wp:inline distT="0" distB="0" distL="0" distR="0" wp14:anchorId="13308835" wp14:editId="167AA087">
                <wp:extent cx="6813613" cy="4591198"/>
                <wp:effectExtent l="12700" t="12700" r="31750" b="31750"/>
                <wp:docPr id="1932924862" name="Text Box 1"/>
                <wp:cNvGraphicFramePr/>
                <a:graphic xmlns:a="http://schemas.openxmlformats.org/drawingml/2006/main">
                  <a:graphicData uri="http://schemas.microsoft.com/office/word/2010/wordprocessingShape">
                    <wps:wsp>
                      <wps:cNvSpPr txBox="1"/>
                      <wps:spPr>
                        <a:xfrm>
                          <a:off x="0" y="0"/>
                          <a:ext cx="6813613" cy="4591198"/>
                        </a:xfrm>
                        <a:prstGeom prst="rect">
                          <a:avLst/>
                        </a:prstGeom>
                        <a:solidFill>
                          <a:schemeClr val="accent1">
                            <a:lumMod val="20000"/>
                            <a:lumOff val="80000"/>
                          </a:schemeClr>
                        </a:solidFill>
                        <a:ln w="38100">
                          <a:solidFill>
                            <a:schemeClr val="accent1">
                              <a:lumMod val="75000"/>
                            </a:schemeClr>
                          </a:solidFill>
                        </a:ln>
                      </wps:spPr>
                      <wps:txbx>
                        <w:txbxContent>
                          <w:p w14:paraId="3F744FBF" w14:textId="77777777" w:rsidR="00450F0D" w:rsidRPr="00706C9A" w:rsidRDefault="00450F0D" w:rsidP="00450F0D">
                            <w:pPr>
                              <w:rPr>
                                <w:i/>
                                <w:iCs/>
                              </w:rPr>
                            </w:pPr>
                            <w:r w:rsidRPr="00706C9A">
                              <w:rPr>
                                <w:i/>
                                <w:iCs/>
                              </w:rPr>
                              <w:t>Table</w:t>
                            </w:r>
                            <w:r>
                              <w:rPr>
                                <w:i/>
                                <w:iCs/>
                              </w:rPr>
                              <w:t xml:space="preserve"> 1</w:t>
                            </w:r>
                            <w:r w:rsidRPr="00706C9A">
                              <w:rPr>
                                <w:i/>
                                <w:iCs/>
                              </w:rPr>
                              <w:t>:</w:t>
                            </w:r>
                            <w:r w:rsidRPr="00706C9A">
                              <w:rPr>
                                <w:i/>
                                <w:iCs/>
                                <w:noProof/>
                              </w:rPr>
                              <w:t xml:space="preserve"> Description of a Ball Point Pen</w:t>
                            </w:r>
                          </w:p>
                          <w:tbl>
                            <w:tblPr>
                              <w:tblStyle w:val="TableGrid"/>
                              <w:tblW w:w="0" w:type="auto"/>
                              <w:tblLook w:val="04A0" w:firstRow="1" w:lastRow="0" w:firstColumn="1" w:lastColumn="0" w:noHBand="0" w:noVBand="1"/>
                            </w:tblPr>
                            <w:tblGrid>
                              <w:gridCol w:w="1435"/>
                              <w:gridCol w:w="3870"/>
                              <w:gridCol w:w="5067"/>
                            </w:tblGrid>
                            <w:tr w:rsidR="00450F0D" w14:paraId="6168A165" w14:textId="77777777" w:rsidTr="00450F0D">
                              <w:trPr>
                                <w:tblHeader/>
                              </w:trPr>
                              <w:tc>
                                <w:tcPr>
                                  <w:tcW w:w="1435" w:type="dxa"/>
                                </w:tcPr>
                                <w:p w14:paraId="6C241DB0" w14:textId="77777777" w:rsidR="00450F0D" w:rsidRPr="00706C9A" w:rsidRDefault="00450F0D" w:rsidP="00450F0D">
                                  <w:pPr>
                                    <w:rPr>
                                      <w:rFonts w:eastAsia="Arial"/>
                                      <w:b/>
                                      <w:bCs/>
                                    </w:rPr>
                                  </w:pPr>
                                  <w:r w:rsidRPr="00706C9A">
                                    <w:rPr>
                                      <w:rFonts w:eastAsia="Arial"/>
                                      <w:b/>
                                      <w:bCs/>
                                    </w:rPr>
                                    <w:t>Section</w:t>
                                  </w:r>
                                </w:p>
                              </w:tc>
                              <w:tc>
                                <w:tcPr>
                                  <w:tcW w:w="3870" w:type="dxa"/>
                                </w:tcPr>
                                <w:p w14:paraId="4093D7D5" w14:textId="77777777" w:rsidR="00450F0D" w:rsidRPr="00706C9A" w:rsidRDefault="00450F0D" w:rsidP="00450F0D">
                                  <w:pPr>
                                    <w:rPr>
                                      <w:rFonts w:eastAsia="Arial"/>
                                      <w:b/>
                                      <w:bCs/>
                                    </w:rPr>
                                  </w:pPr>
                                  <w:r w:rsidRPr="00706C9A">
                                    <w:rPr>
                                      <w:rFonts w:eastAsia="Arial"/>
                                      <w:b/>
                                      <w:bCs/>
                                    </w:rPr>
                                    <w:t>Part-by-Part</w:t>
                                  </w:r>
                                </w:p>
                              </w:tc>
                              <w:tc>
                                <w:tcPr>
                                  <w:tcW w:w="5067" w:type="dxa"/>
                                </w:tcPr>
                                <w:p w14:paraId="02CBD9A1" w14:textId="77777777" w:rsidR="00450F0D" w:rsidRPr="00706C9A" w:rsidRDefault="00450F0D" w:rsidP="00450F0D">
                                  <w:pPr>
                                    <w:rPr>
                                      <w:rFonts w:eastAsia="Arial"/>
                                      <w:b/>
                                      <w:bCs/>
                                    </w:rPr>
                                  </w:pPr>
                                  <w:r w:rsidRPr="00706C9A">
                                    <w:rPr>
                                      <w:rFonts w:eastAsia="Arial"/>
                                      <w:b/>
                                      <w:bCs/>
                                    </w:rPr>
                                    <w:t>Characteristic-by-Characteristic</w:t>
                                  </w:r>
                                </w:p>
                              </w:tc>
                            </w:tr>
                            <w:tr w:rsidR="00450F0D" w14:paraId="261DA584" w14:textId="77777777" w:rsidTr="00450F0D">
                              <w:tc>
                                <w:tcPr>
                                  <w:tcW w:w="1435" w:type="dxa"/>
                                </w:tcPr>
                                <w:p w14:paraId="06048A78" w14:textId="77777777" w:rsidR="00450F0D" w:rsidRDefault="00450F0D" w:rsidP="00450F0D">
                                  <w:pPr>
                                    <w:rPr>
                                      <w:rFonts w:eastAsia="Arial"/>
                                    </w:rPr>
                                  </w:pPr>
                                  <w:r>
                                    <w:rPr>
                                      <w:rFonts w:eastAsia="Arial"/>
                                    </w:rPr>
                                    <w:t>Introduction</w:t>
                                  </w:r>
                                </w:p>
                              </w:tc>
                              <w:tc>
                                <w:tcPr>
                                  <w:tcW w:w="3870" w:type="dxa"/>
                                </w:tcPr>
                                <w:p w14:paraId="7740E1DA" w14:textId="77777777" w:rsidR="00450F0D" w:rsidRDefault="00450F0D" w:rsidP="00450F0D">
                                  <w:pPr>
                                    <w:rPr>
                                      <w:rFonts w:eastAsia="Arial"/>
                                    </w:rPr>
                                  </w:pPr>
                                  <w:r>
                                    <w:rPr>
                                      <w:rFonts w:eastAsia="Arial"/>
                                    </w:rPr>
                                    <w:t>Introduces purpose, help readers understand parts of the pen and how they function</w:t>
                                  </w:r>
                                </w:p>
                              </w:tc>
                              <w:tc>
                                <w:tcPr>
                                  <w:tcW w:w="5067" w:type="dxa"/>
                                </w:tcPr>
                                <w:p w14:paraId="0F25543F" w14:textId="77777777" w:rsidR="00450F0D" w:rsidRDefault="00450F0D" w:rsidP="00450F0D">
                                  <w:pPr>
                                    <w:rPr>
                                      <w:rFonts w:eastAsia="Arial"/>
                                    </w:rPr>
                                  </w:pPr>
                                  <w:r>
                                    <w:rPr>
                                      <w:rFonts w:eastAsia="Arial"/>
                                    </w:rPr>
                                    <w:t>Introduces purpose, help readers understand the pen’s qualities and benefits</w:t>
                                  </w:r>
                                </w:p>
                              </w:tc>
                            </w:tr>
                            <w:tr w:rsidR="00450F0D" w14:paraId="2388359B" w14:textId="77777777" w:rsidTr="00450F0D">
                              <w:tc>
                                <w:tcPr>
                                  <w:tcW w:w="1435" w:type="dxa"/>
                                </w:tcPr>
                                <w:p w14:paraId="5A638E5F" w14:textId="77777777" w:rsidR="00450F0D" w:rsidRDefault="00450F0D" w:rsidP="00450F0D">
                                  <w:pPr>
                                    <w:rPr>
                                      <w:rFonts w:eastAsia="Arial"/>
                                    </w:rPr>
                                  </w:pPr>
                                  <w:r>
                                    <w:rPr>
                                      <w:rFonts w:eastAsia="Arial"/>
                                    </w:rPr>
                                    <w:t>Background</w:t>
                                  </w:r>
                                </w:p>
                              </w:tc>
                              <w:tc>
                                <w:tcPr>
                                  <w:tcW w:w="3870" w:type="dxa"/>
                                </w:tcPr>
                                <w:p w14:paraId="3859AF0D" w14:textId="77777777" w:rsidR="00450F0D" w:rsidRDefault="00450F0D" w:rsidP="00450F0D">
                                  <w:pPr>
                                    <w:rPr>
                                      <w:rFonts w:eastAsia="Arial"/>
                                    </w:rPr>
                                  </w:pPr>
                                  <w:r>
                                    <w:rPr>
                                      <w:rFonts w:eastAsia="Arial"/>
                                    </w:rPr>
                                    <w:t>Brief history (invented in 1939 by Laszlo Biro), why it’s widely used, and relevance to the audience</w:t>
                                  </w:r>
                                </w:p>
                              </w:tc>
                              <w:tc>
                                <w:tcPr>
                                  <w:tcW w:w="5067" w:type="dxa"/>
                                </w:tcPr>
                                <w:p w14:paraId="639D45B6" w14:textId="77777777" w:rsidR="00450F0D" w:rsidRDefault="00450F0D" w:rsidP="00450F0D">
                                  <w:pPr>
                                    <w:rPr>
                                      <w:rFonts w:eastAsia="Arial"/>
                                    </w:rPr>
                                  </w:pPr>
                                  <w:r>
                                    <w:rPr>
                                      <w:rFonts w:eastAsia="Arial"/>
                                    </w:rPr>
                                    <w:t>Brief history (invented in 1939 by Laszlo Biro,), why it’s widely used, and relevance to the audience</w:t>
                                  </w:r>
                                </w:p>
                              </w:tc>
                            </w:tr>
                            <w:tr w:rsidR="00450F0D" w14:paraId="1A4B0299" w14:textId="77777777" w:rsidTr="00450F0D">
                              <w:tc>
                                <w:tcPr>
                                  <w:tcW w:w="1435" w:type="dxa"/>
                                </w:tcPr>
                                <w:p w14:paraId="3B7D30A8" w14:textId="77777777" w:rsidR="00450F0D" w:rsidRDefault="00450F0D" w:rsidP="00450F0D">
                                  <w:pPr>
                                    <w:rPr>
                                      <w:rFonts w:eastAsia="Arial"/>
                                    </w:rPr>
                                  </w:pPr>
                                  <w:r>
                                    <w:rPr>
                                      <w:rFonts w:eastAsia="Arial"/>
                                    </w:rPr>
                                    <w:t>Overview of Description</w:t>
                                  </w:r>
                                </w:p>
                              </w:tc>
                              <w:tc>
                                <w:tcPr>
                                  <w:tcW w:w="3870" w:type="dxa"/>
                                </w:tcPr>
                                <w:p w14:paraId="4CC08375" w14:textId="77777777" w:rsidR="00450F0D" w:rsidRDefault="00450F0D" w:rsidP="00450F0D">
                                  <w:pPr>
                                    <w:rPr>
                                      <w:rFonts w:eastAsia="Arial"/>
                                    </w:rPr>
                                  </w:pPr>
                                  <w:r>
                                    <w:rPr>
                                      <w:rFonts w:eastAsia="Arial"/>
                                    </w:rPr>
                                    <w:t>States organization is part-by-part; lists four parts: barrel, ink cartridge, tip mechanism, grip</w:t>
                                  </w:r>
                                </w:p>
                              </w:tc>
                              <w:tc>
                                <w:tcPr>
                                  <w:tcW w:w="5067" w:type="dxa"/>
                                </w:tcPr>
                                <w:p w14:paraId="108004F6" w14:textId="77777777" w:rsidR="00450F0D" w:rsidRDefault="00450F0D" w:rsidP="00450F0D">
                                  <w:pPr>
                                    <w:rPr>
                                      <w:rFonts w:eastAsia="Arial"/>
                                    </w:rPr>
                                  </w:pPr>
                                  <w:r>
                                    <w:rPr>
                                      <w:rFonts w:eastAsia="Arial"/>
                                    </w:rPr>
                                    <w:t>States organization is characteristic-by-characteristic; lists four characteristics: durability, writing performance, comfort, portability</w:t>
                                  </w:r>
                                </w:p>
                              </w:tc>
                            </w:tr>
                            <w:tr w:rsidR="00450F0D" w14:paraId="7C45B2AB" w14:textId="77777777" w:rsidTr="00450F0D">
                              <w:tc>
                                <w:tcPr>
                                  <w:tcW w:w="1435" w:type="dxa"/>
                                </w:tcPr>
                                <w:p w14:paraId="4AAF6805" w14:textId="77777777" w:rsidR="00450F0D" w:rsidRDefault="00450F0D" w:rsidP="00450F0D">
                                  <w:pPr>
                                    <w:rPr>
                                      <w:rFonts w:eastAsia="Arial"/>
                                    </w:rPr>
                                  </w:pPr>
                                  <w:r>
                                    <w:rPr>
                                      <w:rFonts w:eastAsia="Arial"/>
                                    </w:rPr>
                                    <w:t>Main Body</w:t>
                                  </w:r>
                                </w:p>
                              </w:tc>
                              <w:tc>
                                <w:tcPr>
                                  <w:tcW w:w="3870" w:type="dxa"/>
                                </w:tcPr>
                                <w:p w14:paraId="463669BF" w14:textId="77777777" w:rsidR="00450F0D" w:rsidRDefault="00450F0D" w:rsidP="00450F0D">
                                  <w:pPr>
                                    <w:spacing w:before="0" w:beforeAutospacing="0" w:after="0" w:afterAutospacing="0"/>
                                    <w:rPr>
                                      <w:rFonts w:eastAsia="Arial"/>
                                    </w:rPr>
                                  </w:pPr>
                                  <w:r>
                                    <w:rPr>
                                      <w:rFonts w:eastAsia="Arial"/>
                                    </w:rPr>
                                    <w:t>Part 1: Barrel</w:t>
                                  </w:r>
                                </w:p>
                                <w:p w14:paraId="3083ADBD"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material, shape, and function</w:t>
                                  </w:r>
                                </w:p>
                                <w:p w14:paraId="46ACEDF9" w14:textId="77777777" w:rsidR="00450F0D" w:rsidRDefault="00450F0D" w:rsidP="00450F0D">
                                  <w:pPr>
                                    <w:spacing w:before="0" w:beforeAutospacing="0" w:after="0" w:afterAutospacing="0"/>
                                    <w:rPr>
                                      <w:rFonts w:eastAsia="Arial"/>
                                    </w:rPr>
                                  </w:pPr>
                                  <w:r>
                                    <w:rPr>
                                      <w:rFonts w:eastAsia="Arial"/>
                                    </w:rPr>
                                    <w:t>Part 2: Ink Cartridge</w:t>
                                  </w:r>
                                </w:p>
                                <w:p w14:paraId="733239C7"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ink type refill options</w:t>
                                  </w:r>
                                </w:p>
                                <w:p w14:paraId="68DF7CB4" w14:textId="77777777" w:rsidR="00450F0D" w:rsidRDefault="00450F0D" w:rsidP="00450F0D">
                                  <w:pPr>
                                    <w:spacing w:before="0" w:beforeAutospacing="0" w:after="0" w:afterAutospacing="0"/>
                                    <w:rPr>
                                      <w:rFonts w:eastAsia="Arial"/>
                                    </w:rPr>
                                  </w:pPr>
                                  <w:r>
                                    <w:rPr>
                                      <w:rFonts w:eastAsia="Arial"/>
                                    </w:rPr>
                                    <w:t>Part 3: Tip Mechanism</w:t>
                                  </w:r>
                                </w:p>
                                <w:p w14:paraId="60BFF781"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rotating ball, retractable features</w:t>
                                  </w:r>
                                </w:p>
                                <w:p w14:paraId="3F870234" w14:textId="77777777" w:rsidR="00450F0D" w:rsidRDefault="00450F0D" w:rsidP="00450F0D">
                                  <w:pPr>
                                    <w:spacing w:before="0" w:beforeAutospacing="0" w:after="0" w:afterAutospacing="0"/>
                                    <w:rPr>
                                      <w:rFonts w:eastAsia="Arial"/>
                                    </w:rPr>
                                  </w:pPr>
                                  <w:r>
                                    <w:rPr>
                                      <w:rFonts w:eastAsia="Arial"/>
                                    </w:rPr>
                                    <w:t>Part 4: Grip</w:t>
                                  </w:r>
                                </w:p>
                                <w:p w14:paraId="396C65C6" w14:textId="77777777" w:rsidR="00450F0D" w:rsidRPr="00E551CB" w:rsidRDefault="00450F0D" w:rsidP="00450F0D">
                                  <w:pPr>
                                    <w:pStyle w:val="ListParagraph"/>
                                    <w:numPr>
                                      <w:ilvl w:val="0"/>
                                      <w:numId w:val="38"/>
                                    </w:numPr>
                                    <w:spacing w:before="0" w:beforeAutospacing="0" w:after="0" w:afterAutospacing="0"/>
                                    <w:rPr>
                                      <w:rFonts w:eastAsia="Arial"/>
                                    </w:rPr>
                                  </w:pPr>
                                  <w:r>
                                    <w:rPr>
                                      <w:rFonts w:eastAsia="Arial"/>
                                    </w:rPr>
                                    <w:t>Explains comfort features, materials</w:t>
                                  </w:r>
                                </w:p>
                              </w:tc>
                              <w:tc>
                                <w:tcPr>
                                  <w:tcW w:w="5067" w:type="dxa"/>
                                </w:tcPr>
                                <w:p w14:paraId="0E893174" w14:textId="77777777" w:rsidR="00450F0D" w:rsidRDefault="00450F0D" w:rsidP="00450F0D">
                                  <w:pPr>
                                    <w:spacing w:before="0" w:beforeAutospacing="0" w:after="0" w:afterAutospacing="0"/>
                                    <w:rPr>
                                      <w:rFonts w:eastAsia="Arial"/>
                                    </w:rPr>
                                  </w:pPr>
                                  <w:r>
                                    <w:rPr>
                                      <w:rFonts w:eastAsia="Arial"/>
                                    </w:rPr>
                                    <w:t>Characteristic 1: Durability</w:t>
                                  </w:r>
                                </w:p>
                                <w:p w14:paraId="403ADE6C"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construction and materials for longevity</w:t>
                                  </w:r>
                                </w:p>
                                <w:p w14:paraId="2D73A050" w14:textId="77777777" w:rsidR="00450F0D" w:rsidRDefault="00450F0D" w:rsidP="00450F0D">
                                  <w:pPr>
                                    <w:spacing w:before="0" w:beforeAutospacing="0" w:after="0" w:afterAutospacing="0"/>
                                    <w:rPr>
                                      <w:rFonts w:eastAsia="Arial"/>
                                    </w:rPr>
                                  </w:pPr>
                                  <w:r>
                                    <w:rPr>
                                      <w:rFonts w:eastAsia="Arial"/>
                                    </w:rPr>
                                    <w:t>Characteristic 2: Writing Performance</w:t>
                                  </w:r>
                                </w:p>
                                <w:p w14:paraId="47D9F70D"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ink transfer, drying speed, consistency</w:t>
                                  </w:r>
                                </w:p>
                                <w:p w14:paraId="0FE78D56" w14:textId="77777777" w:rsidR="00450F0D" w:rsidRDefault="00450F0D" w:rsidP="00450F0D">
                                  <w:pPr>
                                    <w:spacing w:before="0" w:beforeAutospacing="0" w:after="0" w:afterAutospacing="0"/>
                                    <w:rPr>
                                      <w:rFonts w:eastAsia="Arial"/>
                                    </w:rPr>
                                  </w:pPr>
                                  <w:r>
                                    <w:rPr>
                                      <w:rFonts w:eastAsia="Arial"/>
                                    </w:rPr>
                                    <w:t>Characteristic 3: Comfort</w:t>
                                  </w:r>
                                </w:p>
                                <w:p w14:paraId="4125C707"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ergonomic grip, balanced weight</w:t>
                                  </w:r>
                                </w:p>
                                <w:p w14:paraId="61512684" w14:textId="77777777" w:rsidR="00450F0D" w:rsidRDefault="00450F0D" w:rsidP="00450F0D">
                                  <w:pPr>
                                    <w:spacing w:before="0" w:beforeAutospacing="0" w:after="0" w:afterAutospacing="0"/>
                                    <w:rPr>
                                      <w:rFonts w:eastAsia="Arial"/>
                                    </w:rPr>
                                  </w:pPr>
                                  <w:r>
                                    <w:rPr>
                                      <w:rFonts w:eastAsia="Arial"/>
                                    </w:rPr>
                                    <w:t>Characteristic 4: Portability</w:t>
                                  </w:r>
                                </w:p>
                                <w:p w14:paraId="013F8108" w14:textId="77777777" w:rsidR="00450F0D" w:rsidRPr="00DE78D9" w:rsidRDefault="00450F0D" w:rsidP="00450F0D">
                                  <w:pPr>
                                    <w:pStyle w:val="ListParagraph"/>
                                    <w:numPr>
                                      <w:ilvl w:val="0"/>
                                      <w:numId w:val="38"/>
                                    </w:numPr>
                                    <w:spacing w:before="0" w:beforeAutospacing="0" w:after="0" w:afterAutospacing="0"/>
                                    <w:rPr>
                                      <w:rFonts w:eastAsia="Arial"/>
                                    </w:rPr>
                                  </w:pPr>
                                  <w:r>
                                    <w:rPr>
                                      <w:rFonts w:eastAsia="Arial"/>
                                    </w:rPr>
                                    <w:t>Describes size, weight, protective features</w:t>
                                  </w:r>
                                </w:p>
                              </w:tc>
                            </w:tr>
                            <w:tr w:rsidR="00450F0D" w14:paraId="161EEDB2" w14:textId="77777777" w:rsidTr="00450F0D">
                              <w:tc>
                                <w:tcPr>
                                  <w:tcW w:w="1435" w:type="dxa"/>
                                </w:tcPr>
                                <w:p w14:paraId="18E4551E" w14:textId="77777777" w:rsidR="00450F0D" w:rsidRDefault="00450F0D" w:rsidP="00450F0D">
                                  <w:pPr>
                                    <w:rPr>
                                      <w:rFonts w:eastAsia="Arial"/>
                                    </w:rPr>
                                  </w:pPr>
                                  <w:r>
                                    <w:rPr>
                                      <w:rFonts w:eastAsia="Arial"/>
                                    </w:rPr>
                                    <w:t>Conclusion</w:t>
                                  </w:r>
                                </w:p>
                              </w:tc>
                              <w:tc>
                                <w:tcPr>
                                  <w:tcW w:w="3870" w:type="dxa"/>
                                </w:tcPr>
                                <w:p w14:paraId="0AA21CAB" w14:textId="77777777" w:rsidR="00450F0D" w:rsidRDefault="00450F0D" w:rsidP="00450F0D">
                                  <w:pPr>
                                    <w:rPr>
                                      <w:rFonts w:eastAsia="Arial"/>
                                    </w:rPr>
                                  </w:pPr>
                                  <w:r>
                                    <w:rPr>
                                      <w:rFonts w:eastAsia="Arial"/>
                                    </w:rPr>
                                    <w:t>Restates main parts and emphasizes their role in reliability and usability; connects understanding of parts to making informed choices</w:t>
                                  </w:r>
                                </w:p>
                              </w:tc>
                              <w:tc>
                                <w:tcPr>
                                  <w:tcW w:w="5067" w:type="dxa"/>
                                </w:tcPr>
                                <w:p w14:paraId="08328B84" w14:textId="77777777" w:rsidR="00450F0D" w:rsidRDefault="00450F0D" w:rsidP="00450F0D">
                                  <w:pPr>
                                    <w:rPr>
                                      <w:rFonts w:eastAsia="Arial"/>
                                    </w:rPr>
                                  </w:pPr>
                                  <w:r>
                                    <w:rPr>
                                      <w:rFonts w:eastAsia="Arial"/>
                                    </w:rPr>
                                    <w:t>Restates main characteristics and their value to the user; connects understanding of qualities to selecting a pen suited to individual needs</w:t>
                                  </w:r>
                                </w:p>
                              </w:tc>
                            </w:tr>
                          </w:tbl>
                          <w:p w14:paraId="5E407A31" w14:textId="77777777" w:rsidR="00450F0D" w:rsidRPr="00E83198" w:rsidRDefault="00450F0D" w:rsidP="00450F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3308835" id="_x0000_s1028" type="#_x0000_t202" style="width:536.5pt;height:3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" fillcolor="#c1e4f5 [660]" strokecolor="#0f4761 [2404]" strokeweight="3pt">
                <v:textbox>
                  <w:txbxContent>
                    <w:p w14:paraId="3F744FBF" w14:textId="77777777" w:rsidR="00450F0D" w:rsidRPr="00706C9A" w:rsidRDefault="00450F0D" w:rsidP="00450F0D">
                      <w:pPr>
                        <w:rPr>
                          <w:i/>
                          <w:iCs/>
                        </w:rPr>
                      </w:pPr>
                      <w:r w:rsidRPr="00706C9A">
                        <w:rPr>
                          <w:i/>
                          <w:iCs/>
                        </w:rPr>
                        <w:t>Table</w:t>
                      </w:r>
                      <w:r>
                        <w:rPr>
                          <w:i/>
                          <w:iCs/>
                        </w:rPr>
                        <w:t xml:space="preserve"> 1</w:t>
                      </w:r>
                      <w:r w:rsidRPr="00706C9A">
                        <w:rPr>
                          <w:i/>
                          <w:iCs/>
                        </w:rPr>
                        <w:t>:</w:t>
                      </w:r>
                      <w:r w:rsidRPr="00706C9A">
                        <w:rPr>
                          <w:i/>
                          <w:iCs/>
                          <w:noProof/>
                        </w:rPr>
                        <w:t xml:space="preserve"> Description of a Ball Point Pen</w:t>
                      </w:r>
                    </w:p>
                    <w:tbl>
                      <w:tblPr>
                        <w:tblStyle w:val="TableGrid"/>
                        <w:tblW w:w="0" w:type="auto"/>
                        <w:tblLook w:val="04A0" w:firstRow="1" w:lastRow="0" w:firstColumn="1" w:lastColumn="0" w:noHBand="0" w:noVBand="1"/>
                      </w:tblPr>
                      <w:tblGrid>
                        <w:gridCol w:w="1435"/>
                        <w:gridCol w:w="3870"/>
                        <w:gridCol w:w="5067"/>
                      </w:tblGrid>
                      <w:tr w:rsidR="00450F0D" w14:paraId="6168A165" w14:textId="77777777" w:rsidTr="00450F0D">
                        <w:trPr>
                          <w:tblHeader/>
                        </w:trPr>
                        <w:tc>
                          <w:tcPr>
                            <w:tcW w:w="1435" w:type="dxa"/>
                          </w:tcPr>
                          <w:p w14:paraId="6C241DB0" w14:textId="77777777" w:rsidR="00450F0D" w:rsidRPr="00706C9A" w:rsidRDefault="00450F0D" w:rsidP="00450F0D">
                            <w:pPr>
                              <w:rPr>
                                <w:rFonts w:eastAsia="Arial"/>
                                <w:b/>
                                <w:bCs/>
                              </w:rPr>
                            </w:pPr>
                            <w:r w:rsidRPr="00706C9A">
                              <w:rPr>
                                <w:rFonts w:eastAsia="Arial"/>
                                <w:b/>
                                <w:bCs/>
                              </w:rPr>
                              <w:t>Section</w:t>
                            </w:r>
                          </w:p>
                        </w:tc>
                        <w:tc>
                          <w:tcPr>
                            <w:tcW w:w="3870" w:type="dxa"/>
                          </w:tcPr>
                          <w:p w14:paraId="4093D7D5" w14:textId="77777777" w:rsidR="00450F0D" w:rsidRPr="00706C9A" w:rsidRDefault="00450F0D" w:rsidP="00450F0D">
                            <w:pPr>
                              <w:rPr>
                                <w:rFonts w:eastAsia="Arial"/>
                                <w:b/>
                                <w:bCs/>
                              </w:rPr>
                            </w:pPr>
                            <w:r w:rsidRPr="00706C9A">
                              <w:rPr>
                                <w:rFonts w:eastAsia="Arial"/>
                                <w:b/>
                                <w:bCs/>
                              </w:rPr>
                              <w:t>Part-by-Part</w:t>
                            </w:r>
                          </w:p>
                        </w:tc>
                        <w:tc>
                          <w:tcPr>
                            <w:tcW w:w="5067" w:type="dxa"/>
                          </w:tcPr>
                          <w:p w14:paraId="02CBD9A1" w14:textId="77777777" w:rsidR="00450F0D" w:rsidRPr="00706C9A" w:rsidRDefault="00450F0D" w:rsidP="00450F0D">
                            <w:pPr>
                              <w:rPr>
                                <w:rFonts w:eastAsia="Arial"/>
                                <w:b/>
                                <w:bCs/>
                              </w:rPr>
                            </w:pPr>
                            <w:r w:rsidRPr="00706C9A">
                              <w:rPr>
                                <w:rFonts w:eastAsia="Arial"/>
                                <w:b/>
                                <w:bCs/>
                              </w:rPr>
                              <w:t>Characteristic-by-Characteristic</w:t>
                            </w:r>
                          </w:p>
                        </w:tc>
                      </w:tr>
                      <w:tr w:rsidR="00450F0D" w14:paraId="261DA584" w14:textId="77777777" w:rsidTr="00450F0D">
                        <w:tc>
                          <w:tcPr>
                            <w:tcW w:w="1435" w:type="dxa"/>
                          </w:tcPr>
                          <w:p w14:paraId="06048A78" w14:textId="77777777" w:rsidR="00450F0D" w:rsidRDefault="00450F0D" w:rsidP="00450F0D">
                            <w:pPr>
                              <w:rPr>
                                <w:rFonts w:eastAsia="Arial"/>
                              </w:rPr>
                            </w:pPr>
                            <w:r>
                              <w:rPr>
                                <w:rFonts w:eastAsia="Arial"/>
                              </w:rPr>
                              <w:t>Introduction</w:t>
                            </w:r>
                          </w:p>
                        </w:tc>
                        <w:tc>
                          <w:tcPr>
                            <w:tcW w:w="3870" w:type="dxa"/>
                          </w:tcPr>
                          <w:p w14:paraId="7740E1DA" w14:textId="77777777" w:rsidR="00450F0D" w:rsidRDefault="00450F0D" w:rsidP="00450F0D">
                            <w:pPr>
                              <w:rPr>
                                <w:rFonts w:eastAsia="Arial"/>
                              </w:rPr>
                            </w:pPr>
                            <w:r>
                              <w:rPr>
                                <w:rFonts w:eastAsia="Arial"/>
                              </w:rPr>
                              <w:t>Introduces purpose, help readers understand parts of the pen and how they function</w:t>
                            </w:r>
                          </w:p>
                        </w:tc>
                        <w:tc>
                          <w:tcPr>
                            <w:tcW w:w="5067" w:type="dxa"/>
                          </w:tcPr>
                          <w:p w14:paraId="0F25543F" w14:textId="77777777" w:rsidR="00450F0D" w:rsidRDefault="00450F0D" w:rsidP="00450F0D">
                            <w:pPr>
                              <w:rPr>
                                <w:rFonts w:eastAsia="Arial"/>
                              </w:rPr>
                            </w:pPr>
                            <w:r>
                              <w:rPr>
                                <w:rFonts w:eastAsia="Arial"/>
                              </w:rPr>
                              <w:t>Introduces purpose, help readers understand the pen’s qualities and benefits</w:t>
                            </w:r>
                          </w:p>
                        </w:tc>
                      </w:tr>
                      <w:tr w:rsidR="00450F0D" w14:paraId="2388359B" w14:textId="77777777" w:rsidTr="00450F0D">
                        <w:tc>
                          <w:tcPr>
                            <w:tcW w:w="1435" w:type="dxa"/>
                          </w:tcPr>
                          <w:p w14:paraId="5A638E5F" w14:textId="77777777" w:rsidR="00450F0D" w:rsidRDefault="00450F0D" w:rsidP="00450F0D">
                            <w:pPr>
                              <w:rPr>
                                <w:rFonts w:eastAsia="Arial"/>
                              </w:rPr>
                            </w:pPr>
                            <w:r>
                              <w:rPr>
                                <w:rFonts w:eastAsia="Arial"/>
                              </w:rPr>
                              <w:t>Background</w:t>
                            </w:r>
                          </w:p>
                        </w:tc>
                        <w:tc>
                          <w:tcPr>
                            <w:tcW w:w="3870" w:type="dxa"/>
                          </w:tcPr>
                          <w:p w14:paraId="3859AF0D" w14:textId="77777777" w:rsidR="00450F0D" w:rsidRDefault="00450F0D" w:rsidP="00450F0D">
                            <w:pPr>
                              <w:rPr>
                                <w:rFonts w:eastAsia="Arial"/>
                              </w:rPr>
                            </w:pPr>
                            <w:r>
                              <w:rPr>
                                <w:rFonts w:eastAsia="Arial"/>
                              </w:rPr>
                              <w:t>Brief history (invented in 1939 by Laszlo Biro), why it’s widely used, and relevance to the audience</w:t>
                            </w:r>
                          </w:p>
                        </w:tc>
                        <w:tc>
                          <w:tcPr>
                            <w:tcW w:w="5067" w:type="dxa"/>
                          </w:tcPr>
                          <w:p w14:paraId="639D45B6" w14:textId="77777777" w:rsidR="00450F0D" w:rsidRDefault="00450F0D" w:rsidP="00450F0D">
                            <w:pPr>
                              <w:rPr>
                                <w:rFonts w:eastAsia="Arial"/>
                              </w:rPr>
                            </w:pPr>
                            <w:r>
                              <w:rPr>
                                <w:rFonts w:eastAsia="Arial"/>
                              </w:rPr>
                              <w:t>Brief history (invented in 1939 by Laszlo Biro,), why it’s widely used, and relevance to the audience</w:t>
                            </w:r>
                          </w:p>
                        </w:tc>
                      </w:tr>
                      <w:tr w:rsidR="00450F0D" w14:paraId="1A4B0299" w14:textId="77777777" w:rsidTr="00450F0D">
                        <w:tc>
                          <w:tcPr>
                            <w:tcW w:w="1435" w:type="dxa"/>
                          </w:tcPr>
                          <w:p w14:paraId="3B7D30A8" w14:textId="77777777" w:rsidR="00450F0D" w:rsidRDefault="00450F0D" w:rsidP="00450F0D">
                            <w:pPr>
                              <w:rPr>
                                <w:rFonts w:eastAsia="Arial"/>
                              </w:rPr>
                            </w:pPr>
                            <w:r>
                              <w:rPr>
                                <w:rFonts w:eastAsia="Arial"/>
                              </w:rPr>
                              <w:t>Overview of Description</w:t>
                            </w:r>
                          </w:p>
                        </w:tc>
                        <w:tc>
                          <w:tcPr>
                            <w:tcW w:w="3870" w:type="dxa"/>
                          </w:tcPr>
                          <w:p w14:paraId="4CC08375" w14:textId="77777777" w:rsidR="00450F0D" w:rsidRDefault="00450F0D" w:rsidP="00450F0D">
                            <w:pPr>
                              <w:rPr>
                                <w:rFonts w:eastAsia="Arial"/>
                              </w:rPr>
                            </w:pPr>
                            <w:r>
                              <w:rPr>
                                <w:rFonts w:eastAsia="Arial"/>
                              </w:rPr>
                              <w:t>States organization is part-by-part; lists four parts: barrel, ink cartridge, tip mechanism, grip</w:t>
                            </w:r>
                          </w:p>
                        </w:tc>
                        <w:tc>
                          <w:tcPr>
                            <w:tcW w:w="5067" w:type="dxa"/>
                          </w:tcPr>
                          <w:p w14:paraId="108004F6" w14:textId="77777777" w:rsidR="00450F0D" w:rsidRDefault="00450F0D" w:rsidP="00450F0D">
                            <w:pPr>
                              <w:rPr>
                                <w:rFonts w:eastAsia="Arial"/>
                              </w:rPr>
                            </w:pPr>
                            <w:r>
                              <w:rPr>
                                <w:rFonts w:eastAsia="Arial"/>
                              </w:rPr>
                              <w:t>States organization is characteristic-by-characteristic; lists four characteristics: durability, writing performance, comfort, portability</w:t>
                            </w:r>
                          </w:p>
                        </w:tc>
                      </w:tr>
                      <w:tr w:rsidR="00450F0D" w14:paraId="7C45B2AB" w14:textId="77777777" w:rsidTr="00450F0D">
                        <w:tc>
                          <w:tcPr>
                            <w:tcW w:w="1435" w:type="dxa"/>
                          </w:tcPr>
                          <w:p w14:paraId="4AAF6805" w14:textId="77777777" w:rsidR="00450F0D" w:rsidRDefault="00450F0D" w:rsidP="00450F0D">
                            <w:pPr>
                              <w:rPr>
                                <w:rFonts w:eastAsia="Arial"/>
                              </w:rPr>
                            </w:pPr>
                            <w:r>
                              <w:rPr>
                                <w:rFonts w:eastAsia="Arial"/>
                              </w:rPr>
                              <w:t>Main Body</w:t>
                            </w:r>
                          </w:p>
                        </w:tc>
                        <w:tc>
                          <w:tcPr>
                            <w:tcW w:w="3870" w:type="dxa"/>
                          </w:tcPr>
                          <w:p w14:paraId="463669BF" w14:textId="77777777" w:rsidR="00450F0D" w:rsidRDefault="00450F0D" w:rsidP="00450F0D">
                            <w:pPr>
                              <w:spacing w:before="0" w:beforeAutospacing="0" w:after="0" w:afterAutospacing="0"/>
                              <w:rPr>
                                <w:rFonts w:eastAsia="Arial"/>
                              </w:rPr>
                            </w:pPr>
                            <w:r>
                              <w:rPr>
                                <w:rFonts w:eastAsia="Arial"/>
                              </w:rPr>
                              <w:t>Part 1: Barrel</w:t>
                            </w:r>
                          </w:p>
                          <w:p w14:paraId="3083ADBD"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material, shape, and function</w:t>
                            </w:r>
                          </w:p>
                          <w:p w14:paraId="46ACEDF9" w14:textId="77777777" w:rsidR="00450F0D" w:rsidRDefault="00450F0D" w:rsidP="00450F0D">
                            <w:pPr>
                              <w:spacing w:before="0" w:beforeAutospacing="0" w:after="0" w:afterAutospacing="0"/>
                              <w:rPr>
                                <w:rFonts w:eastAsia="Arial"/>
                              </w:rPr>
                            </w:pPr>
                            <w:r>
                              <w:rPr>
                                <w:rFonts w:eastAsia="Arial"/>
                              </w:rPr>
                              <w:t>Part 2: Ink Cartridge</w:t>
                            </w:r>
                          </w:p>
                          <w:p w14:paraId="733239C7"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ink type refill options</w:t>
                            </w:r>
                          </w:p>
                          <w:p w14:paraId="68DF7CB4" w14:textId="77777777" w:rsidR="00450F0D" w:rsidRDefault="00450F0D" w:rsidP="00450F0D">
                            <w:pPr>
                              <w:spacing w:before="0" w:beforeAutospacing="0" w:after="0" w:afterAutospacing="0"/>
                              <w:rPr>
                                <w:rFonts w:eastAsia="Arial"/>
                              </w:rPr>
                            </w:pPr>
                            <w:r>
                              <w:rPr>
                                <w:rFonts w:eastAsia="Arial"/>
                              </w:rPr>
                              <w:t>Part 3: Tip Mechanism</w:t>
                            </w:r>
                          </w:p>
                          <w:p w14:paraId="60BFF781"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rotating ball, retractable features</w:t>
                            </w:r>
                          </w:p>
                          <w:p w14:paraId="3F870234" w14:textId="77777777" w:rsidR="00450F0D" w:rsidRDefault="00450F0D" w:rsidP="00450F0D">
                            <w:pPr>
                              <w:spacing w:before="0" w:beforeAutospacing="0" w:after="0" w:afterAutospacing="0"/>
                              <w:rPr>
                                <w:rFonts w:eastAsia="Arial"/>
                              </w:rPr>
                            </w:pPr>
                            <w:r>
                              <w:rPr>
                                <w:rFonts w:eastAsia="Arial"/>
                              </w:rPr>
                              <w:t>Part 4: Grip</w:t>
                            </w:r>
                          </w:p>
                          <w:p w14:paraId="396C65C6" w14:textId="77777777" w:rsidR="00450F0D" w:rsidRPr="00E551CB" w:rsidRDefault="00450F0D" w:rsidP="00450F0D">
                            <w:pPr>
                              <w:pStyle w:val="ListParagraph"/>
                              <w:numPr>
                                <w:ilvl w:val="0"/>
                                <w:numId w:val="38"/>
                              </w:numPr>
                              <w:spacing w:before="0" w:beforeAutospacing="0" w:after="0" w:afterAutospacing="0"/>
                              <w:rPr>
                                <w:rFonts w:eastAsia="Arial"/>
                              </w:rPr>
                            </w:pPr>
                            <w:r>
                              <w:rPr>
                                <w:rFonts w:eastAsia="Arial"/>
                              </w:rPr>
                              <w:t>Explains comfort features, materials</w:t>
                            </w:r>
                          </w:p>
                        </w:tc>
                        <w:tc>
                          <w:tcPr>
                            <w:tcW w:w="5067" w:type="dxa"/>
                          </w:tcPr>
                          <w:p w14:paraId="0E893174" w14:textId="77777777" w:rsidR="00450F0D" w:rsidRDefault="00450F0D" w:rsidP="00450F0D">
                            <w:pPr>
                              <w:spacing w:before="0" w:beforeAutospacing="0" w:after="0" w:afterAutospacing="0"/>
                              <w:rPr>
                                <w:rFonts w:eastAsia="Arial"/>
                              </w:rPr>
                            </w:pPr>
                            <w:r>
                              <w:rPr>
                                <w:rFonts w:eastAsia="Arial"/>
                              </w:rPr>
                              <w:t>Characteristic 1: Durability</w:t>
                            </w:r>
                          </w:p>
                          <w:p w14:paraId="403ADE6C"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construction and materials for longevity</w:t>
                            </w:r>
                          </w:p>
                          <w:p w14:paraId="2D73A050" w14:textId="77777777" w:rsidR="00450F0D" w:rsidRDefault="00450F0D" w:rsidP="00450F0D">
                            <w:pPr>
                              <w:spacing w:before="0" w:beforeAutospacing="0" w:after="0" w:afterAutospacing="0"/>
                              <w:rPr>
                                <w:rFonts w:eastAsia="Arial"/>
                              </w:rPr>
                            </w:pPr>
                            <w:r>
                              <w:rPr>
                                <w:rFonts w:eastAsia="Arial"/>
                              </w:rPr>
                              <w:t>Characteristic 2: Writing Performance</w:t>
                            </w:r>
                          </w:p>
                          <w:p w14:paraId="47D9F70D"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Describes ink transfer, drying speed, consistency</w:t>
                            </w:r>
                          </w:p>
                          <w:p w14:paraId="0FE78D56" w14:textId="77777777" w:rsidR="00450F0D" w:rsidRDefault="00450F0D" w:rsidP="00450F0D">
                            <w:pPr>
                              <w:spacing w:before="0" w:beforeAutospacing="0" w:after="0" w:afterAutospacing="0"/>
                              <w:rPr>
                                <w:rFonts w:eastAsia="Arial"/>
                              </w:rPr>
                            </w:pPr>
                            <w:r>
                              <w:rPr>
                                <w:rFonts w:eastAsia="Arial"/>
                              </w:rPr>
                              <w:t>Characteristic 3: Comfort</w:t>
                            </w:r>
                          </w:p>
                          <w:p w14:paraId="4125C707" w14:textId="77777777" w:rsidR="00450F0D" w:rsidRDefault="00450F0D" w:rsidP="00450F0D">
                            <w:pPr>
                              <w:pStyle w:val="ListParagraph"/>
                              <w:numPr>
                                <w:ilvl w:val="0"/>
                                <w:numId w:val="38"/>
                              </w:numPr>
                              <w:spacing w:before="0" w:beforeAutospacing="0" w:after="0" w:afterAutospacing="0"/>
                              <w:rPr>
                                <w:rFonts w:eastAsia="Arial"/>
                              </w:rPr>
                            </w:pPr>
                            <w:r>
                              <w:rPr>
                                <w:rFonts w:eastAsia="Arial"/>
                              </w:rPr>
                              <w:t>Explains ergonomic grip, balanced weight</w:t>
                            </w:r>
                          </w:p>
                          <w:p w14:paraId="61512684" w14:textId="77777777" w:rsidR="00450F0D" w:rsidRDefault="00450F0D" w:rsidP="00450F0D">
                            <w:pPr>
                              <w:spacing w:before="0" w:beforeAutospacing="0" w:after="0" w:afterAutospacing="0"/>
                              <w:rPr>
                                <w:rFonts w:eastAsia="Arial"/>
                              </w:rPr>
                            </w:pPr>
                            <w:r>
                              <w:rPr>
                                <w:rFonts w:eastAsia="Arial"/>
                              </w:rPr>
                              <w:t>Characteristic 4: Portability</w:t>
                            </w:r>
                          </w:p>
                          <w:p w14:paraId="013F8108" w14:textId="77777777" w:rsidR="00450F0D" w:rsidRPr="00DE78D9" w:rsidRDefault="00450F0D" w:rsidP="00450F0D">
                            <w:pPr>
                              <w:pStyle w:val="ListParagraph"/>
                              <w:numPr>
                                <w:ilvl w:val="0"/>
                                <w:numId w:val="38"/>
                              </w:numPr>
                              <w:spacing w:before="0" w:beforeAutospacing="0" w:after="0" w:afterAutospacing="0"/>
                              <w:rPr>
                                <w:rFonts w:eastAsia="Arial"/>
                              </w:rPr>
                            </w:pPr>
                            <w:r>
                              <w:rPr>
                                <w:rFonts w:eastAsia="Arial"/>
                              </w:rPr>
                              <w:t>Describes size, weight, protective features</w:t>
                            </w:r>
                          </w:p>
                        </w:tc>
                      </w:tr>
                      <w:tr w:rsidR="00450F0D" w14:paraId="161EEDB2" w14:textId="77777777" w:rsidTr="00450F0D">
                        <w:tc>
                          <w:tcPr>
                            <w:tcW w:w="1435" w:type="dxa"/>
                          </w:tcPr>
                          <w:p w14:paraId="18E4551E" w14:textId="77777777" w:rsidR="00450F0D" w:rsidRDefault="00450F0D" w:rsidP="00450F0D">
                            <w:pPr>
                              <w:rPr>
                                <w:rFonts w:eastAsia="Arial"/>
                              </w:rPr>
                            </w:pPr>
                            <w:r>
                              <w:rPr>
                                <w:rFonts w:eastAsia="Arial"/>
                              </w:rPr>
                              <w:t>Conclusion</w:t>
                            </w:r>
                          </w:p>
                        </w:tc>
                        <w:tc>
                          <w:tcPr>
                            <w:tcW w:w="3870" w:type="dxa"/>
                          </w:tcPr>
                          <w:p w14:paraId="0AA21CAB" w14:textId="77777777" w:rsidR="00450F0D" w:rsidRDefault="00450F0D" w:rsidP="00450F0D">
                            <w:pPr>
                              <w:rPr>
                                <w:rFonts w:eastAsia="Arial"/>
                              </w:rPr>
                            </w:pPr>
                            <w:r>
                              <w:rPr>
                                <w:rFonts w:eastAsia="Arial"/>
                              </w:rPr>
                              <w:t>Restates main parts and emphasizes their role in reliability and usability; connects understanding of parts to making informed choices</w:t>
                            </w:r>
                          </w:p>
                        </w:tc>
                        <w:tc>
                          <w:tcPr>
                            <w:tcW w:w="5067" w:type="dxa"/>
                          </w:tcPr>
                          <w:p w14:paraId="08328B84" w14:textId="77777777" w:rsidR="00450F0D" w:rsidRDefault="00450F0D" w:rsidP="00450F0D">
                            <w:pPr>
                              <w:rPr>
                                <w:rFonts w:eastAsia="Arial"/>
                              </w:rPr>
                            </w:pPr>
                            <w:r>
                              <w:rPr>
                                <w:rFonts w:eastAsia="Arial"/>
                              </w:rPr>
                              <w:t>Restates main characteristics and their value to the user; connects understanding of qualities to selecting a pen suited to individual needs</w:t>
                            </w:r>
                          </w:p>
                        </w:tc>
                      </w:tr>
                    </w:tbl>
                    <w:p w14:paraId="5E407A31" w14:textId="77777777" w:rsidR="00450F0D" w:rsidRPr="00E83198" w:rsidRDefault="00450F0D" w:rsidP="00450F0D"/>
                  </w:txbxContent>
                </v:textbox>
                <w10:anchorlock/>
              </v:shape>
            </w:pict>
          </mc:Fallback>
        </mc:AlternateContent>
      </w:r>
    </w:p>
    <w:p w14:paraId="7987E916" w14:textId="6580A9B6" w:rsidR="0B5A6D21" w:rsidRDefault="796F5E55" w:rsidP="00211F4E">
      <w:pPr>
        <w:pStyle w:val="Heading4"/>
      </w:pPr>
      <w:r w:rsidRPr="55F09758">
        <w:t>When to Use Each Structure</w:t>
      </w:r>
    </w:p>
    <w:p w14:paraId="06D6E037" w14:textId="380E9DF7" w:rsidR="0B5A6D21" w:rsidRPr="00450F0D" w:rsidRDefault="796F5E55" w:rsidP="00450F0D">
      <w:pPr>
        <w:pStyle w:val="ListParagraph"/>
        <w:numPr>
          <w:ilvl w:val="0"/>
          <w:numId w:val="39"/>
        </w:numPr>
        <w:rPr>
          <w:rFonts w:eastAsia="Aptos"/>
          <w:b/>
          <w:bCs/>
        </w:rPr>
      </w:pPr>
      <w:r w:rsidRPr="00450F0D">
        <w:rPr>
          <w:rFonts w:eastAsia="Aptos"/>
          <w:b/>
          <w:bCs/>
        </w:rPr>
        <w:t>Part-by-Part:</w:t>
      </w:r>
    </w:p>
    <w:p w14:paraId="41EA570E" w14:textId="678E2098" w:rsidR="0B5A6D21" w:rsidRPr="00450F0D" w:rsidRDefault="796F5E55" w:rsidP="00450F0D">
      <w:pPr>
        <w:pStyle w:val="ListParagraph"/>
        <w:numPr>
          <w:ilvl w:val="1"/>
          <w:numId w:val="39"/>
        </w:numPr>
        <w:rPr>
          <w:rFonts w:eastAsia="Aptos"/>
        </w:rPr>
      </w:pPr>
      <w:r w:rsidRPr="00450F0D">
        <w:rPr>
          <w:rFonts w:eastAsia="Aptos"/>
        </w:rPr>
        <w:t>Best for describing physical objects whose function depends on understanding each component.</w:t>
      </w:r>
    </w:p>
    <w:p w14:paraId="16BB44D3" w14:textId="7EC90872" w:rsidR="0B5A6D21" w:rsidRPr="00450F0D" w:rsidRDefault="796F5E55" w:rsidP="00450F0D">
      <w:pPr>
        <w:pStyle w:val="ListParagraph"/>
        <w:numPr>
          <w:ilvl w:val="1"/>
          <w:numId w:val="39"/>
        </w:numPr>
        <w:rPr>
          <w:rFonts w:eastAsia="Aptos"/>
        </w:rPr>
      </w:pPr>
      <w:r w:rsidRPr="00450F0D">
        <w:rPr>
          <w:rFonts w:eastAsia="Aptos"/>
        </w:rPr>
        <w:lastRenderedPageBreak/>
        <w:t>Useful in manuals, repair guides, or training materials.</w:t>
      </w:r>
    </w:p>
    <w:p w14:paraId="4FF4BA4D" w14:textId="2DF32929" w:rsidR="0B5A6D21" w:rsidRPr="00450F0D" w:rsidRDefault="796F5E55" w:rsidP="00450F0D">
      <w:pPr>
        <w:pStyle w:val="ListParagraph"/>
        <w:numPr>
          <w:ilvl w:val="1"/>
          <w:numId w:val="39"/>
        </w:numPr>
        <w:rPr>
          <w:rFonts w:eastAsia="Aptos"/>
        </w:rPr>
      </w:pPr>
      <w:r w:rsidRPr="00450F0D">
        <w:rPr>
          <w:rFonts w:eastAsia="Aptos"/>
        </w:rPr>
        <w:t>Helps readers visualize how parts fit together.</w:t>
      </w:r>
    </w:p>
    <w:p w14:paraId="52B23BD5" w14:textId="5DC1C300" w:rsidR="0B5A6D21" w:rsidRPr="00450F0D" w:rsidRDefault="796F5E55" w:rsidP="00450F0D">
      <w:pPr>
        <w:pStyle w:val="ListParagraph"/>
        <w:numPr>
          <w:ilvl w:val="0"/>
          <w:numId w:val="39"/>
        </w:numPr>
        <w:rPr>
          <w:rFonts w:eastAsia="Aptos"/>
          <w:b/>
          <w:bCs/>
        </w:rPr>
      </w:pPr>
      <w:r w:rsidRPr="00450F0D">
        <w:rPr>
          <w:rFonts w:eastAsia="Aptos"/>
          <w:b/>
          <w:bCs/>
        </w:rPr>
        <w:t>Characteristic-by-Characteristic:</w:t>
      </w:r>
    </w:p>
    <w:p w14:paraId="54B4C74B" w14:textId="6CF29FDE" w:rsidR="0B5A6D21" w:rsidRPr="00450F0D" w:rsidRDefault="796F5E55" w:rsidP="00450F0D">
      <w:pPr>
        <w:pStyle w:val="ListParagraph"/>
        <w:numPr>
          <w:ilvl w:val="1"/>
          <w:numId w:val="39"/>
        </w:numPr>
        <w:rPr>
          <w:rFonts w:eastAsia="Aptos"/>
        </w:rPr>
      </w:pPr>
      <w:r w:rsidRPr="00450F0D">
        <w:rPr>
          <w:rFonts w:eastAsia="Aptos"/>
        </w:rPr>
        <w:t>Best for describing qualities, features, or performance rather than physical structure.</w:t>
      </w:r>
    </w:p>
    <w:p w14:paraId="093DAFC2" w14:textId="105DEFF3" w:rsidR="0B5A6D21" w:rsidRPr="00450F0D" w:rsidRDefault="796F5E55" w:rsidP="00450F0D">
      <w:pPr>
        <w:pStyle w:val="ListParagraph"/>
        <w:numPr>
          <w:ilvl w:val="1"/>
          <w:numId w:val="39"/>
        </w:numPr>
        <w:rPr>
          <w:rFonts w:eastAsia="Aptos"/>
        </w:rPr>
      </w:pPr>
      <w:r w:rsidRPr="00450F0D">
        <w:rPr>
          <w:rFonts w:eastAsia="Aptos"/>
        </w:rPr>
        <w:t>Useful in product comparisons, promotional materials, or buyer’s guides.</w:t>
      </w:r>
    </w:p>
    <w:p w14:paraId="118FFD2A" w14:textId="70781F93" w:rsidR="0B5A6D21" w:rsidRPr="00450F0D" w:rsidRDefault="796F5E55" w:rsidP="00450F0D">
      <w:pPr>
        <w:pStyle w:val="ListParagraph"/>
        <w:numPr>
          <w:ilvl w:val="1"/>
          <w:numId w:val="39"/>
        </w:numPr>
        <w:rPr>
          <w:rFonts w:eastAsia="Aptos"/>
        </w:rPr>
      </w:pPr>
      <w:r w:rsidRPr="00450F0D">
        <w:rPr>
          <w:rFonts w:eastAsia="Aptos"/>
        </w:rPr>
        <w:t>Helps readers evaluate how well an object meets their needs.</w:t>
      </w:r>
    </w:p>
    <w:p w14:paraId="667194EA" w14:textId="77777777" w:rsidR="00CA66B0" w:rsidRDefault="00CA66B0" w:rsidP="55F09758">
      <w:pPr>
        <w:pStyle w:val="Heading4"/>
        <w:rPr>
          <w:i w:val="0"/>
          <w:iCs w:val="0"/>
        </w:rPr>
      </w:pPr>
      <w:r>
        <w:t>Miscellaneous Concerns</w:t>
      </w:r>
    </w:p>
    <w:p w14:paraId="2E6AD0DE" w14:textId="720C939D" w:rsidR="00CA66B0" w:rsidRDefault="00CA66B0" w:rsidP="00450F0D">
      <w:r>
        <w:t xml:space="preserve">Remember that </w:t>
      </w:r>
      <w:r w:rsidR="0017660F">
        <w:t>technical communication</w:t>
      </w:r>
      <w:r>
        <w:t xml:space="preserve"> breaks some of those rules you worked so hard to learn in past writing classes. In the </w:t>
      </w:r>
      <w:r w:rsidR="0017660F">
        <w:t>technical communication</w:t>
      </w:r>
      <w:r>
        <w:t xml:space="preserve"> context, we are often vitally concerned about numbers and want them to stand out. This concern means that you should use numerals in running text when the number indicates an exact, measured, or measurable amount or when it represents a critical value. For example, in these sentences, it seems to matter that the numbers are exact:</w:t>
      </w:r>
    </w:p>
    <w:p w14:paraId="07F6892B" w14:textId="0F33D94D" w:rsidR="00450F0D" w:rsidRDefault="00450F0D" w:rsidP="00450F0D">
      <w:r>
        <w:rPr>
          <w:noProof/>
          <w:sz w:val="27"/>
          <w14:ligatures w14:val="standardContextual"/>
        </w:rPr>
        <mc:AlternateContent>
          <mc:Choice Requires="wps">
            <w:drawing>
              <wp:inline distT="0" distB="0" distL="0" distR="0" wp14:anchorId="532405B6" wp14:editId="27FBED70">
                <wp:extent cx="6813613" cy="337496"/>
                <wp:effectExtent l="12700" t="12700" r="31750" b="31115"/>
                <wp:docPr id="1440733840" name="Text Box 1"/>
                <wp:cNvGraphicFramePr/>
                <a:graphic xmlns:a="http://schemas.openxmlformats.org/drawingml/2006/main">
                  <a:graphicData uri="http://schemas.microsoft.com/office/word/2010/wordprocessingShape">
                    <wps:wsp>
                      <wps:cNvSpPr txBox="1"/>
                      <wps:spPr>
                        <a:xfrm>
                          <a:off x="0" y="0"/>
                          <a:ext cx="6813613" cy="337496"/>
                        </a:xfrm>
                        <a:prstGeom prst="rect">
                          <a:avLst/>
                        </a:prstGeom>
                        <a:solidFill>
                          <a:schemeClr val="accent1">
                            <a:lumMod val="20000"/>
                            <a:lumOff val="80000"/>
                          </a:schemeClr>
                        </a:solidFill>
                        <a:ln w="38100">
                          <a:solidFill>
                            <a:schemeClr val="accent1">
                              <a:lumMod val="75000"/>
                            </a:schemeClr>
                          </a:solidFill>
                        </a:ln>
                      </wps:spPr>
                      <wps:txbx>
                        <w:txbxContent>
                          <w:p w14:paraId="218F2F8C" w14:textId="77777777" w:rsidR="00450F0D" w:rsidRDefault="00450F0D" w:rsidP="00450F0D">
                            <w:r>
                              <w:t>The cup is three inches in diameter. Use four tacks to fasten the poster to the wall.</w:t>
                            </w:r>
                          </w:p>
                          <w:p w14:paraId="41A1651E" w14:textId="77777777" w:rsidR="00450F0D" w:rsidRPr="00E83198" w:rsidRDefault="00450F0D" w:rsidP="00450F0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32405B6" id="_x0000_s1029" type="#_x0000_t202" style="width:536.5pt;height:26.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" fillcolor="#c1e4f5 [660]" strokecolor="#0f4761 [2404]" strokeweight="3pt">
                <v:textbox>
                  <w:txbxContent>
                    <w:p w14:paraId="218F2F8C" w14:textId="77777777" w:rsidR="00450F0D" w:rsidRDefault="00450F0D" w:rsidP="00450F0D">
                      <w:r>
                        <w:t>The cup is three inches in diameter. Use four tacks to fasten the poster to the wall.</w:t>
                      </w:r>
                    </w:p>
                    <w:p w14:paraId="41A1651E" w14:textId="77777777" w:rsidR="00450F0D" w:rsidRPr="00E83198" w:rsidRDefault="00450F0D" w:rsidP="00450F0D"/>
                  </w:txbxContent>
                </v:textbox>
                <w10:anchorlock/>
              </v:shape>
            </w:pict>
          </mc:Fallback>
        </mc:AlternateContent>
      </w:r>
    </w:p>
    <w:p w14:paraId="4C74D49D" w14:textId="77777777" w:rsidR="00CA66B0" w:rsidRDefault="00CA66B0" w:rsidP="00450F0D">
      <w:r>
        <w:t>However, this does not mean using numerals for indifferent values. For example, in this sentence, there is nothing heart-stopping about how many sections the report has: The report contains four major sections.</w:t>
      </w:r>
    </w:p>
    <w:p w14:paraId="390D69E5" w14:textId="77777777" w:rsidR="00CA66B0" w:rsidRDefault="00CA66B0" w:rsidP="00CA66B0">
      <w:pPr>
        <w:pStyle w:val="Heading4"/>
      </w:pPr>
      <w:r>
        <w:t>Anatomy of a Descriptive Paragraph</w:t>
      </w:r>
    </w:p>
    <w:p w14:paraId="52A44E62" w14:textId="480849F2" w:rsidR="00CA66B0" w:rsidRDefault="00CA66B0" w:rsidP="00F525C7">
      <w:r>
        <w:t xml:space="preserve">Typically, </w:t>
      </w:r>
      <w:r w:rsidR="00B50F2D">
        <w:t>a descriptive paragraph</w:t>
      </w:r>
      <w:r>
        <w:t xml:space="preserve"> starts with some statement about the purpose or function of the part, with the descriptive detail following. Descriptive detail draws upon the "sources" of description—such things as color, shape, width, and height.</w:t>
      </w:r>
    </w:p>
    <w:p w14:paraId="045FD76D" w14:textId="77777777" w:rsidR="00CA66B0" w:rsidRDefault="00CA66B0" w:rsidP="00CA66B0">
      <w:pPr>
        <w:pStyle w:val="Heading4"/>
      </w:pPr>
      <w:r>
        <w:t>Abbreviations</w:t>
      </w:r>
    </w:p>
    <w:p w14:paraId="6BD8318F" w14:textId="625E87D7" w:rsidR="00CA66B0" w:rsidRPr="00F525C7" w:rsidRDefault="00CA66B0" w:rsidP="00F525C7">
      <w:pPr>
        <w:rPr>
          <w:szCs w:val="22"/>
        </w:rPr>
      </w:pPr>
      <w:r w:rsidRPr="00F525C7">
        <w:rPr>
          <w:szCs w:val="22"/>
        </w:rPr>
        <w:t xml:space="preserve">In </w:t>
      </w:r>
      <w:r w:rsidR="0017660F" w:rsidRPr="00F525C7">
        <w:rPr>
          <w:szCs w:val="22"/>
        </w:rPr>
        <w:t>technical communication</w:t>
      </w:r>
      <w:r w:rsidRPr="00F525C7">
        <w:rPr>
          <w:szCs w:val="22"/>
        </w:rPr>
        <w:t>, we expect to see abbreviations. Use them in your description freely. Remember the rule on punctuating abbreviations—punctuate them only if they spell a word (for example, "in."). Remember too that abbreviations do </w:t>
      </w:r>
      <w:r w:rsidRPr="00F525C7">
        <w:rPr>
          <w:rStyle w:val="Emphasis"/>
          <w:rFonts w:eastAsiaTheme="majorEastAsia"/>
          <w:szCs w:val="22"/>
        </w:rPr>
        <w:t>not</w:t>
      </w:r>
      <w:r w:rsidRPr="00F525C7">
        <w:rPr>
          <w:szCs w:val="22"/>
        </w:rPr>
        <w:t> go up against the number they are used with (for example, make that "8 mm tape" or "8-mm tape" but </w:t>
      </w:r>
      <w:r w:rsidRPr="00F525C7">
        <w:rPr>
          <w:rStyle w:val="Emphasis"/>
          <w:rFonts w:eastAsiaTheme="majorEastAsia"/>
          <w:szCs w:val="22"/>
        </w:rPr>
        <w:t>not</w:t>
      </w:r>
      <w:r w:rsidRPr="00F525C7">
        <w:rPr>
          <w:szCs w:val="22"/>
        </w:rPr>
        <w:t> "8mm tape").</w:t>
      </w:r>
    </w:p>
    <w:p w14:paraId="5FF2274B" w14:textId="77777777" w:rsidR="00CA66B0" w:rsidRDefault="00CA66B0" w:rsidP="00CA66B0">
      <w:pPr>
        <w:pStyle w:val="Heading4"/>
      </w:pPr>
      <w:r>
        <w:t>Symbols</w:t>
      </w:r>
    </w:p>
    <w:p w14:paraId="67DA5B1C" w14:textId="77777777" w:rsidR="00CA66B0" w:rsidRDefault="00CA66B0" w:rsidP="00F525C7">
      <w:r>
        <w:t>The most common problem with symbols in instructions and descriptions has to do with inches and feet. If you're writing instructions for a carpenter's dream project where there are feet and inches all over the place, use the symbols " (inches) and ' (feet). However, if you cite inch and foot measurements only a few times, use the word or abbreviation instead.</w:t>
      </w:r>
    </w:p>
    <w:p w14:paraId="3EE62C78" w14:textId="77777777" w:rsidR="00CA66B0" w:rsidRDefault="00CA66B0" w:rsidP="00CA66B0">
      <w:pPr>
        <w:pStyle w:val="Heading4"/>
      </w:pPr>
      <w:r>
        <w:t>Graphics and Format in Descriptions</w:t>
      </w:r>
    </w:p>
    <w:p w14:paraId="1F44D5A2" w14:textId="77777777" w:rsidR="00CA66B0" w:rsidRDefault="00CA66B0" w:rsidP="00F525C7">
      <w:r>
        <w:t>In most descriptions, you'll need at least one illustration of the thing you are describing, with labels pointing to the parts.</w:t>
      </w:r>
    </w:p>
    <w:p w14:paraId="2EC459C1" w14:textId="77777777" w:rsidR="00CA66B0" w:rsidRDefault="00CA66B0" w:rsidP="00CA66B0">
      <w:pPr>
        <w:pStyle w:val="Heading4"/>
      </w:pPr>
      <w:r>
        <w:t>Headings</w:t>
      </w:r>
    </w:p>
    <w:p w14:paraId="3DB419E7" w14:textId="4F3DB1F0" w:rsidR="00CA66B0" w:rsidRDefault="00CA66B0" w:rsidP="00F525C7">
      <w:r>
        <w:t>In descriptions, you'll want to use headings and subheadings to mark off the discussion of the individual parts or characteristics. Remember that, ideally, you want to describe each part in a separate paragraph or section—and flag that discussion with a heading. If you have a background section, use a heading for it</w:t>
      </w:r>
      <w:r w:rsidR="007B2B82">
        <w:t>,</w:t>
      </w:r>
      <w:r>
        <w:t xml:space="preserve"> too.</w:t>
      </w:r>
    </w:p>
    <w:p w14:paraId="41529620" w14:textId="77777777" w:rsidR="00CA66B0" w:rsidRDefault="00CA66B0" w:rsidP="00CA66B0">
      <w:pPr>
        <w:pStyle w:val="Heading4"/>
      </w:pPr>
      <w:r>
        <w:lastRenderedPageBreak/>
        <w:t>Lists</w:t>
      </w:r>
    </w:p>
    <w:p w14:paraId="18560FFC" w14:textId="77777777" w:rsidR="00CA66B0" w:rsidRDefault="00CA66B0" w:rsidP="00DE38A1">
      <w:r>
        <w:t>Lists are not nearly so important in descriptions as they are in instructions. However, if you itemize parts or subparts or list specifications, these are good situations for lists.</w:t>
      </w:r>
    </w:p>
    <w:p w14:paraId="38AFFF87" w14:textId="77777777" w:rsidR="00CA66B0" w:rsidRDefault="00CA66B0" w:rsidP="00CA66B0">
      <w:pPr>
        <w:pStyle w:val="Heading4"/>
      </w:pPr>
      <w:r>
        <w:t>Special Notices</w:t>
      </w:r>
    </w:p>
    <w:p w14:paraId="1DC0D823" w14:textId="3F2EEE36" w:rsidR="277C094F" w:rsidRPr="00DE38A1" w:rsidRDefault="5EF0733B" w:rsidP="00DE38A1">
      <w:pPr>
        <w:rPr>
          <w:szCs w:val="22"/>
        </w:rPr>
      </w:pPr>
      <w:r w:rsidRPr="00DE38A1">
        <w:rPr>
          <w:szCs w:val="22"/>
        </w:rPr>
        <w:t>In instructions, the reader often sees special notices</w:t>
      </w:r>
      <w:r w:rsidR="50DC6D19" w:rsidRPr="00DE38A1">
        <w:rPr>
          <w:szCs w:val="22"/>
        </w:rPr>
        <w:t xml:space="preserve"> such as “important” or “danger</w:t>
      </w:r>
      <w:r w:rsidRPr="00DE38A1">
        <w:rPr>
          <w:szCs w:val="22"/>
        </w:rPr>
        <w:t>.</w:t>
      </w:r>
      <w:r w:rsidR="63E85806" w:rsidRPr="00DE38A1">
        <w:rPr>
          <w:szCs w:val="22"/>
        </w:rPr>
        <w:t>”</w:t>
      </w:r>
      <w:r w:rsidRPr="00DE38A1">
        <w:rPr>
          <w:szCs w:val="22"/>
        </w:rPr>
        <w:t xml:space="preserve"> However, i</w:t>
      </w:r>
      <w:r w:rsidR="00CA66B0" w:rsidRPr="00DE38A1">
        <w:rPr>
          <w:szCs w:val="22"/>
        </w:rPr>
        <w:t>n descriptions, there</w:t>
      </w:r>
      <w:r w:rsidR="7D2AA90B" w:rsidRPr="00DE38A1">
        <w:rPr>
          <w:szCs w:val="22"/>
        </w:rPr>
        <w:t xml:space="preserve">'s often no need for special notices. </w:t>
      </w:r>
      <w:r w:rsidR="00CA66B0" w:rsidRPr="00DE38A1">
        <w:rPr>
          <w:szCs w:val="22"/>
        </w:rPr>
        <w:t xml:space="preserve"> After all, if it really is a description, readers should not be trying to follow any procedure, and, therefore, should not be running any risks of damaging equipment, wasting supplies, screwing up the procedure, or injuring themselves or others. However, you may find the </w:t>
      </w:r>
      <w:r w:rsidR="00CA66B0" w:rsidRPr="00DE38A1">
        <w:rPr>
          <w:rStyle w:val="Emphasis"/>
          <w:rFonts w:eastAsiaTheme="majorEastAsia"/>
          <w:szCs w:val="22"/>
        </w:rPr>
        <w:t>note</w:t>
      </w:r>
      <w:r w:rsidR="00CA66B0" w:rsidRPr="00DE38A1">
        <w:rPr>
          <w:szCs w:val="22"/>
        </w:rPr>
        <w:t> special notice to be useful to emphasize important points or exceptions.</w:t>
      </w:r>
    </w:p>
    <w:p w14:paraId="3DF167E9" w14:textId="69681A25" w:rsidR="00CA66B0" w:rsidRDefault="00CA66B0" w:rsidP="55F09758">
      <w:pPr>
        <w:pStyle w:val="Heading3"/>
      </w:pPr>
      <w:bookmarkStart w:id="6" w:name="_Toc40739571"/>
      <w:bookmarkStart w:id="7" w:name="_Toc208179115"/>
      <w:r>
        <w:t>Comparison</w:t>
      </w:r>
      <w:bookmarkEnd w:id="6"/>
      <w:bookmarkEnd w:id="7"/>
    </w:p>
    <w:p w14:paraId="7C872F3B" w14:textId="49BDCB1E" w:rsidR="00CA66B0" w:rsidRPr="00FB3234" w:rsidRDefault="00CA66B0" w:rsidP="00DE38A1">
      <w:r>
        <w:t xml:space="preserve">Another important information structure often used in </w:t>
      </w:r>
      <w:r w:rsidR="0017660F">
        <w:t>technical communication</w:t>
      </w:r>
      <w:r>
        <w:t xml:space="preserve"> is comparison.</w:t>
      </w:r>
      <w:r w:rsidR="00FB3234">
        <w:t xml:space="preserve"> </w:t>
      </w:r>
      <w:r w:rsidRPr="00DE38A1">
        <w:rPr>
          <w:szCs w:val="22"/>
        </w:rPr>
        <w:t xml:space="preserve">In </w:t>
      </w:r>
      <w:r w:rsidR="0017660F" w:rsidRPr="00DE38A1">
        <w:rPr>
          <w:szCs w:val="22"/>
        </w:rPr>
        <w:t>technical communication</w:t>
      </w:r>
      <w:r w:rsidRPr="00DE38A1">
        <w:rPr>
          <w:szCs w:val="22"/>
        </w:rPr>
        <w:t>, comparisons can be very important. Short comparisons to similar or familiar things can help readers understand a topic better; comparisons can also help in the decision process of choosing one option out of a group. An </w:t>
      </w:r>
      <w:r w:rsidRPr="00DE38A1">
        <w:rPr>
          <w:rStyle w:val="Emphasis"/>
          <w:rFonts w:eastAsiaTheme="majorEastAsia"/>
          <w:szCs w:val="22"/>
        </w:rPr>
        <w:t>extended comparison</w:t>
      </w:r>
      <w:r w:rsidRPr="00DE38A1">
        <w:rPr>
          <w:szCs w:val="22"/>
        </w:rPr>
        <w:t>, which is the focus in this chapter, is one or more paragraphs whose main purpose and structure is comparison. One type of comparison is the </w:t>
      </w:r>
      <w:r w:rsidRPr="00DE38A1">
        <w:rPr>
          <w:rStyle w:val="Emphasis"/>
          <w:rFonts w:eastAsiaTheme="majorEastAsia"/>
          <w:szCs w:val="22"/>
        </w:rPr>
        <w:t>analogy</w:t>
      </w:r>
      <w:r w:rsidRPr="00DE38A1">
        <w:rPr>
          <w:szCs w:val="22"/>
        </w:rPr>
        <w:t>, which is a special type of extended comparison of an unfamiliar thing to a familiar thing.</w:t>
      </w:r>
    </w:p>
    <w:p w14:paraId="692BF6B2" w14:textId="77777777" w:rsidR="00CA66B0" w:rsidRPr="00DE38A1" w:rsidRDefault="00CA66B0" w:rsidP="00DE38A1">
      <w:pPr>
        <w:rPr>
          <w:szCs w:val="22"/>
        </w:rPr>
      </w:pPr>
      <w:r w:rsidRPr="00DE38A1">
        <w:rPr>
          <w:szCs w:val="22"/>
        </w:rPr>
        <w:t>Extended comparisons can be </w:t>
      </w:r>
      <w:r w:rsidRPr="00DE38A1">
        <w:rPr>
          <w:rStyle w:val="Emphasis"/>
          <w:rFonts w:eastAsiaTheme="majorEastAsia"/>
          <w:szCs w:val="22"/>
        </w:rPr>
        <w:t>informative</w:t>
      </w:r>
      <w:r w:rsidRPr="00DE38A1">
        <w:rPr>
          <w:szCs w:val="22"/>
        </w:rPr>
        <w:t> or </w:t>
      </w:r>
      <w:r w:rsidRPr="00DE38A1">
        <w:rPr>
          <w:rStyle w:val="Emphasis"/>
          <w:rFonts w:eastAsiaTheme="majorEastAsia"/>
          <w:szCs w:val="22"/>
        </w:rPr>
        <w:t>evaluative</w:t>
      </w:r>
      <w:r w:rsidRPr="00DE38A1">
        <w:rPr>
          <w:szCs w:val="22"/>
        </w:rPr>
        <w:t>. An informative comparison seeks to compare the topic to something similar or familiar to help people understand the topic or, in some cases, to help people understand both better. An </w:t>
      </w:r>
      <w:r w:rsidRPr="00DE38A1">
        <w:rPr>
          <w:rStyle w:val="Emphasis"/>
          <w:rFonts w:eastAsiaTheme="majorEastAsia"/>
          <w:szCs w:val="22"/>
        </w:rPr>
        <w:t>evaluative</w:t>
      </w:r>
      <w:r w:rsidRPr="00DE38A1">
        <w:rPr>
          <w:szCs w:val="22"/>
        </w:rPr>
        <w:t> comparison seeks to recommend one or more of the options by comparing them.</w:t>
      </w:r>
    </w:p>
    <w:p w14:paraId="56A40C10" w14:textId="77777777" w:rsidR="00CA66B0" w:rsidRDefault="00CA66B0" w:rsidP="00CA66B0">
      <w:pPr>
        <w:pStyle w:val="Heading4"/>
      </w:pPr>
      <w:r>
        <w:t>How to Identify Points of Comparison</w:t>
      </w:r>
    </w:p>
    <w:p w14:paraId="6E6FB640" w14:textId="77777777" w:rsidR="00CA66B0" w:rsidRPr="00DE38A1" w:rsidRDefault="00CA66B0" w:rsidP="00DE38A1">
      <w:pPr>
        <w:rPr>
          <w:szCs w:val="22"/>
        </w:rPr>
      </w:pPr>
      <w:r w:rsidRPr="00DE38A1">
        <w:rPr>
          <w:szCs w:val="22"/>
        </w:rPr>
        <w:t>When you write an extended comparison, you must start by identifying the specific ways in which you are going to compare the things you plan to write about. These </w:t>
      </w:r>
      <w:r w:rsidRPr="00DE38A1">
        <w:rPr>
          <w:rStyle w:val="Emphasis"/>
          <w:rFonts w:eastAsiaTheme="majorEastAsia"/>
          <w:szCs w:val="22"/>
        </w:rPr>
        <w:t>points of comparison</w:t>
      </w:r>
      <w:r w:rsidRPr="00DE38A1">
        <w:rPr>
          <w:szCs w:val="22"/>
        </w:rPr>
        <w:t> are like categories of comparative detail. For example, in an evaluative comparison of smart phones, you'd probably want to compare the best four or five machines according to the following:</w:t>
      </w:r>
    </w:p>
    <w:p w14:paraId="4EAF996E" w14:textId="77777777" w:rsidR="00CA66B0" w:rsidRDefault="00CA66B0" w:rsidP="00CA66B0">
      <w:pPr>
        <w:numPr>
          <w:ilvl w:val="0"/>
          <w:numId w:val="11"/>
        </w:numPr>
      </w:pPr>
      <w:r>
        <w:t>cost</w:t>
      </w:r>
    </w:p>
    <w:p w14:paraId="419DE541" w14:textId="77777777" w:rsidR="00CA66B0" w:rsidRDefault="00CA66B0" w:rsidP="00CA66B0">
      <w:pPr>
        <w:numPr>
          <w:ilvl w:val="0"/>
          <w:numId w:val="11"/>
        </w:numPr>
      </w:pPr>
      <w:r>
        <w:t>ease of use</w:t>
      </w:r>
    </w:p>
    <w:p w14:paraId="6170D5B7" w14:textId="77777777" w:rsidR="00CA66B0" w:rsidRDefault="00CA66B0" w:rsidP="00CA66B0">
      <w:pPr>
        <w:numPr>
          <w:ilvl w:val="0"/>
          <w:numId w:val="11"/>
        </w:numPr>
      </w:pPr>
      <w:r>
        <w:t>reliability</w:t>
      </w:r>
    </w:p>
    <w:p w14:paraId="40C3A4EC" w14:textId="20C78F69" w:rsidR="00CA66B0" w:rsidRDefault="00CA66B0" w:rsidP="00CA66B0">
      <w:pPr>
        <w:numPr>
          <w:ilvl w:val="0"/>
          <w:numId w:val="11"/>
        </w:numPr>
      </w:pPr>
      <w:r>
        <w:t>special features</w:t>
      </w:r>
    </w:p>
    <w:p w14:paraId="2C9ACA9A" w14:textId="5E648620" w:rsidR="00CA66B0" w:rsidRDefault="00CA66B0" w:rsidP="00DE38A1">
      <w:r>
        <w:t>If you don't start by identifying the points of comparison, your comparison can become uneven—for example, you might say that model 1 is easy to use but not say anything about the ease of use of models 2, 3, or 4.</w:t>
      </w:r>
    </w:p>
    <w:p w14:paraId="495B39C1" w14:textId="77777777" w:rsidR="00CA66B0" w:rsidRDefault="00CA66B0" w:rsidP="00CA66B0">
      <w:pPr>
        <w:pStyle w:val="Heading4"/>
      </w:pPr>
      <w:r>
        <w:t>How to Organize Comparisons</w:t>
      </w:r>
    </w:p>
    <w:p w14:paraId="4BC389B6" w14:textId="77777777" w:rsidR="00CA66B0" w:rsidRDefault="00CA66B0" w:rsidP="00DE38A1">
      <w:r>
        <w:t>One of the most important concepts to learn in writing comparisons has to do with organizing the contents. There are two basic ways to organize a comparison:</w:t>
      </w:r>
    </w:p>
    <w:p w14:paraId="2786FAD6" w14:textId="77777777" w:rsidR="00CA66B0" w:rsidRDefault="00CA66B0" w:rsidP="00CA66B0">
      <w:pPr>
        <w:numPr>
          <w:ilvl w:val="0"/>
          <w:numId w:val="12"/>
        </w:numPr>
      </w:pPr>
      <w:r>
        <w:t>whole-to-whole approach</w:t>
      </w:r>
    </w:p>
    <w:p w14:paraId="0051B6EB" w14:textId="77777777" w:rsidR="00CA66B0" w:rsidRDefault="00CA66B0" w:rsidP="00CA66B0">
      <w:pPr>
        <w:numPr>
          <w:ilvl w:val="0"/>
          <w:numId w:val="12"/>
        </w:numPr>
      </w:pPr>
      <w:r>
        <w:t>point-by-point approach</w:t>
      </w:r>
    </w:p>
    <w:p w14:paraId="59E2FA4F" w14:textId="3DF3DA51" w:rsidR="00CA66B0" w:rsidRDefault="00CA66B0" w:rsidP="00DE38A1">
      <w:r w:rsidRPr="6B00AE5D">
        <w:t xml:space="preserve">To get a sense of how these two approaches work, </w:t>
      </w:r>
      <w:proofErr w:type="gramStart"/>
      <w:r w:rsidRPr="6B00AE5D">
        <w:t>take a look</w:t>
      </w:r>
      <w:proofErr w:type="gramEnd"/>
      <w:r w:rsidRPr="6B00AE5D">
        <w:t xml:space="preserve"> at the following illustration of these two approaches. In the whole-to-whole approach, details about each of the options being compared are lumped together. This is our natural tendency</w:t>
      </w:r>
      <w:r w:rsidR="0ADC4A65" w:rsidRPr="6B00AE5D">
        <w:t xml:space="preserve">; </w:t>
      </w:r>
      <w:r w:rsidRPr="6B00AE5D">
        <w:t xml:space="preserve">however, it does a sloppy, uneven job of stating the comparisons. The better way is to use the point-by-point approach. In the schematic diagram in the illustration, you'd have one </w:t>
      </w:r>
      <w:r w:rsidRPr="6B00AE5D">
        <w:lastRenderedPageBreak/>
        <w:t>paragraph comparing the costs of Models A, B, and C; then another paragraph comparing the warranties of the three models; and so on.</w:t>
      </w:r>
    </w:p>
    <w:p w14:paraId="73A99797" w14:textId="6A2915B8" w:rsidR="00CA66B0" w:rsidRDefault="00CA66B0" w:rsidP="00DE38A1">
      <w:r w:rsidRPr="6B00AE5D">
        <w:t>Use the point-by-point approach unless something about your topic, purpose, or audience dictates otherwise. With the whole-to-whole approach, the comparison is often unev</w:t>
      </w:r>
      <w:r w:rsidR="4F436F05" w:rsidRPr="6B00AE5D">
        <w:t>en. Y</w:t>
      </w:r>
      <w:r w:rsidRPr="6B00AE5D">
        <w:t xml:space="preserve">ou might forget to </w:t>
      </w:r>
      <w:r w:rsidR="0F1E5831" w:rsidRPr="6B00AE5D">
        <w:t>describe</w:t>
      </w:r>
      <w:r w:rsidRPr="6B00AE5D">
        <w:t xml:space="preserve"> the warranties for Model B; you might neglect to state the actual results of comparison—that Model C is better in terms of special features. In the whole-to-whole approach, writers often leave the actual comparisons up to the reader, thinking that just supplying the raw data is enough.</w:t>
      </w:r>
    </w:p>
    <w:p w14:paraId="3803D807" w14:textId="039055FF" w:rsidR="00CA66B0" w:rsidRDefault="00CA66B0" w:rsidP="00DE38A1">
      <w:r w:rsidRPr="6B00AE5D">
        <w:t xml:space="preserve">In the point-by-point approach, each of the comparative sections should end with a conclusion that states which option is the best choice in that </w:t>
      </w:r>
      <w:proofErr w:type="gramStart"/>
      <w:r w:rsidRPr="6B00AE5D">
        <w:t>particular category</w:t>
      </w:r>
      <w:proofErr w:type="gramEnd"/>
      <w:r w:rsidRPr="6B00AE5D">
        <w:t xml:space="preserve"> of comparison. Of course, it won't always be easy to state a clear win</w:t>
      </w:r>
      <w:r w:rsidR="4E498BDB" w:rsidRPr="6B00AE5D">
        <w:t>ner. Y</w:t>
      </w:r>
      <w:r w:rsidRPr="6B00AE5D">
        <w:t>ou may have to qualify the conclusions in various ways, providing multiple conclusions for different conditions.</w:t>
      </w:r>
    </w:p>
    <w:p w14:paraId="47AFCCAF" w14:textId="42542DCB" w:rsidR="00CE10F6" w:rsidRPr="00CE10F6" w:rsidRDefault="00CE10F6" w:rsidP="00DE38A1">
      <w:pPr>
        <w:rPr>
          <w:i/>
          <w:iCs/>
        </w:rPr>
      </w:pPr>
      <w:r w:rsidRPr="00CE10F6">
        <w:rPr>
          <w:i/>
          <w:iCs/>
        </w:rPr>
        <w:t>Table 2: Organizing Comparisons</w:t>
      </w:r>
    </w:p>
    <w:tbl>
      <w:tblPr>
        <w:tblStyle w:val="TableGrid"/>
        <w:tblW w:w="0" w:type="auto"/>
        <w:tblLook w:val="04A0" w:firstRow="1" w:lastRow="0" w:firstColumn="1" w:lastColumn="0" w:noHBand="0" w:noVBand="1"/>
      </w:tblPr>
      <w:tblGrid>
        <w:gridCol w:w="5395"/>
        <w:gridCol w:w="5395"/>
      </w:tblGrid>
      <w:tr w:rsidR="00CE10F6" w14:paraId="3C54AB8C" w14:textId="77777777" w:rsidTr="00CE10F6">
        <w:trPr>
          <w:tblHeader/>
        </w:trPr>
        <w:tc>
          <w:tcPr>
            <w:tcW w:w="5395" w:type="dxa"/>
          </w:tcPr>
          <w:p w14:paraId="0A30E80A" w14:textId="26301656" w:rsidR="00CE10F6" w:rsidRPr="00CE10F6" w:rsidRDefault="00CE10F6" w:rsidP="00DE38A1">
            <w:pPr>
              <w:rPr>
                <w:b/>
                <w:bCs/>
              </w:rPr>
            </w:pPr>
            <w:r w:rsidRPr="00CE10F6">
              <w:rPr>
                <w:b/>
                <w:bCs/>
              </w:rPr>
              <w:t>Whole-to-Whole Approach</w:t>
            </w:r>
          </w:p>
        </w:tc>
        <w:tc>
          <w:tcPr>
            <w:tcW w:w="5395" w:type="dxa"/>
          </w:tcPr>
          <w:p w14:paraId="11426CCD" w14:textId="04737FE2" w:rsidR="00CE10F6" w:rsidRPr="00CE10F6" w:rsidRDefault="00CE10F6" w:rsidP="00DE38A1">
            <w:pPr>
              <w:rPr>
                <w:b/>
                <w:bCs/>
              </w:rPr>
            </w:pPr>
            <w:r w:rsidRPr="00CE10F6">
              <w:rPr>
                <w:b/>
                <w:bCs/>
              </w:rPr>
              <w:t>Point-by-Point Approach</w:t>
            </w:r>
          </w:p>
        </w:tc>
      </w:tr>
      <w:tr w:rsidR="00CE10F6" w14:paraId="16A26515" w14:textId="77777777" w:rsidTr="00CE10F6">
        <w:tc>
          <w:tcPr>
            <w:tcW w:w="5395" w:type="dxa"/>
          </w:tcPr>
          <w:p w14:paraId="76457A62" w14:textId="77777777" w:rsidR="00CE10F6" w:rsidRDefault="00CE10F6" w:rsidP="00DE38A1">
            <w:r>
              <w:t>Option A:</w:t>
            </w:r>
          </w:p>
          <w:p w14:paraId="2A896A17" w14:textId="53583F17" w:rsidR="00CE10F6" w:rsidRDefault="00CE10F6" w:rsidP="00CE10F6">
            <w:pPr>
              <w:pStyle w:val="ListParagraph"/>
              <w:numPr>
                <w:ilvl w:val="0"/>
                <w:numId w:val="40"/>
              </w:numPr>
            </w:pPr>
            <w:r>
              <w:t>Cost of Option A</w:t>
            </w:r>
          </w:p>
          <w:p w14:paraId="7547C97C" w14:textId="66CB492E" w:rsidR="00CE10F6" w:rsidRDefault="00CE10F6" w:rsidP="00CE10F6">
            <w:pPr>
              <w:pStyle w:val="ListParagraph"/>
              <w:numPr>
                <w:ilvl w:val="0"/>
                <w:numId w:val="40"/>
              </w:numPr>
            </w:pPr>
            <w:r>
              <w:t>Function of Option A</w:t>
            </w:r>
          </w:p>
          <w:p w14:paraId="249560C5" w14:textId="3364E046" w:rsidR="00CE10F6" w:rsidRDefault="00CE10F6" w:rsidP="00CE10F6">
            <w:pPr>
              <w:pStyle w:val="ListParagraph"/>
              <w:numPr>
                <w:ilvl w:val="0"/>
                <w:numId w:val="40"/>
              </w:numPr>
            </w:pPr>
            <w:r>
              <w:t>Ease of Use of Option A</w:t>
            </w:r>
          </w:p>
          <w:p w14:paraId="7DED0A08" w14:textId="77777777" w:rsidR="00CE10F6" w:rsidRDefault="00CE10F6" w:rsidP="00DE38A1">
            <w:r>
              <w:t>Option B:</w:t>
            </w:r>
          </w:p>
          <w:p w14:paraId="71258F1D" w14:textId="170F3BB8" w:rsidR="00CE10F6" w:rsidRDefault="00CE10F6" w:rsidP="00CE10F6">
            <w:pPr>
              <w:pStyle w:val="ListParagraph"/>
              <w:numPr>
                <w:ilvl w:val="0"/>
                <w:numId w:val="40"/>
              </w:numPr>
            </w:pPr>
            <w:r>
              <w:t xml:space="preserve">Cost of Option </w:t>
            </w:r>
            <w:r>
              <w:t>B</w:t>
            </w:r>
          </w:p>
          <w:p w14:paraId="48F02D51" w14:textId="01DD27F2" w:rsidR="00CE10F6" w:rsidRDefault="00CE10F6" w:rsidP="00CE10F6">
            <w:pPr>
              <w:pStyle w:val="ListParagraph"/>
              <w:numPr>
                <w:ilvl w:val="0"/>
                <w:numId w:val="40"/>
              </w:numPr>
            </w:pPr>
            <w:r>
              <w:t xml:space="preserve">Function of Option </w:t>
            </w:r>
            <w:r>
              <w:t>B</w:t>
            </w:r>
          </w:p>
          <w:p w14:paraId="46E242B2" w14:textId="06F71C81" w:rsidR="00CE10F6" w:rsidRDefault="00CE10F6" w:rsidP="00DE38A1">
            <w:pPr>
              <w:pStyle w:val="ListParagraph"/>
              <w:numPr>
                <w:ilvl w:val="0"/>
                <w:numId w:val="40"/>
              </w:numPr>
            </w:pPr>
            <w:r>
              <w:t xml:space="preserve">Ease of Use of Option </w:t>
            </w:r>
            <w:r>
              <w:t>B</w:t>
            </w:r>
          </w:p>
          <w:p w14:paraId="050F1FE2" w14:textId="77777777" w:rsidR="00CE10F6" w:rsidRDefault="00CE10F6" w:rsidP="00DE38A1">
            <w:r>
              <w:t xml:space="preserve">Option C: </w:t>
            </w:r>
          </w:p>
          <w:p w14:paraId="3E72C401" w14:textId="487713AA" w:rsidR="00CE10F6" w:rsidRDefault="00CE10F6" w:rsidP="00CE10F6">
            <w:pPr>
              <w:pStyle w:val="ListParagraph"/>
              <w:numPr>
                <w:ilvl w:val="0"/>
                <w:numId w:val="40"/>
              </w:numPr>
            </w:pPr>
            <w:r>
              <w:t xml:space="preserve">Cost of Option </w:t>
            </w:r>
            <w:r>
              <w:t>C</w:t>
            </w:r>
          </w:p>
          <w:p w14:paraId="53D6431D" w14:textId="2817A234" w:rsidR="00CE10F6" w:rsidRDefault="00CE10F6" w:rsidP="00CE10F6">
            <w:pPr>
              <w:pStyle w:val="ListParagraph"/>
              <w:numPr>
                <w:ilvl w:val="0"/>
                <w:numId w:val="40"/>
              </w:numPr>
            </w:pPr>
            <w:r>
              <w:t xml:space="preserve">Function of Option </w:t>
            </w:r>
            <w:r>
              <w:t>C</w:t>
            </w:r>
          </w:p>
          <w:p w14:paraId="1745E0BF" w14:textId="093CA2C6" w:rsidR="00CE10F6" w:rsidRDefault="00CE10F6" w:rsidP="00DE38A1">
            <w:pPr>
              <w:pStyle w:val="ListParagraph"/>
              <w:numPr>
                <w:ilvl w:val="0"/>
                <w:numId w:val="40"/>
              </w:numPr>
            </w:pPr>
            <w:r>
              <w:t xml:space="preserve">Ease of Use of Option </w:t>
            </w:r>
            <w:r>
              <w:t>C</w:t>
            </w:r>
          </w:p>
        </w:tc>
        <w:tc>
          <w:tcPr>
            <w:tcW w:w="5395" w:type="dxa"/>
          </w:tcPr>
          <w:p w14:paraId="25732475" w14:textId="4B162000" w:rsidR="00CE10F6" w:rsidRDefault="00CE10F6" w:rsidP="00DE38A1">
            <w:r>
              <w:t>Cost:</w:t>
            </w:r>
          </w:p>
          <w:p w14:paraId="2345D880" w14:textId="4BD81D3A" w:rsidR="00CE10F6" w:rsidRDefault="00CE10F6" w:rsidP="00CE10F6">
            <w:pPr>
              <w:pStyle w:val="ListParagraph"/>
              <w:numPr>
                <w:ilvl w:val="0"/>
                <w:numId w:val="41"/>
              </w:numPr>
            </w:pPr>
            <w:r>
              <w:t>Cost of Option A</w:t>
            </w:r>
          </w:p>
          <w:p w14:paraId="6303B2E4" w14:textId="57D2DE3D" w:rsidR="00CE10F6" w:rsidRDefault="00CE10F6" w:rsidP="00CE10F6">
            <w:pPr>
              <w:pStyle w:val="ListParagraph"/>
              <w:numPr>
                <w:ilvl w:val="0"/>
                <w:numId w:val="41"/>
              </w:numPr>
            </w:pPr>
            <w:r>
              <w:t>Cost of Option B</w:t>
            </w:r>
          </w:p>
          <w:p w14:paraId="7D73204B" w14:textId="53E94348" w:rsidR="00CE10F6" w:rsidRDefault="00CE10F6" w:rsidP="00CE10F6">
            <w:pPr>
              <w:pStyle w:val="ListParagraph"/>
              <w:numPr>
                <w:ilvl w:val="0"/>
                <w:numId w:val="41"/>
              </w:numPr>
            </w:pPr>
            <w:r>
              <w:t>Cost of Option C</w:t>
            </w:r>
          </w:p>
          <w:p w14:paraId="28269195" w14:textId="2AD677BE" w:rsidR="00CE10F6" w:rsidRDefault="00CE10F6" w:rsidP="00DE38A1">
            <w:r>
              <w:t>Function:</w:t>
            </w:r>
          </w:p>
          <w:p w14:paraId="39A91DA5" w14:textId="736715CB" w:rsidR="00CE10F6" w:rsidRDefault="00CE10F6" w:rsidP="00CE10F6">
            <w:pPr>
              <w:pStyle w:val="ListParagraph"/>
              <w:numPr>
                <w:ilvl w:val="0"/>
                <w:numId w:val="41"/>
              </w:numPr>
            </w:pPr>
            <w:r>
              <w:t>Function</w:t>
            </w:r>
            <w:r>
              <w:t xml:space="preserve"> of Option A</w:t>
            </w:r>
          </w:p>
          <w:p w14:paraId="27E31F08" w14:textId="5B30380A" w:rsidR="00CE10F6" w:rsidRDefault="00CE10F6" w:rsidP="00CE10F6">
            <w:pPr>
              <w:pStyle w:val="ListParagraph"/>
              <w:numPr>
                <w:ilvl w:val="0"/>
                <w:numId w:val="41"/>
              </w:numPr>
            </w:pPr>
            <w:r>
              <w:t>Function</w:t>
            </w:r>
            <w:r>
              <w:t xml:space="preserve"> of Option B</w:t>
            </w:r>
          </w:p>
          <w:p w14:paraId="2BE98BE8" w14:textId="45A719D3" w:rsidR="00CE10F6" w:rsidRDefault="00CE10F6" w:rsidP="00DE38A1">
            <w:pPr>
              <w:pStyle w:val="ListParagraph"/>
              <w:numPr>
                <w:ilvl w:val="0"/>
                <w:numId w:val="41"/>
              </w:numPr>
            </w:pPr>
            <w:r>
              <w:t>Function</w:t>
            </w:r>
            <w:r>
              <w:t xml:space="preserve"> of Option C</w:t>
            </w:r>
          </w:p>
          <w:p w14:paraId="5F69CF1F" w14:textId="77777777" w:rsidR="00CE10F6" w:rsidRDefault="00CE10F6" w:rsidP="00DE38A1">
            <w:r>
              <w:t>Ease of Use:</w:t>
            </w:r>
          </w:p>
          <w:p w14:paraId="5D62666B" w14:textId="7C94B10D" w:rsidR="00CE10F6" w:rsidRDefault="00CE10F6" w:rsidP="00CE10F6">
            <w:pPr>
              <w:pStyle w:val="ListParagraph"/>
              <w:numPr>
                <w:ilvl w:val="0"/>
                <w:numId w:val="41"/>
              </w:numPr>
            </w:pPr>
            <w:r>
              <w:t>Ease of Use</w:t>
            </w:r>
            <w:r>
              <w:t xml:space="preserve"> of Option A</w:t>
            </w:r>
          </w:p>
          <w:p w14:paraId="22FFF356" w14:textId="11EAE0E4" w:rsidR="00CE10F6" w:rsidRDefault="00CE10F6" w:rsidP="00CE10F6">
            <w:pPr>
              <w:pStyle w:val="ListParagraph"/>
              <w:numPr>
                <w:ilvl w:val="0"/>
                <w:numId w:val="41"/>
              </w:numPr>
            </w:pPr>
            <w:r>
              <w:t>Ease of Use of Option B</w:t>
            </w:r>
          </w:p>
          <w:p w14:paraId="27E6D411" w14:textId="0A5876F1" w:rsidR="00CE10F6" w:rsidRDefault="00CE10F6" w:rsidP="00DE38A1">
            <w:pPr>
              <w:pStyle w:val="ListParagraph"/>
              <w:numPr>
                <w:ilvl w:val="0"/>
                <w:numId w:val="41"/>
              </w:numPr>
            </w:pPr>
            <w:r>
              <w:t>Ease of Use of Option C</w:t>
            </w:r>
          </w:p>
          <w:p w14:paraId="6ECBAC6B" w14:textId="00BC8267" w:rsidR="00CE10F6" w:rsidRDefault="00CE10F6" w:rsidP="00DE38A1"/>
        </w:tc>
      </w:tr>
    </w:tbl>
    <w:p w14:paraId="758C5EDE" w14:textId="5376FB7D" w:rsidR="00CA66B0" w:rsidRDefault="0F785A6A" w:rsidP="008517FA">
      <w:r>
        <w:rPr>
          <w:noProof/>
        </w:rPr>
        <w:lastRenderedPageBreak/>
        <w:drawing>
          <wp:inline distT="0" distB="0" distL="0" distR="0" wp14:anchorId="2DD7D5A4" wp14:editId="1BEE4F4B">
            <wp:extent cx="5943600" cy="3257550"/>
            <wp:effectExtent l="0" t="0" r="0" b="0"/>
            <wp:docPr id="2094008148" name="drawing" descr="Figure 3: Short paragraph-length comparison&#10;&#10;Start with Lead-in to the Comparison, then have point-by-point comparisons with each point mentioning both topics being compared.">
              <a:extLst xmlns:a="http://schemas.openxmlformats.org/drawingml/2006/main">
                <a:ext uri="{FF2B5EF4-FFF2-40B4-BE49-F238E27FC236}">
                  <a16:creationId xmlns:a16="http://schemas.microsoft.com/office/drawing/2014/main" id="{57B2F8F4-92E2-4ED2-9BC6-5F90E8562E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008148" name=""/>
                    <pic:cNvPicPr/>
                  </pic:nvPicPr>
                  <pic:blipFill>
                    <a:blip r:embed="rId9">
                      <a:extLst>
                        <a:ext uri="{28A0092B-C50C-407E-A947-70E740481C1C}">
                          <a14:useLocalDpi xmlns:a14="http://schemas.microsoft.com/office/drawing/2010/main" val="0"/>
                        </a:ext>
                      </a:extLst>
                    </a:blip>
                    <a:stretch>
                      <a:fillRect/>
                    </a:stretch>
                  </pic:blipFill>
                  <pic:spPr>
                    <a:xfrm>
                      <a:off x="0" y="0"/>
                      <a:ext cx="5943600" cy="3257550"/>
                    </a:xfrm>
                    <a:prstGeom prst="rect">
                      <a:avLst/>
                    </a:prstGeom>
                  </pic:spPr>
                </pic:pic>
              </a:graphicData>
            </a:graphic>
          </wp:inline>
        </w:drawing>
      </w:r>
    </w:p>
    <w:p w14:paraId="25206E86" w14:textId="589F91D7" w:rsidR="00CA66B0" w:rsidRPr="008517FA" w:rsidRDefault="00CA66B0" w:rsidP="008517FA">
      <w:pPr>
        <w:rPr>
          <w:i/>
          <w:iCs/>
        </w:rPr>
      </w:pPr>
      <w:r w:rsidRPr="008517FA">
        <w:rPr>
          <w:i/>
          <w:iCs/>
        </w:rPr>
        <w:t xml:space="preserve">Figure </w:t>
      </w:r>
      <w:r w:rsidR="008517FA">
        <w:rPr>
          <w:i/>
          <w:iCs/>
        </w:rPr>
        <w:t>1</w:t>
      </w:r>
      <w:r w:rsidRPr="008517FA">
        <w:rPr>
          <w:i/>
          <w:iCs/>
        </w:rPr>
        <w:t>: Short paragraph-length comparison</w:t>
      </w:r>
    </w:p>
    <w:p w14:paraId="683CD887" w14:textId="77777777" w:rsidR="00CA66B0" w:rsidRDefault="00CA66B0" w:rsidP="55F09758">
      <w:pPr>
        <w:pStyle w:val="Heading4"/>
        <w:rPr>
          <w:i w:val="0"/>
          <w:iCs w:val="0"/>
        </w:rPr>
      </w:pPr>
      <w:r>
        <w:t>How to Write Comparisons</w:t>
      </w:r>
    </w:p>
    <w:p w14:paraId="014BA8AF" w14:textId="77777777" w:rsidR="00CA66B0" w:rsidRDefault="00CA66B0" w:rsidP="005D375B">
      <w:r>
        <w:t>As with causal discussions, comparisons are not distinctive because of a certain kind of content. Instead, it's the special transitional words that make comparative writing work: for example, "similar," "unlike," "more than," "less than," and other such words that draw readers' attention to comparisons and highlight the results of the comparisons. Notice how many are used in the illustrations in this chapter.</w:t>
      </w:r>
    </w:p>
    <w:p w14:paraId="4E92FBCB" w14:textId="77777777" w:rsidR="00CA66B0" w:rsidRDefault="00CA66B0" w:rsidP="005D375B">
      <w:r w:rsidRPr="3156F7DD">
        <w:t>When you write comparisons, take special care to use these transitional words. Emphasize the similarities and differences—don't force readers to figure them out for themselves.</w:t>
      </w:r>
    </w:p>
    <w:p w14:paraId="2DE0AB39" w14:textId="6BBA00BE" w:rsidR="00F037B4" w:rsidRDefault="00F037B4" w:rsidP="005D375B">
      <w:r>
        <w:rPr>
          <w:noProof/>
          <w:sz w:val="27"/>
          <w14:ligatures w14:val="standardContextual"/>
        </w:rPr>
        <mc:AlternateContent>
          <mc:Choice Requires="wps">
            <w:drawing>
              <wp:inline distT="0" distB="0" distL="0" distR="0" wp14:anchorId="59BB68F7" wp14:editId="03FBE5C1">
                <wp:extent cx="6813613" cy="2943151"/>
                <wp:effectExtent l="12700" t="12700" r="31750" b="29210"/>
                <wp:docPr id="89309018" name="Text Box 1"/>
                <wp:cNvGraphicFramePr/>
                <a:graphic xmlns:a="http://schemas.openxmlformats.org/drawingml/2006/main">
                  <a:graphicData uri="http://schemas.microsoft.com/office/word/2010/wordprocessingShape">
                    <wps:wsp>
                      <wps:cNvSpPr txBox="1"/>
                      <wps:spPr>
                        <a:xfrm>
                          <a:off x="0" y="0"/>
                          <a:ext cx="6813613" cy="2943151"/>
                        </a:xfrm>
                        <a:prstGeom prst="rect">
                          <a:avLst/>
                        </a:prstGeom>
                        <a:solidFill>
                          <a:schemeClr val="accent1">
                            <a:lumMod val="20000"/>
                            <a:lumOff val="80000"/>
                          </a:schemeClr>
                        </a:solidFill>
                        <a:ln w="38100">
                          <a:solidFill>
                            <a:schemeClr val="accent1">
                              <a:lumMod val="75000"/>
                            </a:schemeClr>
                          </a:solidFill>
                        </a:ln>
                      </wps:spPr>
                      <wps:txbx>
                        <w:txbxContent>
                          <w:p w14:paraId="15CF15C5" w14:textId="5E0A2138" w:rsidR="00F037B4" w:rsidRDefault="00F35349" w:rsidP="00F037B4">
                            <w:pPr>
                              <w:rPr>
                                <w:b/>
                                <w:bCs/>
                              </w:rPr>
                            </w:pPr>
                            <w:r>
                              <w:rPr>
                                <w:b/>
                                <w:bCs/>
                              </w:rPr>
                              <w:t>Writing a Point-by-Point Comparison: One Possible Organizational Strategy</w:t>
                            </w:r>
                          </w:p>
                          <w:p w14:paraId="0D35935D" w14:textId="40682518" w:rsidR="00F35349" w:rsidRDefault="00F35349" w:rsidP="00F037B4">
                            <w:r>
                              <w:rPr>
                                <w:b/>
                                <w:bCs/>
                              </w:rPr>
                              <w:t>Title</w:t>
                            </w:r>
                            <w:r>
                              <w:t xml:space="preserve"> (something interesting—not just “Comparison of A and B”)</w:t>
                            </w:r>
                          </w:p>
                          <w:p w14:paraId="01AAAE52" w14:textId="5B066125" w:rsidR="00F35349" w:rsidRDefault="00F35349" w:rsidP="00F037B4">
                            <w:r>
                              <w:rPr>
                                <w:b/>
                                <w:bCs/>
                              </w:rPr>
                              <w:t xml:space="preserve">Section 1: </w:t>
                            </w:r>
                            <w:r>
                              <w:t>Introduction—items to be compared and overview of what will be covered. Thesis explaining what the “so what” of this comparison is.</w:t>
                            </w:r>
                          </w:p>
                          <w:p w14:paraId="5DA79F50" w14:textId="668FFD01" w:rsidR="0031394C" w:rsidRDefault="0031394C" w:rsidP="00F037B4">
                            <w:r>
                              <w:rPr>
                                <w:b/>
                                <w:bCs/>
                              </w:rPr>
                              <w:t xml:space="preserve">Section 2: </w:t>
                            </w:r>
                            <w:r>
                              <w:t>Background on items to be compared.</w:t>
                            </w:r>
                          </w:p>
                          <w:p w14:paraId="7A21E252" w14:textId="77250D80" w:rsidR="0031394C" w:rsidRDefault="0031394C" w:rsidP="00F037B4">
                            <w:r>
                              <w:rPr>
                                <w:b/>
                                <w:bCs/>
                              </w:rPr>
                              <w:t xml:space="preserve">Section 3: </w:t>
                            </w:r>
                            <w:r>
                              <w:t>Comparison of A and B—List points of comparison.</w:t>
                            </w:r>
                          </w:p>
                          <w:p w14:paraId="57652A3D" w14:textId="7A65E490" w:rsidR="0031394C" w:rsidRDefault="0031394C" w:rsidP="0031394C">
                            <w:pPr>
                              <w:pStyle w:val="ListParagraph"/>
                              <w:numPr>
                                <w:ilvl w:val="0"/>
                                <w:numId w:val="42"/>
                              </w:numPr>
                            </w:pPr>
                            <w:r>
                              <w:t>Section 3A: Point of comparison 1</w:t>
                            </w:r>
                          </w:p>
                          <w:p w14:paraId="05E2D9D0" w14:textId="674BA315" w:rsidR="0031394C" w:rsidRDefault="0031394C" w:rsidP="0031394C">
                            <w:pPr>
                              <w:pStyle w:val="ListParagraph"/>
                              <w:numPr>
                                <w:ilvl w:val="0"/>
                                <w:numId w:val="42"/>
                              </w:numPr>
                            </w:pPr>
                            <w:r>
                              <w:t>Section 3B: Point of comparison 2</w:t>
                            </w:r>
                          </w:p>
                          <w:p w14:paraId="5F1224CC" w14:textId="68F2A696" w:rsidR="0031394C" w:rsidRDefault="0031394C" w:rsidP="0031394C">
                            <w:pPr>
                              <w:pStyle w:val="ListParagraph"/>
                              <w:numPr>
                                <w:ilvl w:val="0"/>
                                <w:numId w:val="42"/>
                              </w:numPr>
                            </w:pPr>
                            <w:r>
                              <w:t>Section 3C: Point of comparison 3</w:t>
                            </w:r>
                          </w:p>
                          <w:p w14:paraId="1AF502FE" w14:textId="65D435C5" w:rsidR="0031394C" w:rsidRPr="00214245" w:rsidRDefault="0031394C" w:rsidP="0031394C">
                            <w:r>
                              <w:rPr>
                                <w:b/>
                                <w:bCs/>
                              </w:rPr>
                              <w:t xml:space="preserve">Section 4: </w:t>
                            </w:r>
                            <w:r w:rsidR="00214245">
                              <w:t>Conclusion. What is the point of this comparison? What should the audience take away?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9BB68F7" id="_x0000_s1030" type="#_x0000_t202" style="width:536.5pt;height:23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" fillcolor="#c1e4f5 [660]" strokecolor="#0f4761 [2404]" strokeweight="3pt">
                <v:textbox>
                  <w:txbxContent>
                    <w:p w14:paraId="15CF15C5" w14:textId="5E0A2138" w:rsidR="00F037B4" w:rsidRDefault="00F35349" w:rsidP="00F037B4">
                      <w:pPr>
                        <w:rPr>
                          <w:b/>
                          <w:bCs/>
                        </w:rPr>
                      </w:pPr>
                      <w:r>
                        <w:rPr>
                          <w:b/>
                          <w:bCs/>
                        </w:rPr>
                        <w:t>Writing a Point-by-Point Comparison: One Possible Organizational Strategy</w:t>
                      </w:r>
                    </w:p>
                    <w:p w14:paraId="0D35935D" w14:textId="40682518" w:rsidR="00F35349" w:rsidRDefault="00F35349" w:rsidP="00F037B4">
                      <w:r>
                        <w:rPr>
                          <w:b/>
                          <w:bCs/>
                        </w:rPr>
                        <w:t>Title</w:t>
                      </w:r>
                      <w:r>
                        <w:t xml:space="preserve"> (something interesting—not just “Comparison of A and B”)</w:t>
                      </w:r>
                    </w:p>
                    <w:p w14:paraId="01AAAE52" w14:textId="5B066125" w:rsidR="00F35349" w:rsidRDefault="00F35349" w:rsidP="00F037B4">
                      <w:r>
                        <w:rPr>
                          <w:b/>
                          <w:bCs/>
                        </w:rPr>
                        <w:t xml:space="preserve">Section 1: </w:t>
                      </w:r>
                      <w:r>
                        <w:t>Introduction—items to be compared and overview of what will be covered. Thesis explaining what the “so what” of this comparison is.</w:t>
                      </w:r>
                    </w:p>
                    <w:p w14:paraId="5DA79F50" w14:textId="668FFD01" w:rsidR="0031394C" w:rsidRDefault="0031394C" w:rsidP="00F037B4">
                      <w:r>
                        <w:rPr>
                          <w:b/>
                          <w:bCs/>
                        </w:rPr>
                        <w:t xml:space="preserve">Section 2: </w:t>
                      </w:r>
                      <w:r>
                        <w:t>Background on items to be compared.</w:t>
                      </w:r>
                    </w:p>
                    <w:p w14:paraId="7A21E252" w14:textId="77250D80" w:rsidR="0031394C" w:rsidRDefault="0031394C" w:rsidP="00F037B4">
                      <w:r>
                        <w:rPr>
                          <w:b/>
                          <w:bCs/>
                        </w:rPr>
                        <w:t xml:space="preserve">Section 3: </w:t>
                      </w:r>
                      <w:r>
                        <w:t>Comparison of A and B—List points of comparison.</w:t>
                      </w:r>
                    </w:p>
                    <w:p w14:paraId="57652A3D" w14:textId="7A65E490" w:rsidR="0031394C" w:rsidRDefault="0031394C" w:rsidP="0031394C">
                      <w:pPr>
                        <w:pStyle w:val="ListParagraph"/>
                        <w:numPr>
                          <w:ilvl w:val="0"/>
                          <w:numId w:val="42"/>
                        </w:numPr>
                      </w:pPr>
                      <w:r>
                        <w:t>Section 3A: Point of comparison 1</w:t>
                      </w:r>
                    </w:p>
                    <w:p w14:paraId="05E2D9D0" w14:textId="674BA315" w:rsidR="0031394C" w:rsidRDefault="0031394C" w:rsidP="0031394C">
                      <w:pPr>
                        <w:pStyle w:val="ListParagraph"/>
                        <w:numPr>
                          <w:ilvl w:val="0"/>
                          <w:numId w:val="42"/>
                        </w:numPr>
                      </w:pPr>
                      <w:r>
                        <w:t>Section 3B: Point of comparison 2</w:t>
                      </w:r>
                    </w:p>
                    <w:p w14:paraId="5F1224CC" w14:textId="68F2A696" w:rsidR="0031394C" w:rsidRDefault="0031394C" w:rsidP="0031394C">
                      <w:pPr>
                        <w:pStyle w:val="ListParagraph"/>
                        <w:numPr>
                          <w:ilvl w:val="0"/>
                          <w:numId w:val="42"/>
                        </w:numPr>
                      </w:pPr>
                      <w:r>
                        <w:t>Section 3C: Point of comparison 3</w:t>
                      </w:r>
                    </w:p>
                    <w:p w14:paraId="1AF502FE" w14:textId="65D435C5" w:rsidR="0031394C" w:rsidRPr="00214245" w:rsidRDefault="0031394C" w:rsidP="0031394C">
                      <w:r>
                        <w:rPr>
                          <w:b/>
                          <w:bCs/>
                        </w:rPr>
                        <w:t xml:space="preserve">Section 4: </w:t>
                      </w:r>
                      <w:r w:rsidR="00214245">
                        <w:t>Conclusion. What is the point of this comparison? What should the audience take away?</w:t>
                      </w:r>
                    </w:p>
                  </w:txbxContent>
                </v:textbox>
                <w10:anchorlock/>
              </v:shape>
            </w:pict>
          </mc:Fallback>
        </mc:AlternateContent>
      </w:r>
    </w:p>
    <w:p w14:paraId="6EC12B50" w14:textId="77777777" w:rsidR="00CA66B0" w:rsidRDefault="00CA66B0" w:rsidP="003126C6">
      <w:r>
        <w:t>Remember that this is just a typical or common model for the contents and organization—many others are possible.</w:t>
      </w:r>
    </w:p>
    <w:p w14:paraId="03A799CC" w14:textId="77777777" w:rsidR="00CA66B0" w:rsidRDefault="00CA66B0" w:rsidP="00CA66B0">
      <w:pPr>
        <w:pStyle w:val="Heading4"/>
      </w:pPr>
      <w:r>
        <w:lastRenderedPageBreak/>
        <w:t>How to Format Comparisons?</w:t>
      </w:r>
    </w:p>
    <w:p w14:paraId="4FC3D2A4" w14:textId="77777777" w:rsidR="00CA66B0" w:rsidRDefault="00CA66B0" w:rsidP="003126C6">
      <w:r>
        <w:t>Comparisons don't call out for any special format; just use headings, lists, notices, and graphics as you would in any other technical document.</w:t>
      </w:r>
    </w:p>
    <w:p w14:paraId="2674CBE0" w14:textId="77777777" w:rsidR="00CA66B0" w:rsidRDefault="00CA66B0" w:rsidP="00CA66B0">
      <w:pPr>
        <w:pStyle w:val="Heading3"/>
        <w:rPr>
          <w:sz w:val="27"/>
          <w:szCs w:val="27"/>
        </w:rPr>
      </w:pPr>
      <w:bookmarkStart w:id="8" w:name="_Toc40739572"/>
      <w:bookmarkStart w:id="9" w:name="_Toc208179116"/>
      <w:r>
        <w:t>Classification</w:t>
      </w:r>
      <w:bookmarkEnd w:id="8"/>
      <w:bookmarkEnd w:id="9"/>
    </w:p>
    <w:p w14:paraId="37CFC5CA" w14:textId="77777777" w:rsidR="00CA66B0" w:rsidRDefault="00CA66B0" w:rsidP="003126C6">
      <w:r>
        <w:t>In some technical reports, certain paragraphs or sections use a kind of writing and pattern of organization known as classification. Classification means either (1) explaining which class a thing belongs to or (2) dividing a group of things into classes. You may find that classification is an effective way to present background information to your readers.</w:t>
      </w:r>
    </w:p>
    <w:p w14:paraId="38E3B086" w14:textId="77777777" w:rsidR="00CA66B0" w:rsidRDefault="00CA66B0" w:rsidP="00CA66B0">
      <w:pPr>
        <w:pStyle w:val="Heading4"/>
      </w:pPr>
      <w:r>
        <w:t>True Classification</w:t>
      </w:r>
    </w:p>
    <w:p w14:paraId="11F7CBDD" w14:textId="77777777" w:rsidR="00CA66B0" w:rsidRDefault="00CA66B0" w:rsidP="00523DA1">
      <w:r>
        <w:t>You are "classifying" (in the strict dictionary sense of the term) when you place an object, action, or person in one of several classes. For example, the XYZ Corporation may have just come out with its new ABC computer but cannot decide whether to classify it as a laptop or a notebook computer. A botanist may have discovered a new species of fungus and must now decide how to classify it. Written documents on these questions would resemble comparison because features of the new item (the computer or the fungus) must be compared to those of the established classes. The Jupiter example in the following shows an example of a true classification in which the writer shows why the object belongs to one specific category.</w:t>
      </w:r>
    </w:p>
    <w:p w14:paraId="51C0FFC8" w14:textId="3002B9A9" w:rsidR="00523DA1" w:rsidRDefault="00523DA1" w:rsidP="00523DA1">
      <w:r>
        <w:rPr>
          <w:noProof/>
          <w:sz w:val="27"/>
          <w14:ligatures w14:val="standardContextual"/>
        </w:rPr>
        <mc:AlternateContent>
          <mc:Choice Requires="wps">
            <w:drawing>
              <wp:inline distT="0" distB="0" distL="0" distR="0" wp14:anchorId="73996886" wp14:editId="5FF8EF8D">
                <wp:extent cx="6813613" cy="4357281"/>
                <wp:effectExtent l="12700" t="12700" r="31750" b="24765"/>
                <wp:docPr id="1845510202" name="Text Box 1"/>
                <wp:cNvGraphicFramePr/>
                <a:graphic xmlns:a="http://schemas.openxmlformats.org/drawingml/2006/main">
                  <a:graphicData uri="http://schemas.microsoft.com/office/word/2010/wordprocessingShape">
                    <wps:wsp>
                      <wps:cNvSpPr txBox="1"/>
                      <wps:spPr>
                        <a:xfrm>
                          <a:off x="0" y="0"/>
                          <a:ext cx="6813613" cy="4357281"/>
                        </a:xfrm>
                        <a:prstGeom prst="rect">
                          <a:avLst/>
                        </a:prstGeom>
                        <a:solidFill>
                          <a:schemeClr val="accent1">
                            <a:lumMod val="20000"/>
                            <a:lumOff val="80000"/>
                          </a:schemeClr>
                        </a:solidFill>
                        <a:ln w="38100">
                          <a:solidFill>
                            <a:schemeClr val="accent1">
                              <a:lumMod val="75000"/>
                            </a:schemeClr>
                          </a:solidFill>
                        </a:ln>
                      </wps:spPr>
                      <wps:txbx>
                        <w:txbxContent>
                          <w:p w14:paraId="7506DCDC" w14:textId="77777777" w:rsidR="00523DA1" w:rsidRDefault="00523DA1" w:rsidP="00523DA1">
                            <w:r>
                              <w:t>Jupiter can be classed as a Jovian planet because of its size and its average density. Indeed, Jupiter is the largest planet in our solar system (as shown in Figure 16).  It is one of the brightest objects in the sky, having attained a magnitude of -2.5, more than a full magnitude brighter than Sirius, the brightest star in the sky. Jupiter's brightness results from its great size of course but also from its high reflectivity: it reflects about 44 percent of the light it receives. The size and composition of Jupiter's interior are open to much speculation. Some astronomers picture the interior as having a radius of over 30,000 miles and as possibly being composed of liquid hydrogen. The core is small and dense and may contain iron silicates. The other Jovian characteristic of the planet is its density. Even though its diameter is only 11 times that of the Earth, its total volume is 11 × 11 × 11, or over a thousand times that of Earth.</w:t>
                            </w:r>
                            <w:r>
                              <w:br/>
                            </w:r>
                            <w:r>
                              <w:br/>
                            </w:r>
                            <w:r>
                              <w:rPr>
                                <w:noProof/>
                              </w:rPr>
                              <w:drawing>
                                <wp:inline distT="0" distB="0" distL="0" distR="0" wp14:anchorId="621BEB8C" wp14:editId="4E94D80A">
                                  <wp:extent cx="3434316" cy="2213758"/>
                                  <wp:effectExtent l="0" t="0" r="0" b="0"/>
                                  <wp:docPr id="98" name="Picture 98" descr="Jupiter more graphically, over 1000 Earths could be packed into the space occupied by Jupiter.">
                                    <a:extLst xmlns:a="http://schemas.openxmlformats.org/drawingml/2006/main">
                                      <a:ext uri="{FF2B5EF4-FFF2-40B4-BE49-F238E27FC236}">
                                        <a16:creationId xmlns:a16="http://schemas.microsoft.com/office/drawing/2014/main" id="{A16FD220-098F-49A2-A853-BC2A5F72FB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Jupiter more graphically, over 1000 Earths could be packed into the space occupied by Jupite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42528" cy="2219051"/>
                                          </a:xfrm>
                                          <a:prstGeom prst="rect">
                                            <a:avLst/>
                                          </a:prstGeom>
                                          <a:noFill/>
                                          <a:ln>
                                            <a:noFill/>
                                          </a:ln>
                                        </pic:spPr>
                                      </pic:pic>
                                    </a:graphicData>
                                  </a:graphic>
                                </wp:inline>
                              </w:drawing>
                            </w:r>
                          </w:p>
                          <w:p w14:paraId="2353D4EA" w14:textId="77777777" w:rsidR="00523DA1" w:rsidRPr="00BC7834" w:rsidRDefault="00523DA1" w:rsidP="00523DA1">
                            <w:r w:rsidRPr="0B5A6D21">
                              <w:t>Jupiter more graphically, over 1000 Earths could be packed into the space occupied by Jupiter.</w:t>
                            </w:r>
                          </w:p>
                          <w:p w14:paraId="41778863" w14:textId="77777777" w:rsidR="00523DA1" w:rsidRPr="00E83198" w:rsidRDefault="00523DA1" w:rsidP="00523DA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3996886" id="_x0000_s1031" type="#_x0000_t202" style="width:536.5pt;height:343.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" fillcolor="#c1e4f5 [660]" strokecolor="#0f4761 [2404]" strokeweight="3pt">
                <v:textbox>
                  <w:txbxContent>
                    <w:p w14:paraId="7506DCDC" w14:textId="77777777" w:rsidR="00523DA1" w:rsidRDefault="00523DA1" w:rsidP="00523DA1">
                      <w:r>
                        <w:t>Jupiter can be classed as a Jovian planet because of its size and its average density. Indeed, Jupiter is the largest planet in our solar system (as shown in Figure 16).  It is one of the brightest objects in the sky, having attained a magnitude of -2.5, more than a full magnitude brighter than Sirius, the brightest star in the sky. Jupiter's brightness results from its great size of course but also from its high reflectivity: it reflects about 44 percent of the light it receives. The size and composition of Jupiter's interior are open to much speculation. Some astronomers picture the interior as having a radius of over 30,000 miles and as possibly being composed of liquid hydrogen. The core is small and dense and may contain iron silicates. The other Jovian characteristic of the planet is its density. Even though its diameter is only 11 times that of the Earth, its total volume is 11 × 11 × 11, or over a thousand times that of Earth.</w:t>
                      </w:r>
                      <w:r>
                        <w:br/>
                      </w:r>
                      <w:r>
                        <w:br/>
                      </w:r>
                      <w:r>
                        <w:rPr>
                          <w:noProof/>
                        </w:rPr>
                        <w:drawing>
                          <wp:inline distT="0" distB="0" distL="0" distR="0" wp14:anchorId="621BEB8C" wp14:editId="4E94D80A">
                            <wp:extent cx="3434316" cy="2213758"/>
                            <wp:effectExtent l="0" t="0" r="0" b="0"/>
                            <wp:docPr id="98" name="Picture 98" descr="Jupiter more graphically, over 1000 Earths could be packed into the space occupied by Jupiter.">
                              <a:extLst xmlns:a="http://schemas.openxmlformats.org/drawingml/2006/main">
                                <a:ext uri="{FF2B5EF4-FFF2-40B4-BE49-F238E27FC236}">
                                  <a16:creationId xmlns:a16="http://schemas.microsoft.com/office/drawing/2014/main" id="{A16FD220-098F-49A2-A853-BC2A5F72FB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Jupiter more graphically, over 1000 Earths could be packed into the space occupied by Jupite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42528" cy="2219051"/>
                                    </a:xfrm>
                                    <a:prstGeom prst="rect">
                                      <a:avLst/>
                                    </a:prstGeom>
                                    <a:noFill/>
                                    <a:ln>
                                      <a:noFill/>
                                    </a:ln>
                                  </pic:spPr>
                                </pic:pic>
                              </a:graphicData>
                            </a:graphic>
                          </wp:inline>
                        </w:drawing>
                      </w:r>
                    </w:p>
                    <w:p w14:paraId="2353D4EA" w14:textId="77777777" w:rsidR="00523DA1" w:rsidRPr="00BC7834" w:rsidRDefault="00523DA1" w:rsidP="00523DA1">
                      <w:r w:rsidRPr="0B5A6D21">
                        <w:t>Jupiter more graphically, over 1000 Earths could be packed into the space occupied by Jupiter.</w:t>
                      </w:r>
                    </w:p>
                    <w:p w14:paraId="41778863" w14:textId="77777777" w:rsidR="00523DA1" w:rsidRPr="00E83198" w:rsidRDefault="00523DA1" w:rsidP="00523DA1"/>
                  </w:txbxContent>
                </v:textbox>
                <w10:anchorlock/>
              </v:shape>
            </w:pict>
          </mc:Fallback>
        </mc:AlternateContent>
      </w:r>
    </w:p>
    <w:p w14:paraId="1A3696EA" w14:textId="77777777" w:rsidR="00BC7834" w:rsidRDefault="00BC7834" w:rsidP="00BC7834">
      <w:pPr>
        <w:pStyle w:val="Heading4"/>
      </w:pPr>
      <w:r>
        <w:t>Division</w:t>
      </w:r>
    </w:p>
    <w:p w14:paraId="3B485AC3" w14:textId="77777777" w:rsidR="00BC7834" w:rsidRDefault="00BC7834" w:rsidP="00221380">
      <w:r>
        <w:t xml:space="preserve">Classification can also refer to breaking a thing down into its types, classes, categories, or kinds and then discussing each one. For example, computers for some </w:t>
      </w:r>
      <w:proofErr w:type="gramStart"/>
      <w:r>
        <w:t>time</w:t>
      </w:r>
      <w:proofErr w:type="gramEnd"/>
      <w:r>
        <w:t xml:space="preserve"> now have been divided into several classes: minicomputers, microcomputers, and </w:t>
      </w:r>
      <w:proofErr w:type="spellStart"/>
      <w:r>
        <w:t>macrocomputers</w:t>
      </w:r>
      <w:proofErr w:type="spellEnd"/>
      <w:r>
        <w:t xml:space="preserve">. And, if you have ever taken biology, you know that </w:t>
      </w:r>
      <w:r>
        <w:lastRenderedPageBreak/>
        <w:t>terrestrial life is divided into plant and animal "kingdoms"; the kingdoms, broken down into phyla (the plural of phylum); phyla, into classes; classes, into families; families, into genera; and genera, into species. Each of these divisions—except perhaps the last—represents a grouping of types.</w:t>
      </w:r>
    </w:p>
    <w:p w14:paraId="71991E91" w14:textId="67B140AA" w:rsidR="00BC7834" w:rsidRPr="00221380" w:rsidRDefault="00BC7834" w:rsidP="00221380">
      <w:pPr>
        <w:rPr>
          <w:szCs w:val="22"/>
        </w:rPr>
      </w:pPr>
      <w:r w:rsidRPr="00221380">
        <w:rPr>
          <w:szCs w:val="22"/>
        </w:rPr>
        <w:t xml:space="preserve">Several key words indicate that classifications are being discussed: </w:t>
      </w:r>
      <w:r w:rsidRPr="00221380">
        <w:rPr>
          <w:i/>
          <w:iCs/>
          <w:szCs w:val="22"/>
        </w:rPr>
        <w:t>classes, kinds,</w:t>
      </w:r>
      <w:r w:rsidRPr="00221380">
        <w:rPr>
          <w:szCs w:val="22"/>
        </w:rPr>
        <w:t> </w:t>
      </w:r>
      <w:r w:rsidRPr="00221380">
        <w:rPr>
          <w:rStyle w:val="Emphasis"/>
          <w:rFonts w:eastAsiaTheme="majorEastAsia"/>
          <w:szCs w:val="22"/>
        </w:rPr>
        <w:t>types</w:t>
      </w:r>
      <w:r w:rsidRPr="00221380">
        <w:rPr>
          <w:szCs w:val="22"/>
        </w:rPr>
        <w:t>, </w:t>
      </w:r>
      <w:r w:rsidRPr="00221380">
        <w:rPr>
          <w:rStyle w:val="Emphasis"/>
          <w:rFonts w:eastAsiaTheme="majorEastAsia"/>
          <w:szCs w:val="22"/>
        </w:rPr>
        <w:t>categories</w:t>
      </w:r>
      <w:r w:rsidRPr="00221380">
        <w:rPr>
          <w:szCs w:val="22"/>
        </w:rPr>
        <w:t>, </w:t>
      </w:r>
      <w:r w:rsidRPr="00221380">
        <w:rPr>
          <w:rStyle w:val="Emphasis"/>
          <w:rFonts w:eastAsiaTheme="majorEastAsia"/>
          <w:szCs w:val="22"/>
        </w:rPr>
        <w:t>sorts</w:t>
      </w:r>
      <w:r w:rsidRPr="00221380">
        <w:rPr>
          <w:szCs w:val="22"/>
        </w:rPr>
        <w:t>, or </w:t>
      </w:r>
      <w:r w:rsidRPr="00221380">
        <w:rPr>
          <w:rStyle w:val="Emphasis"/>
          <w:rFonts w:eastAsiaTheme="majorEastAsia"/>
          <w:szCs w:val="22"/>
        </w:rPr>
        <w:t>groups</w:t>
      </w:r>
      <w:r w:rsidRPr="00221380">
        <w:rPr>
          <w:szCs w:val="22"/>
        </w:rPr>
        <w:t xml:space="preserve">. Classification can be quite useful in technical reports: </w:t>
      </w:r>
      <w:r w:rsidR="08B25D2E" w:rsidRPr="00221380">
        <w:rPr>
          <w:szCs w:val="22"/>
        </w:rPr>
        <w:t>I</w:t>
      </w:r>
      <w:r w:rsidRPr="00221380">
        <w:rPr>
          <w:szCs w:val="22"/>
        </w:rPr>
        <w:t>t breaks the discussion of a subject into smaller chunks, and it can make the job of evaluation and selection much easier.</w:t>
      </w:r>
    </w:p>
    <w:p w14:paraId="31BDECC6" w14:textId="28FF9F90" w:rsidR="00CA66B0" w:rsidRDefault="00CA66B0" w:rsidP="55F09758">
      <w:pPr>
        <w:pStyle w:val="Heading4"/>
        <w:rPr>
          <w:i w:val="0"/>
          <w:iCs w:val="0"/>
        </w:rPr>
      </w:pPr>
      <w:r>
        <w:t>How to Identify Classes and the Principle of Classification</w:t>
      </w:r>
    </w:p>
    <w:p w14:paraId="5E314776" w14:textId="77777777" w:rsidR="00CA66B0" w:rsidRDefault="00CA66B0" w:rsidP="00221380">
      <w:r>
        <w:t>Once you know what you are going to divide into classes, your next step is to identify the classes and the principle of classification. For example, if you were classifying dialysis machines (used to treat people with kidney disease), you might list these classes:</w:t>
      </w:r>
    </w:p>
    <w:p w14:paraId="238F6A69" w14:textId="77777777" w:rsidR="00CA66B0" w:rsidRDefault="00CA66B0" w:rsidP="00CA66B0">
      <w:pPr>
        <w:numPr>
          <w:ilvl w:val="0"/>
          <w:numId w:val="13"/>
        </w:numPr>
      </w:pPr>
      <w:r>
        <w:t>parallel flow design dialyzers</w:t>
      </w:r>
    </w:p>
    <w:p w14:paraId="4FF2113D" w14:textId="77777777" w:rsidR="00CA66B0" w:rsidRDefault="00CA66B0" w:rsidP="00CA66B0">
      <w:pPr>
        <w:numPr>
          <w:ilvl w:val="0"/>
          <w:numId w:val="13"/>
        </w:numPr>
      </w:pPr>
      <w:r>
        <w:t>coil design dialyzers</w:t>
      </w:r>
    </w:p>
    <w:p w14:paraId="148C3BDC" w14:textId="77777777" w:rsidR="00CA66B0" w:rsidRDefault="00CA66B0" w:rsidP="00CA66B0">
      <w:pPr>
        <w:numPr>
          <w:ilvl w:val="0"/>
          <w:numId w:val="13"/>
        </w:numPr>
      </w:pPr>
      <w:r>
        <w:t>hollow-fiber capillary dialyzers</w:t>
      </w:r>
    </w:p>
    <w:p w14:paraId="62E13392" w14:textId="77777777" w:rsidR="00CA66B0" w:rsidRPr="00221380" w:rsidRDefault="00CA66B0" w:rsidP="00221380">
      <w:pPr>
        <w:rPr>
          <w:szCs w:val="22"/>
        </w:rPr>
      </w:pPr>
      <w:r w:rsidRPr="00221380">
        <w:rPr>
          <w:szCs w:val="22"/>
        </w:rPr>
        <w:t>The principle of classification is the design of the structure through which blood is filtered.</w:t>
      </w:r>
    </w:p>
    <w:p w14:paraId="74846145" w14:textId="77777777" w:rsidR="00CA66B0" w:rsidRPr="00221380" w:rsidRDefault="00CA66B0" w:rsidP="00221380">
      <w:pPr>
        <w:rPr>
          <w:szCs w:val="22"/>
        </w:rPr>
      </w:pPr>
      <w:r w:rsidRPr="00221380">
        <w:rPr>
          <w:szCs w:val="22"/>
        </w:rPr>
        <w:t>The </w:t>
      </w:r>
      <w:r w:rsidRPr="00221380">
        <w:rPr>
          <w:rStyle w:val="Emphasis"/>
          <w:rFonts w:eastAsiaTheme="majorEastAsia"/>
          <w:szCs w:val="22"/>
        </w:rPr>
        <w:t>principle of classification</w:t>
      </w:r>
      <w:r w:rsidRPr="00221380">
        <w:rPr>
          <w:szCs w:val="22"/>
        </w:rPr>
        <w:t> then is the method you use to sort the items into classes. If you sorted marbles into red, green, and blue ones, you'd be using color as the principle of classification. You must be careful to use only one principle of classification at a time. For example, you couldn't sort your marbles by color </w:t>
      </w:r>
      <w:r w:rsidRPr="00221380">
        <w:rPr>
          <w:rStyle w:val="Emphasis"/>
          <w:rFonts w:eastAsiaTheme="majorEastAsia"/>
          <w:szCs w:val="22"/>
        </w:rPr>
        <w:t>and</w:t>
      </w:r>
      <w:r w:rsidRPr="00221380">
        <w:rPr>
          <w:szCs w:val="22"/>
        </w:rPr>
        <w:t> size—you might have some big red ones and some small red ones!</w:t>
      </w:r>
    </w:p>
    <w:p w14:paraId="1594903A" w14:textId="77777777" w:rsidR="00CA66B0" w:rsidRDefault="00CA66B0" w:rsidP="00221380">
      <w:pPr>
        <w:rPr>
          <w:szCs w:val="22"/>
        </w:rPr>
      </w:pPr>
      <w:r w:rsidRPr="00221380">
        <w:rPr>
          <w:szCs w:val="22"/>
        </w:rPr>
        <w:t>Here are some additional examples of classifications and their principles:</w:t>
      </w:r>
    </w:p>
    <w:p w14:paraId="65FBDA84" w14:textId="15D4A957" w:rsidR="00221380" w:rsidRPr="00221380" w:rsidRDefault="00221380" w:rsidP="00221380">
      <w:pPr>
        <w:rPr>
          <w:szCs w:val="22"/>
        </w:rPr>
      </w:pPr>
      <w:r>
        <w:rPr>
          <w:noProof/>
          <w:sz w:val="27"/>
          <w14:ligatures w14:val="standardContextual"/>
        </w:rPr>
        <mc:AlternateContent>
          <mc:Choice Requires="wps">
            <w:drawing>
              <wp:inline distT="0" distB="0" distL="0" distR="0" wp14:anchorId="1A713318" wp14:editId="6B2CF73B">
                <wp:extent cx="6813613" cy="2943151"/>
                <wp:effectExtent l="12700" t="12700" r="31750" b="29210"/>
                <wp:docPr id="2027201028" name="Text Box 1"/>
                <wp:cNvGraphicFramePr/>
                <a:graphic xmlns:a="http://schemas.openxmlformats.org/drawingml/2006/main">
                  <a:graphicData uri="http://schemas.microsoft.com/office/word/2010/wordprocessingShape">
                    <wps:wsp>
                      <wps:cNvSpPr txBox="1"/>
                      <wps:spPr>
                        <a:xfrm>
                          <a:off x="0" y="0"/>
                          <a:ext cx="6813613" cy="2943151"/>
                        </a:xfrm>
                        <a:prstGeom prst="rect">
                          <a:avLst/>
                        </a:prstGeom>
                        <a:solidFill>
                          <a:schemeClr val="accent1">
                            <a:lumMod val="20000"/>
                            <a:lumOff val="80000"/>
                          </a:schemeClr>
                        </a:solidFill>
                        <a:ln w="38100">
                          <a:solidFill>
                            <a:schemeClr val="accent1">
                              <a:lumMod val="75000"/>
                            </a:schemeClr>
                          </a:solidFill>
                        </a:ln>
                      </wps:spPr>
                      <wps:txbx>
                        <w:txbxContent>
                          <w:tbl>
                            <w:tblPr>
                              <w:tblW w:w="9660" w:type="dxa"/>
                              <w:tblBorders>
                                <w:top w:val="single" w:sz="6" w:space="0" w:color="000000" w:themeColor="text1"/>
                                <w:left w:val="single" w:sz="6" w:space="0" w:color="000000" w:themeColor="text1"/>
                                <w:bottom w:val="single" w:sz="6" w:space="0" w:color="000000" w:themeColor="text1"/>
                                <w:right w:val="single" w:sz="6" w:space="0" w:color="000000" w:themeColor="text1"/>
                              </w:tblBorders>
                              <w:tblCellMar>
                                <w:top w:w="15" w:type="dxa"/>
                                <w:left w:w="15" w:type="dxa"/>
                                <w:bottom w:w="15" w:type="dxa"/>
                                <w:right w:w="15" w:type="dxa"/>
                              </w:tblCellMar>
                              <w:tblLook w:val="04A0" w:firstRow="1" w:lastRow="0" w:firstColumn="1" w:lastColumn="0" w:noHBand="0" w:noVBand="1"/>
                              <w:tblCaption w:val="Examples"/>
                              <w:tblDescription w:val="3 columns, 5 rows. First column is the Topic, the second column is the Classes, and third column is the Principle of Classification."/>
                            </w:tblPr>
                            <w:tblGrid>
                              <w:gridCol w:w="2612"/>
                              <w:gridCol w:w="3391"/>
                              <w:gridCol w:w="3657"/>
                            </w:tblGrid>
                            <w:tr w:rsidR="00221380" w14:paraId="785EDCE4" w14:textId="77777777" w:rsidTr="00C71B19">
                              <w:trPr>
                                <w:tblHeader/>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5A5255" w14:textId="77777777" w:rsidR="00221380" w:rsidRPr="00BC7834" w:rsidRDefault="00221380" w:rsidP="00221380">
                                  <w:pPr>
                                    <w:rPr>
                                      <w:rFonts w:ascii="Times New Roman" w:hAnsi="Times New Roman" w:cs="Times New Roman"/>
                                      <w:b/>
                                      <w:bCs/>
                                      <w:color w:val="auto"/>
                                      <w:sz w:val="24"/>
                                      <w:szCs w:val="24"/>
                                    </w:rPr>
                                  </w:pPr>
                                  <w:r w:rsidRPr="00BC7834">
                                    <w:rPr>
                                      <w:b/>
                                      <w:bCs/>
                                      <w:color w:val="auto"/>
                                    </w:rPr>
                                    <w:t>Topic</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153410" w14:textId="77777777" w:rsidR="00221380" w:rsidRPr="00BC7834" w:rsidRDefault="00221380" w:rsidP="00221380">
                                  <w:pPr>
                                    <w:rPr>
                                      <w:b/>
                                      <w:bCs/>
                                      <w:color w:val="auto"/>
                                    </w:rPr>
                                  </w:pPr>
                                  <w:r w:rsidRPr="00BC7834">
                                    <w:rPr>
                                      <w:b/>
                                      <w:bCs/>
                                      <w:color w:val="auto"/>
                                    </w:rPr>
                                    <w:t>Classes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C7B1198" w14:textId="77777777" w:rsidR="00221380" w:rsidRPr="00BC7834" w:rsidRDefault="00221380" w:rsidP="00221380">
                                  <w:pPr>
                                    <w:rPr>
                                      <w:b/>
                                      <w:bCs/>
                                      <w:color w:val="auto"/>
                                    </w:rPr>
                                  </w:pPr>
                                  <w:r w:rsidRPr="00BC7834">
                                    <w:rPr>
                                      <w:b/>
                                      <w:bCs/>
                                      <w:color w:val="auto"/>
                                    </w:rPr>
                                    <w:t>Principle of Classification</w:t>
                                  </w:r>
                                </w:p>
                              </w:tc>
                            </w:tr>
                            <w:tr w:rsidR="00221380" w14:paraId="5C692501"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4D0D83" w14:textId="77777777" w:rsidR="00221380" w:rsidRDefault="00221380" w:rsidP="00221380">
                                  <w:pPr>
                                    <w:rPr>
                                      <w:color w:val="auto"/>
                                    </w:rPr>
                                  </w:pPr>
                                  <w:r>
                                    <w:t>Electrical circuits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90C5001" w14:textId="77777777" w:rsidR="00221380" w:rsidRDefault="00221380" w:rsidP="00221380">
                                  <w:r>
                                    <w:t>Series</w:t>
                                  </w:r>
                                  <w:r>
                                    <w:br/>
                                    <w:t>Parallel</w:t>
                                  </w:r>
                                  <w:r>
                                    <w:br/>
                                    <w:t>Series-parallel</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66020A" w14:textId="77777777" w:rsidR="00221380" w:rsidRDefault="00221380" w:rsidP="00221380">
                                  <w:r>
                                    <w:t>Pathway of electrical current</w:t>
                                  </w:r>
                                </w:p>
                              </w:tc>
                            </w:tr>
                            <w:tr w:rsidR="00221380" w14:paraId="6B97BFD3"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BD7C5E" w14:textId="77777777" w:rsidR="00221380" w:rsidRDefault="00221380" w:rsidP="00221380">
                                  <w:r>
                                    <w:t>Anemias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58F64B" w14:textId="77777777" w:rsidR="00221380" w:rsidRPr="007B1E5D" w:rsidRDefault="00221380" w:rsidP="00221380">
                                  <w:pPr>
                                    <w:rPr>
                                      <w:lang w:val="es-ES"/>
                                    </w:rPr>
                                  </w:pPr>
                                  <w:proofErr w:type="spellStart"/>
                                  <w:r w:rsidRPr="277C094F">
                                    <w:rPr>
                                      <w:lang w:val="es-ES"/>
                                    </w:rPr>
                                    <w:t>Blood</w:t>
                                  </w:r>
                                  <w:proofErr w:type="spellEnd"/>
                                  <w:r w:rsidRPr="277C094F">
                                    <w:rPr>
                                      <w:lang w:val="es-ES"/>
                                    </w:rPr>
                                    <w:t xml:space="preserve"> </w:t>
                                  </w:r>
                                  <w:proofErr w:type="spellStart"/>
                                  <w:r w:rsidRPr="277C094F">
                                    <w:rPr>
                                      <w:lang w:val="es-ES"/>
                                    </w:rPr>
                                    <w:t>loss</w:t>
                                  </w:r>
                                  <w:proofErr w:type="spellEnd"/>
                                  <w:r w:rsidRPr="277C094F">
                                    <w:rPr>
                                      <w:lang w:val="es-ES"/>
                                    </w:rPr>
                                    <w:t xml:space="preserve"> anemia</w:t>
                                  </w:r>
                                  <w:r>
                                    <w:br/>
                                  </w:r>
                                  <w:proofErr w:type="spellStart"/>
                                  <w:r w:rsidRPr="277C094F">
                                    <w:rPr>
                                      <w:lang w:val="es-ES"/>
                                    </w:rPr>
                                    <w:t>Iron-deficiency</w:t>
                                  </w:r>
                                  <w:proofErr w:type="spellEnd"/>
                                  <w:r w:rsidRPr="277C094F">
                                    <w:rPr>
                                      <w:lang w:val="es-ES"/>
                                    </w:rPr>
                                    <w:t xml:space="preserve"> anemia</w:t>
                                  </w:r>
                                  <w:r>
                                    <w:br/>
                                  </w:r>
                                  <w:proofErr w:type="spellStart"/>
                                  <w:r w:rsidRPr="277C094F">
                                    <w:rPr>
                                      <w:lang w:val="es-ES"/>
                                    </w:rPr>
                                    <w:t>Pernicious</w:t>
                                  </w:r>
                                  <w:proofErr w:type="spellEnd"/>
                                  <w:r w:rsidRPr="277C094F">
                                    <w:rPr>
                                      <w:lang w:val="es-ES"/>
                                    </w:rPr>
                                    <w:t xml:space="preserve"> anemia</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ED7468" w14:textId="77777777" w:rsidR="00221380" w:rsidRDefault="00221380" w:rsidP="00221380">
                                  <w:r>
                                    <w:t>Main cause of the anemia</w:t>
                                  </w:r>
                                </w:p>
                              </w:tc>
                            </w:tr>
                            <w:tr w:rsidR="00221380" w14:paraId="571BE24E"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7A70035" w14:textId="77777777" w:rsidR="00221380" w:rsidRDefault="00221380" w:rsidP="00221380">
                                  <w:r>
                                    <w:t>Hurricane track prediction methods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BFC327" w14:textId="77777777" w:rsidR="00221380" w:rsidRDefault="00221380" w:rsidP="00221380">
                                  <w:r>
                                    <w:t>Total climatology and persistence methods</w:t>
                                  </w:r>
                                  <w:r>
                                    <w:br/>
                                    <w:t>Particular climatology and persistence method</w:t>
                                  </w:r>
                                  <w:r>
                                    <w:br/>
                                    <w:t>Circulation and climatology method</w:t>
                                  </w:r>
                                  <w:r>
                                    <w:br/>
                                    <w:t>Dynamic model method</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3AE771A" w14:textId="77777777" w:rsidR="00221380" w:rsidRDefault="00221380" w:rsidP="00221380">
                                  <w:r>
                                    <w:t>Combination of hurricane characteristics</w:t>
                                  </w:r>
                                </w:p>
                              </w:tc>
                            </w:tr>
                            <w:tr w:rsidR="00221380" w14:paraId="7C71CD37"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C5BD93" w14:textId="77777777" w:rsidR="00221380" w:rsidRDefault="00221380" w:rsidP="00221380">
                                  <w:r>
                                    <w:t>Wind machines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06982E" w14:textId="77777777" w:rsidR="00221380" w:rsidRDefault="00221380" w:rsidP="00221380">
                                  <w:r>
                                    <w:t>Lift machines</w:t>
                                  </w:r>
                                  <w:r>
                                    <w:br/>
                                    <w:t>Drag machines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C08E623" w14:textId="77777777" w:rsidR="00221380" w:rsidRDefault="00221380" w:rsidP="00221380">
                                  <w:r>
                                    <w:t>Interaction between the wind and propeller blade</w:t>
                                  </w:r>
                                </w:p>
                              </w:tc>
                            </w:tr>
                          </w:tbl>
                          <w:p w14:paraId="5CD35234" w14:textId="301DBFF8" w:rsidR="00221380" w:rsidRPr="00214245" w:rsidRDefault="00221380" w:rsidP="0022138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A713318" id="_x0000_s1032" type="#_x0000_t202" style="width:536.5pt;height:23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" fillcolor="#c1e4f5 [660]" strokecolor="#0f4761 [2404]" strokeweight="3pt">
                <v:textbox>
                  <w:txbxContent>
                    <w:tbl>
                      <w:tblPr>
                        <w:tblW w:w="9660" w:type="dxa"/>
                        <w:tblBorders>
                          <w:top w:val="single" w:sz="6" w:space="0" w:color="000000" w:themeColor="text1"/>
                          <w:left w:val="single" w:sz="6" w:space="0" w:color="000000" w:themeColor="text1"/>
                          <w:bottom w:val="single" w:sz="6" w:space="0" w:color="000000" w:themeColor="text1"/>
                          <w:right w:val="single" w:sz="6" w:space="0" w:color="000000" w:themeColor="text1"/>
                        </w:tblBorders>
                        <w:tblCellMar>
                          <w:top w:w="15" w:type="dxa"/>
                          <w:left w:w="15" w:type="dxa"/>
                          <w:bottom w:w="15" w:type="dxa"/>
                          <w:right w:w="15" w:type="dxa"/>
                        </w:tblCellMar>
                        <w:tblLook w:val="04A0" w:firstRow="1" w:lastRow="0" w:firstColumn="1" w:lastColumn="0" w:noHBand="0" w:noVBand="1"/>
                        <w:tblCaption w:val="Examples"/>
                        <w:tblDescription w:val="3 columns, 5 rows. First column is the Topic, the second column is the Classes, and third column is the Principle of Classification."/>
                      </w:tblPr>
                      <w:tblGrid>
                        <w:gridCol w:w="2612"/>
                        <w:gridCol w:w="3391"/>
                        <w:gridCol w:w="3657"/>
                      </w:tblGrid>
                      <w:tr w:rsidR="00221380" w14:paraId="785EDCE4" w14:textId="77777777" w:rsidTr="00C71B19">
                        <w:trPr>
                          <w:tblHeader/>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05A5255" w14:textId="77777777" w:rsidR="00221380" w:rsidRPr="00BC7834" w:rsidRDefault="00221380" w:rsidP="00221380">
                            <w:pPr>
                              <w:rPr>
                                <w:rFonts w:ascii="Times New Roman" w:hAnsi="Times New Roman" w:cs="Times New Roman"/>
                                <w:b/>
                                <w:bCs/>
                                <w:color w:val="auto"/>
                                <w:sz w:val="24"/>
                                <w:szCs w:val="24"/>
                              </w:rPr>
                            </w:pPr>
                            <w:r w:rsidRPr="00BC7834">
                              <w:rPr>
                                <w:b/>
                                <w:bCs/>
                                <w:color w:val="auto"/>
                              </w:rPr>
                              <w:t>Topic</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4153410" w14:textId="77777777" w:rsidR="00221380" w:rsidRPr="00BC7834" w:rsidRDefault="00221380" w:rsidP="00221380">
                            <w:pPr>
                              <w:rPr>
                                <w:b/>
                                <w:bCs/>
                                <w:color w:val="auto"/>
                              </w:rPr>
                            </w:pPr>
                            <w:r w:rsidRPr="00BC7834">
                              <w:rPr>
                                <w:b/>
                                <w:bCs/>
                                <w:color w:val="auto"/>
                              </w:rPr>
                              <w:t>Classes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C7B1198" w14:textId="77777777" w:rsidR="00221380" w:rsidRPr="00BC7834" w:rsidRDefault="00221380" w:rsidP="00221380">
                            <w:pPr>
                              <w:rPr>
                                <w:b/>
                                <w:bCs/>
                                <w:color w:val="auto"/>
                              </w:rPr>
                            </w:pPr>
                            <w:r w:rsidRPr="00BC7834">
                              <w:rPr>
                                <w:b/>
                                <w:bCs/>
                                <w:color w:val="auto"/>
                              </w:rPr>
                              <w:t>Principle of Classification</w:t>
                            </w:r>
                          </w:p>
                        </w:tc>
                      </w:tr>
                      <w:tr w:rsidR="00221380" w14:paraId="5C692501"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4D0D83" w14:textId="77777777" w:rsidR="00221380" w:rsidRDefault="00221380" w:rsidP="00221380">
                            <w:pPr>
                              <w:rPr>
                                <w:color w:val="auto"/>
                              </w:rPr>
                            </w:pPr>
                            <w:r>
                              <w:t>Electrical circuits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90C5001" w14:textId="77777777" w:rsidR="00221380" w:rsidRDefault="00221380" w:rsidP="00221380">
                            <w:r>
                              <w:t>Series</w:t>
                            </w:r>
                            <w:r>
                              <w:br/>
                              <w:t>Parallel</w:t>
                            </w:r>
                            <w:r>
                              <w:br/>
                              <w:t>Series-parallel</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66020A" w14:textId="77777777" w:rsidR="00221380" w:rsidRDefault="00221380" w:rsidP="00221380">
                            <w:r>
                              <w:t>Pathway of electrical current</w:t>
                            </w:r>
                          </w:p>
                        </w:tc>
                      </w:tr>
                      <w:tr w:rsidR="00221380" w14:paraId="6B97BFD3"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BD7C5E" w14:textId="77777777" w:rsidR="00221380" w:rsidRDefault="00221380" w:rsidP="00221380">
                            <w:r>
                              <w:t>Anemias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858F64B" w14:textId="77777777" w:rsidR="00221380" w:rsidRPr="007B1E5D" w:rsidRDefault="00221380" w:rsidP="00221380">
                            <w:pPr>
                              <w:rPr>
                                <w:lang w:val="es-ES"/>
                              </w:rPr>
                            </w:pPr>
                            <w:proofErr w:type="spellStart"/>
                            <w:r w:rsidRPr="277C094F">
                              <w:rPr>
                                <w:lang w:val="es-ES"/>
                              </w:rPr>
                              <w:t>Blood</w:t>
                            </w:r>
                            <w:proofErr w:type="spellEnd"/>
                            <w:r w:rsidRPr="277C094F">
                              <w:rPr>
                                <w:lang w:val="es-ES"/>
                              </w:rPr>
                              <w:t xml:space="preserve"> </w:t>
                            </w:r>
                            <w:proofErr w:type="spellStart"/>
                            <w:r w:rsidRPr="277C094F">
                              <w:rPr>
                                <w:lang w:val="es-ES"/>
                              </w:rPr>
                              <w:t>loss</w:t>
                            </w:r>
                            <w:proofErr w:type="spellEnd"/>
                            <w:r w:rsidRPr="277C094F">
                              <w:rPr>
                                <w:lang w:val="es-ES"/>
                              </w:rPr>
                              <w:t xml:space="preserve"> anemia</w:t>
                            </w:r>
                            <w:r>
                              <w:br/>
                            </w:r>
                            <w:proofErr w:type="spellStart"/>
                            <w:r w:rsidRPr="277C094F">
                              <w:rPr>
                                <w:lang w:val="es-ES"/>
                              </w:rPr>
                              <w:t>Iron-deficiency</w:t>
                            </w:r>
                            <w:proofErr w:type="spellEnd"/>
                            <w:r w:rsidRPr="277C094F">
                              <w:rPr>
                                <w:lang w:val="es-ES"/>
                              </w:rPr>
                              <w:t xml:space="preserve"> anemia</w:t>
                            </w:r>
                            <w:r>
                              <w:br/>
                            </w:r>
                            <w:proofErr w:type="spellStart"/>
                            <w:r w:rsidRPr="277C094F">
                              <w:rPr>
                                <w:lang w:val="es-ES"/>
                              </w:rPr>
                              <w:t>Pernicious</w:t>
                            </w:r>
                            <w:proofErr w:type="spellEnd"/>
                            <w:r w:rsidRPr="277C094F">
                              <w:rPr>
                                <w:lang w:val="es-ES"/>
                              </w:rPr>
                              <w:t xml:space="preserve"> anemia</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7ED7468" w14:textId="77777777" w:rsidR="00221380" w:rsidRDefault="00221380" w:rsidP="00221380">
                            <w:r>
                              <w:t>Main cause of the anemia</w:t>
                            </w:r>
                          </w:p>
                        </w:tc>
                      </w:tr>
                      <w:tr w:rsidR="00221380" w14:paraId="571BE24E"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7A70035" w14:textId="77777777" w:rsidR="00221380" w:rsidRDefault="00221380" w:rsidP="00221380">
                            <w:r>
                              <w:t>Hurricane track prediction methods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BFC327" w14:textId="77777777" w:rsidR="00221380" w:rsidRDefault="00221380" w:rsidP="00221380">
                            <w:r>
                              <w:t>Total climatology and persistence methods</w:t>
                            </w:r>
                            <w:r>
                              <w:br/>
                              <w:t>Particular climatology and persistence method</w:t>
                            </w:r>
                            <w:r>
                              <w:br/>
                              <w:t>Circulation and climatology method</w:t>
                            </w:r>
                            <w:r>
                              <w:br/>
                              <w:t>Dynamic model method</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3AE771A" w14:textId="77777777" w:rsidR="00221380" w:rsidRDefault="00221380" w:rsidP="00221380">
                            <w:r>
                              <w:t>Combination of hurricane characteristics</w:t>
                            </w:r>
                          </w:p>
                        </w:tc>
                      </w:tr>
                      <w:tr w:rsidR="00221380" w14:paraId="7C71CD37"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3C5BD93" w14:textId="77777777" w:rsidR="00221380" w:rsidRDefault="00221380" w:rsidP="00221380">
                            <w:r>
                              <w:t>Wind machines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06982E" w14:textId="77777777" w:rsidR="00221380" w:rsidRDefault="00221380" w:rsidP="00221380">
                            <w:r>
                              <w:t>Lift machines</w:t>
                            </w:r>
                            <w:r>
                              <w:br/>
                              <w:t>Drag machines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C08E623" w14:textId="77777777" w:rsidR="00221380" w:rsidRDefault="00221380" w:rsidP="00221380">
                            <w:r>
                              <w:t>Interaction between the wind and propeller blade</w:t>
                            </w:r>
                          </w:p>
                        </w:tc>
                      </w:tr>
                    </w:tbl>
                    <w:p w14:paraId="5CD35234" w14:textId="301DBFF8" w:rsidR="00221380" w:rsidRPr="00214245" w:rsidRDefault="00221380" w:rsidP="00221380"/>
                  </w:txbxContent>
                </v:textbox>
                <w10:anchorlock/>
              </v:shape>
            </w:pict>
          </mc:Fallback>
        </mc:AlternateContent>
      </w:r>
    </w:p>
    <w:p w14:paraId="0E90524D" w14:textId="77777777" w:rsidR="00CA66B0" w:rsidRDefault="00CA66B0" w:rsidP="00CA66B0">
      <w:pPr>
        <w:pStyle w:val="Heading4"/>
      </w:pPr>
      <w:r>
        <w:t>How to Discuss the Classes?</w:t>
      </w:r>
    </w:p>
    <w:p w14:paraId="51B21FF3" w14:textId="77777777" w:rsidR="00CA66B0" w:rsidRDefault="00CA66B0" w:rsidP="00221380">
      <w:r>
        <w:t>When you write the discussion of the individual classes, you must choose sources of discussion that enable you to explain each class fully, add comparisons so that readers can see the differences between the classes, and plan for the length of your classification.</w:t>
      </w:r>
    </w:p>
    <w:p w14:paraId="39808E29" w14:textId="77777777" w:rsidR="00CA66B0" w:rsidRDefault="00CA66B0" w:rsidP="00CA66B0">
      <w:pPr>
        <w:pStyle w:val="Heading5"/>
      </w:pPr>
      <w:r>
        <w:lastRenderedPageBreak/>
        <w:t>Choosing Sources of Discussion</w:t>
      </w:r>
    </w:p>
    <w:p w14:paraId="13DA8F6B" w14:textId="2B8B3FE3" w:rsidR="00CA66B0" w:rsidRDefault="00CA66B0" w:rsidP="00221380">
      <w:r w:rsidRPr="6B00AE5D">
        <w:t xml:space="preserve">Writing the discussion of individual classes is much the same as it is with extended definitions: </w:t>
      </w:r>
      <w:r w:rsidR="5ABD9085" w:rsidRPr="6B00AE5D">
        <w:t>Y</w:t>
      </w:r>
      <w:r w:rsidRPr="6B00AE5D">
        <w:t xml:space="preserve">ou combine a variety of sources to explain the classes fully. To discuss the three types of dialysis machines for </w:t>
      </w:r>
      <w:r w:rsidR="227D7959" w:rsidRPr="6B00AE5D">
        <w:t>persons with</w:t>
      </w:r>
      <w:r w:rsidRPr="6B00AE5D">
        <w:t xml:space="preserve"> kidney disease, you might use these sources:</w:t>
      </w:r>
    </w:p>
    <w:p w14:paraId="018A8425" w14:textId="2393550E" w:rsidR="00221380" w:rsidRDefault="00221380" w:rsidP="00221380">
      <w:r>
        <w:rPr>
          <w:noProof/>
          <w:sz w:val="27"/>
          <w14:ligatures w14:val="standardContextual"/>
        </w:rPr>
        <mc:AlternateContent>
          <mc:Choice Requires="wps">
            <w:drawing>
              <wp:inline distT="0" distB="0" distL="0" distR="0" wp14:anchorId="6632C576" wp14:editId="02A7A15D">
                <wp:extent cx="6813613" cy="1731039"/>
                <wp:effectExtent l="12700" t="12700" r="31750" b="21590"/>
                <wp:docPr id="1776430957" name="Text Box 1"/>
                <wp:cNvGraphicFramePr/>
                <a:graphic xmlns:a="http://schemas.openxmlformats.org/drawingml/2006/main">
                  <a:graphicData uri="http://schemas.microsoft.com/office/word/2010/wordprocessingShape">
                    <wps:wsp>
                      <wps:cNvSpPr txBox="1"/>
                      <wps:spPr>
                        <a:xfrm>
                          <a:off x="0" y="0"/>
                          <a:ext cx="6813613" cy="1731039"/>
                        </a:xfrm>
                        <a:prstGeom prst="rect">
                          <a:avLst/>
                        </a:prstGeom>
                        <a:solidFill>
                          <a:schemeClr val="accent1">
                            <a:lumMod val="20000"/>
                            <a:lumOff val="80000"/>
                          </a:schemeClr>
                        </a:solidFill>
                        <a:ln w="38100">
                          <a:solidFill>
                            <a:schemeClr val="accent1">
                              <a:lumMod val="75000"/>
                            </a:schemeClr>
                          </a:solidFill>
                        </a:ln>
                      </wps:spPr>
                      <wps:txbx>
                        <w:txbxContent>
                          <w:p w14:paraId="11D28DE2" w14:textId="77777777" w:rsidR="00221380" w:rsidRDefault="00221380" w:rsidP="00221380">
                            <w:r w:rsidRPr="00221380">
                              <w:rPr>
                                <w:rStyle w:val="Strong"/>
                                <w:rFonts w:eastAsiaTheme="majorEastAsia"/>
                              </w:rPr>
                              <w:t>Classification of Dialysis Machines</w:t>
                            </w:r>
                          </w:p>
                          <w:p w14:paraId="04800A13" w14:textId="77777777" w:rsidR="00221380" w:rsidRDefault="00221380" w:rsidP="00221380">
                            <w:r w:rsidRPr="00221380">
                              <w:rPr>
                                <w:rStyle w:val="Emphasis"/>
                                <w:rFonts w:eastAsiaTheme="majorEastAsia"/>
                              </w:rPr>
                              <w:t>Definition</w:t>
                            </w:r>
                            <w:r>
                              <w:t>: Kidney disease</w:t>
                            </w:r>
                          </w:p>
                          <w:p w14:paraId="2CC3BDEA" w14:textId="77777777" w:rsidR="00221380" w:rsidRDefault="00221380" w:rsidP="00221380">
                            <w:r w:rsidRPr="00221380">
                              <w:rPr>
                                <w:rStyle w:val="Emphasis"/>
                                <w:rFonts w:eastAsiaTheme="majorEastAsia"/>
                              </w:rPr>
                              <w:t>Description</w:t>
                            </w:r>
                            <w:r>
                              <w:t>: Main components of the different dialysis machines</w:t>
                            </w:r>
                          </w:p>
                          <w:p w14:paraId="61C5C3A4" w14:textId="77777777" w:rsidR="00221380" w:rsidRDefault="00221380" w:rsidP="00221380">
                            <w:r w:rsidRPr="00221380">
                              <w:rPr>
                                <w:rStyle w:val="Emphasis"/>
                                <w:rFonts w:eastAsiaTheme="majorEastAsia"/>
                              </w:rPr>
                              <w:t>Process</w:t>
                            </w:r>
                            <w:r>
                              <w:t>: How the different machines operate</w:t>
                            </w:r>
                          </w:p>
                          <w:p w14:paraId="179C0632" w14:textId="3F314F8E" w:rsidR="00221380" w:rsidRPr="00214245" w:rsidRDefault="00221380" w:rsidP="00221380">
                            <w:r w:rsidRPr="00221380">
                              <w:rPr>
                                <w:rStyle w:val="Emphasis"/>
                                <w:rFonts w:eastAsiaTheme="majorEastAsia"/>
                              </w:rPr>
                              <w:t>Comparison</w:t>
                            </w:r>
                            <w:r>
                              <w:t>: Advantages and disadvantages of these machines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632C576" id="_x0000_s1033" type="#_x0000_t202" style="width:536.5pt;height:13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" fillcolor="#c1e4f5 [660]" strokecolor="#0f4761 [2404]" strokeweight="3pt">
                <v:textbox>
                  <w:txbxContent>
                    <w:p w14:paraId="11D28DE2" w14:textId="77777777" w:rsidR="00221380" w:rsidRDefault="00221380" w:rsidP="00221380">
                      <w:r w:rsidRPr="00221380">
                        <w:rPr>
                          <w:rStyle w:val="Strong"/>
                          <w:rFonts w:eastAsiaTheme="majorEastAsia"/>
                        </w:rPr>
                        <w:t>Classification of Dialysis Machines</w:t>
                      </w:r>
                    </w:p>
                    <w:p w14:paraId="04800A13" w14:textId="77777777" w:rsidR="00221380" w:rsidRDefault="00221380" w:rsidP="00221380">
                      <w:r w:rsidRPr="00221380">
                        <w:rPr>
                          <w:rStyle w:val="Emphasis"/>
                          <w:rFonts w:eastAsiaTheme="majorEastAsia"/>
                        </w:rPr>
                        <w:t>Definition</w:t>
                      </w:r>
                      <w:r>
                        <w:t>: Kidney disease</w:t>
                      </w:r>
                    </w:p>
                    <w:p w14:paraId="2CC3BDEA" w14:textId="77777777" w:rsidR="00221380" w:rsidRDefault="00221380" w:rsidP="00221380">
                      <w:r w:rsidRPr="00221380">
                        <w:rPr>
                          <w:rStyle w:val="Emphasis"/>
                          <w:rFonts w:eastAsiaTheme="majorEastAsia"/>
                        </w:rPr>
                        <w:t>Description</w:t>
                      </w:r>
                      <w:r>
                        <w:t>: Main components of the different dialysis machines</w:t>
                      </w:r>
                    </w:p>
                    <w:p w14:paraId="61C5C3A4" w14:textId="77777777" w:rsidR="00221380" w:rsidRDefault="00221380" w:rsidP="00221380">
                      <w:r w:rsidRPr="00221380">
                        <w:rPr>
                          <w:rStyle w:val="Emphasis"/>
                          <w:rFonts w:eastAsiaTheme="majorEastAsia"/>
                        </w:rPr>
                        <w:t>Process</w:t>
                      </w:r>
                      <w:r>
                        <w:t>: How the different machines operate</w:t>
                      </w:r>
                    </w:p>
                    <w:p w14:paraId="179C0632" w14:textId="3F314F8E" w:rsidR="00221380" w:rsidRPr="00214245" w:rsidRDefault="00221380" w:rsidP="00221380">
                      <w:r w:rsidRPr="00221380">
                        <w:rPr>
                          <w:rStyle w:val="Emphasis"/>
                          <w:rFonts w:eastAsiaTheme="majorEastAsia"/>
                        </w:rPr>
                        <w:t>Comparison</w:t>
                      </w:r>
                      <w:r>
                        <w:t>: Advantages and disadvantages of these machines</w:t>
                      </w:r>
                    </w:p>
                  </w:txbxContent>
                </v:textbox>
                <w10:anchorlock/>
              </v:shape>
            </w:pict>
          </mc:Fallback>
        </mc:AlternateContent>
      </w:r>
    </w:p>
    <w:p w14:paraId="5AFEC23F" w14:textId="77777777" w:rsidR="00CA66B0" w:rsidRDefault="00CA66B0" w:rsidP="00221380">
      <w:r>
        <w:t>Of course, some classifications may use only one kind of writing. For example, in the discussion of different hurricane track prediction methods, the discussion would most likely be process—step by step how the methods work.</w:t>
      </w:r>
    </w:p>
    <w:p w14:paraId="7A6EC4DF" w14:textId="77777777" w:rsidR="00CA66B0" w:rsidRDefault="00CA66B0" w:rsidP="00CA66B0">
      <w:pPr>
        <w:pStyle w:val="Heading4"/>
      </w:pPr>
      <w:r>
        <w:t>Adding Comparisons</w:t>
      </w:r>
    </w:p>
    <w:p w14:paraId="0683A4FD" w14:textId="77777777" w:rsidR="00CA66B0" w:rsidRDefault="00CA66B0" w:rsidP="00221380">
      <w:r w:rsidRPr="3156F7DD">
        <w:t>No matter which sources you use in discussing the classes, comparison is an important ingredient. It helps readers distinguish the different classes from each other. Check out the following example of how comparisons work in classifications.</w:t>
      </w:r>
    </w:p>
    <w:p w14:paraId="035D28B3" w14:textId="7BB6D57B" w:rsidR="00CA66B0" w:rsidRDefault="235B97F5" w:rsidP="00CA66B0">
      <w:r>
        <w:rPr>
          <w:noProof/>
        </w:rPr>
        <w:drawing>
          <wp:inline distT="0" distB="0" distL="0" distR="0" wp14:anchorId="54F94F0C" wp14:editId="34BA7FAB">
            <wp:extent cx="6229350" cy="3434129"/>
            <wp:effectExtent l="0" t="0" r="0" b="0"/>
            <wp:docPr id="224113437" name="drawing" descr="Figure 5: Comparisons used in classification &#10;&#10;The higher-level heading would be something like &quot;Type of Reactors&quot;; First Type of Reactor is discussed mostly in terms of how it works. Second Type of Reactor is discussed, with direct comparisons to the preceding type.">
              <a:extLst xmlns:a="http://schemas.openxmlformats.org/drawingml/2006/main">
                <a:ext uri="{FF2B5EF4-FFF2-40B4-BE49-F238E27FC236}">
                  <a16:creationId xmlns:a16="http://schemas.microsoft.com/office/drawing/2014/main" id="{AD9506F0-484F-407B-8F63-79999C7FAF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113437" name=""/>
                    <pic:cNvPicPr/>
                  </pic:nvPicPr>
                  <pic:blipFill>
                    <a:blip r:embed="rId11">
                      <a:extLst>
                        <a:ext uri="{28A0092B-C50C-407E-A947-70E740481C1C}">
                          <a14:useLocalDpi xmlns:a14="http://schemas.microsoft.com/office/drawing/2010/main"/>
                        </a:ext>
                      </a:extLst>
                    </a:blip>
                    <a:stretch>
                      <a:fillRect/>
                    </a:stretch>
                  </pic:blipFill>
                  <pic:spPr>
                    <a:xfrm>
                      <a:off x="0" y="0"/>
                      <a:ext cx="6229350" cy="3434129"/>
                    </a:xfrm>
                    <a:prstGeom prst="rect">
                      <a:avLst/>
                    </a:prstGeom>
                  </pic:spPr>
                </pic:pic>
              </a:graphicData>
            </a:graphic>
          </wp:inline>
        </w:drawing>
      </w:r>
    </w:p>
    <w:p w14:paraId="27EF03A4" w14:textId="64912664" w:rsidR="00CA66B0" w:rsidRPr="00221380" w:rsidRDefault="00CA66B0" w:rsidP="00CA66B0">
      <w:pPr>
        <w:pStyle w:val="figure"/>
        <w:rPr>
          <w:color w:val="auto"/>
        </w:rPr>
      </w:pPr>
      <w:r w:rsidRPr="00221380">
        <w:rPr>
          <w:color w:val="auto"/>
        </w:rPr>
        <w:t xml:space="preserve">Figure </w:t>
      </w:r>
      <w:r w:rsidR="00393BD7">
        <w:rPr>
          <w:color w:val="auto"/>
        </w:rPr>
        <w:t>2</w:t>
      </w:r>
      <w:r w:rsidRPr="00221380">
        <w:rPr>
          <w:color w:val="auto"/>
        </w:rPr>
        <w:t>: Comparisons used in classification</w:t>
      </w:r>
    </w:p>
    <w:p w14:paraId="176B6F4A" w14:textId="77777777" w:rsidR="00CA66B0" w:rsidRDefault="00CA66B0" w:rsidP="003A6BA9">
      <w:r>
        <w:t>Comparing the types to each other gives readers a clearer sense of the types as well as their distinguishing features.</w:t>
      </w:r>
    </w:p>
    <w:p w14:paraId="0F993304" w14:textId="77777777" w:rsidR="00CA66B0" w:rsidRDefault="00CA66B0" w:rsidP="00CA66B0">
      <w:pPr>
        <w:pStyle w:val="Heading4"/>
      </w:pPr>
      <w:r>
        <w:lastRenderedPageBreak/>
        <w:t>Short and Extended Classifications</w:t>
      </w:r>
    </w:p>
    <w:p w14:paraId="0346DEB9" w14:textId="77777777" w:rsidR="00CA66B0" w:rsidRDefault="00CA66B0" w:rsidP="003A6BA9">
      <w:r w:rsidRPr="3156F7DD">
        <w:t>In short classifications, an overview of the types is packed into one sentence or into one paragraph. In an extended classification, you might have one or more paragraphs on each type. For an extended classification, you'll use a paragraph or more to discuss each of the classes, and a separate paragraph to introduce these classes—as illustrated in the extended classification in the following.</w:t>
      </w:r>
    </w:p>
    <w:p w14:paraId="50DB1082" w14:textId="46316542" w:rsidR="00CA66B0" w:rsidRDefault="3F3AF8EA" w:rsidP="00CA66B0">
      <w:r>
        <w:rPr>
          <w:noProof/>
        </w:rPr>
        <w:drawing>
          <wp:inline distT="0" distB="0" distL="0" distR="0" wp14:anchorId="59727A23" wp14:editId="0ADED68F">
            <wp:extent cx="5943600" cy="1838325"/>
            <wp:effectExtent l="0" t="0" r="0" b="0"/>
            <wp:docPr id="85260011" name="drawing" descr="Figure 6: Single-paragraph classification. All the classes are discussed briefly in this one section. &#10;&#10;Start with a Lead-in to the types to be discussed, then discuss each type with the text formatted as a bulleted list and the name of the type italicized.">
              <a:extLst xmlns:a="http://schemas.openxmlformats.org/drawingml/2006/main">
                <a:ext uri="{FF2B5EF4-FFF2-40B4-BE49-F238E27FC236}">
                  <a16:creationId xmlns:a16="http://schemas.microsoft.com/office/drawing/2014/main" id="{7EB616E8-D701-461E-87CE-83630C5D03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60011" name=""/>
                    <pic:cNvPicPr/>
                  </pic:nvPicPr>
                  <pic:blipFill>
                    <a:blip r:embed="rId12">
                      <a:extLst>
                        <a:ext uri="{28A0092B-C50C-407E-A947-70E740481C1C}">
                          <a14:useLocalDpi xmlns:a14="http://schemas.microsoft.com/office/drawing/2010/main" val="0"/>
                        </a:ext>
                      </a:extLst>
                    </a:blip>
                    <a:stretch>
                      <a:fillRect/>
                    </a:stretch>
                  </pic:blipFill>
                  <pic:spPr>
                    <a:xfrm>
                      <a:off x="0" y="0"/>
                      <a:ext cx="5943600" cy="1838325"/>
                    </a:xfrm>
                    <a:prstGeom prst="rect">
                      <a:avLst/>
                    </a:prstGeom>
                  </pic:spPr>
                </pic:pic>
              </a:graphicData>
            </a:graphic>
          </wp:inline>
        </w:drawing>
      </w:r>
    </w:p>
    <w:p w14:paraId="7F1538FF" w14:textId="11827A12" w:rsidR="00CA66B0" w:rsidRPr="003A6BA9" w:rsidRDefault="00CA66B0" w:rsidP="003A6BA9">
      <w:pPr>
        <w:rPr>
          <w:i/>
          <w:iCs/>
        </w:rPr>
      </w:pPr>
      <w:r w:rsidRPr="003A6BA9">
        <w:rPr>
          <w:i/>
          <w:iCs/>
        </w:rPr>
        <w:t xml:space="preserve">Figure </w:t>
      </w:r>
      <w:r w:rsidR="00393BD7">
        <w:rPr>
          <w:i/>
          <w:iCs/>
        </w:rPr>
        <w:t>3</w:t>
      </w:r>
      <w:r w:rsidRPr="003A6BA9">
        <w:rPr>
          <w:i/>
          <w:iCs/>
        </w:rPr>
        <w:t>: Single-paragraph classification. All the classes are discussed briefly in this one section.</w:t>
      </w:r>
    </w:p>
    <w:p w14:paraId="6C388373" w14:textId="134A226D" w:rsidR="00CA66B0" w:rsidRDefault="4F1C1BBF" w:rsidP="003A6BA9">
      <w:r>
        <w:rPr>
          <w:noProof/>
        </w:rPr>
        <w:drawing>
          <wp:inline distT="0" distB="0" distL="0" distR="0" wp14:anchorId="332DB2BD" wp14:editId="3E3395E1">
            <wp:extent cx="5264576" cy="4287858"/>
            <wp:effectExtent l="0" t="0" r="0" b="0"/>
            <wp:docPr id="775734725" name="drawing" descr="Figure 7: Extended classification with classes treated each in their own paragraphs&#10;&#10;Definition and causal discussion is used to prepare for the discussion of the types; italics used to indicate that a term is defined at that point. Lead-in to the types to be discussed, formatted as an in-sentence list. Each type discussed in its own paragraph with a bolded run-in heading.">
              <a:extLst xmlns:a="http://schemas.openxmlformats.org/drawingml/2006/main">
                <a:ext uri="{FF2B5EF4-FFF2-40B4-BE49-F238E27FC236}">
                  <a16:creationId xmlns:a16="http://schemas.microsoft.com/office/drawing/2014/main" id="{E4E7408F-7829-4A05-9524-DACC1D60ACF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734725" name=""/>
                    <pic:cNvPicPr/>
                  </pic:nvPicPr>
                  <pic:blipFill>
                    <a:blip r:embed="rId13">
                      <a:extLst>
                        <a:ext uri="{28A0092B-C50C-407E-A947-70E740481C1C}">
                          <a14:useLocalDpi xmlns:a14="http://schemas.microsoft.com/office/drawing/2010/main" val="0"/>
                        </a:ext>
                      </a:extLst>
                    </a:blip>
                    <a:stretch>
                      <a:fillRect/>
                    </a:stretch>
                  </pic:blipFill>
                  <pic:spPr>
                    <a:xfrm>
                      <a:off x="0" y="0"/>
                      <a:ext cx="5264576" cy="4287858"/>
                    </a:xfrm>
                    <a:prstGeom prst="rect">
                      <a:avLst/>
                    </a:prstGeom>
                  </pic:spPr>
                </pic:pic>
              </a:graphicData>
            </a:graphic>
          </wp:inline>
        </w:drawing>
      </w:r>
    </w:p>
    <w:p w14:paraId="5B4E6F3F" w14:textId="50A3D644" w:rsidR="00CA66B0" w:rsidRPr="00662E84" w:rsidRDefault="00CA66B0" w:rsidP="00CA66B0">
      <w:pPr>
        <w:rPr>
          <w:i/>
          <w:iCs/>
        </w:rPr>
      </w:pPr>
      <w:r w:rsidRPr="003A6BA9">
        <w:rPr>
          <w:i/>
          <w:iCs/>
        </w:rPr>
        <w:t xml:space="preserve">Figure </w:t>
      </w:r>
      <w:r w:rsidR="00393BD7">
        <w:rPr>
          <w:i/>
          <w:iCs/>
        </w:rPr>
        <w:t>4</w:t>
      </w:r>
      <w:r w:rsidRPr="003A6BA9">
        <w:rPr>
          <w:i/>
          <w:iCs/>
        </w:rPr>
        <w:t>: Extended classification with classes treated each in their own paragraphs</w:t>
      </w:r>
    </w:p>
    <w:p w14:paraId="5FC2AEA8" w14:textId="0A7F8BC6" w:rsidR="003A6BA9" w:rsidRDefault="003A6BA9" w:rsidP="00CA66B0">
      <w:r>
        <w:rPr>
          <w:noProof/>
          <w:sz w:val="27"/>
          <w14:ligatures w14:val="standardContextual"/>
        </w:rPr>
        <w:lastRenderedPageBreak/>
        <mc:AlternateContent>
          <mc:Choice Requires="wps">
            <w:drawing>
              <wp:inline distT="0" distB="0" distL="0" distR="0" wp14:anchorId="5A21D56A" wp14:editId="6036BB4E">
                <wp:extent cx="6813613" cy="4006407"/>
                <wp:effectExtent l="12700" t="12700" r="31750" b="19685"/>
                <wp:docPr id="2046349657" name="Text Box 1"/>
                <wp:cNvGraphicFramePr/>
                <a:graphic xmlns:a="http://schemas.openxmlformats.org/drawingml/2006/main">
                  <a:graphicData uri="http://schemas.microsoft.com/office/word/2010/wordprocessingShape">
                    <wps:wsp>
                      <wps:cNvSpPr txBox="1"/>
                      <wps:spPr>
                        <a:xfrm>
                          <a:off x="0" y="0"/>
                          <a:ext cx="6813613" cy="4006407"/>
                        </a:xfrm>
                        <a:prstGeom prst="rect">
                          <a:avLst/>
                        </a:prstGeom>
                        <a:solidFill>
                          <a:schemeClr val="accent1">
                            <a:lumMod val="20000"/>
                            <a:lumOff val="80000"/>
                          </a:schemeClr>
                        </a:solidFill>
                        <a:ln w="38100">
                          <a:solidFill>
                            <a:schemeClr val="accent1">
                              <a:lumMod val="75000"/>
                            </a:schemeClr>
                          </a:solidFill>
                        </a:ln>
                      </wps:spPr>
                      <wps:txbx>
                        <w:txbxContent>
                          <w:p w14:paraId="43ABED67" w14:textId="0DFC9333" w:rsidR="003A6BA9" w:rsidRDefault="003A6BA9" w:rsidP="003A6BA9">
                            <w:pPr>
                              <w:rPr>
                                <w:rStyle w:val="Strong"/>
                                <w:rFonts w:eastAsiaTheme="majorEastAsia"/>
                              </w:rPr>
                            </w:pPr>
                            <w:r>
                              <w:rPr>
                                <w:rStyle w:val="Strong"/>
                                <w:rFonts w:eastAsiaTheme="majorEastAsia"/>
                              </w:rPr>
                              <w:t>Writing a Classification: One Possible Organizational Strategy</w:t>
                            </w:r>
                          </w:p>
                          <w:p w14:paraId="1831D136" w14:textId="3CE82C2D" w:rsidR="003A6BA9" w:rsidRDefault="003A6BA9" w:rsidP="003A6BA9">
                            <w:pPr>
                              <w:rPr>
                                <w:rStyle w:val="Strong"/>
                                <w:rFonts w:eastAsiaTheme="majorEastAsia"/>
                                <w:b w:val="0"/>
                                <w:bCs w:val="0"/>
                              </w:rPr>
                            </w:pPr>
                            <w:r>
                              <w:rPr>
                                <w:rStyle w:val="Strong"/>
                                <w:rFonts w:eastAsiaTheme="majorEastAsia"/>
                              </w:rPr>
                              <w:t>Title</w:t>
                            </w:r>
                            <w:r w:rsidRPr="00662E84">
                              <w:rPr>
                                <w:rStyle w:val="Strong"/>
                                <w:rFonts w:eastAsiaTheme="majorEastAsia"/>
                              </w:rPr>
                              <w:t xml:space="preserve">: </w:t>
                            </w:r>
                            <w:r>
                              <w:rPr>
                                <w:rStyle w:val="Strong"/>
                                <w:rFonts w:eastAsiaTheme="majorEastAsia"/>
                                <w:b w:val="0"/>
                                <w:bCs w:val="0"/>
                              </w:rPr>
                              <w:t xml:space="preserve">Let’s say this paragraph is on the uniforms worn in Starfleet in the original series of Star Trek. You will describe them classified by color. </w:t>
                            </w:r>
                            <w:proofErr w:type="gramStart"/>
                            <w:r>
                              <w:rPr>
                                <w:rStyle w:val="Strong"/>
                                <w:rFonts w:eastAsiaTheme="majorEastAsia"/>
                                <w:b w:val="0"/>
                                <w:bCs w:val="0"/>
                              </w:rPr>
                              <w:t>So</w:t>
                            </w:r>
                            <w:proofErr w:type="gramEnd"/>
                            <w:r>
                              <w:rPr>
                                <w:rStyle w:val="Strong"/>
                                <w:rFonts w:eastAsiaTheme="majorEastAsia"/>
                                <w:b w:val="0"/>
                                <w:bCs w:val="0"/>
                              </w:rPr>
                              <w:t xml:space="preserve"> the title might be “</w:t>
                            </w:r>
                            <w:r>
                              <w:rPr>
                                <w:rStyle w:val="Strong"/>
                                <w:rFonts w:eastAsiaTheme="majorEastAsia"/>
                                <w:b w:val="0"/>
                                <w:bCs w:val="0"/>
                                <w:i/>
                                <w:iCs/>
                              </w:rPr>
                              <w:t xml:space="preserve">Star Trek </w:t>
                            </w:r>
                            <w:r>
                              <w:rPr>
                                <w:rStyle w:val="Strong"/>
                                <w:rFonts w:eastAsiaTheme="majorEastAsia"/>
                                <w:b w:val="0"/>
                                <w:bCs w:val="0"/>
                              </w:rPr>
                              <w:t>Uniforms: The Significance of Color in the Original Series”.</w:t>
                            </w:r>
                          </w:p>
                          <w:p w14:paraId="6C6FCC03" w14:textId="21599836" w:rsidR="00662E84" w:rsidRDefault="00662E84" w:rsidP="003A6BA9">
                            <w:pPr>
                              <w:rPr>
                                <w:rStyle w:val="Strong"/>
                                <w:rFonts w:eastAsiaTheme="majorEastAsia"/>
                                <w:b w:val="0"/>
                                <w:bCs w:val="0"/>
                              </w:rPr>
                            </w:pPr>
                            <w:r>
                              <w:rPr>
                                <w:rStyle w:val="Strong"/>
                                <w:rFonts w:eastAsiaTheme="majorEastAsia"/>
                                <w:b w:val="0"/>
                                <w:bCs w:val="0"/>
                              </w:rPr>
                              <w:t>Here, put an overview of the document—what you are classifying, the principle of classification you will be using, and the audience for your document.</w:t>
                            </w:r>
                          </w:p>
                          <w:p w14:paraId="462ACC0D" w14:textId="74CB6091" w:rsidR="00662E84" w:rsidRDefault="00662E84" w:rsidP="003A6BA9">
                            <w:pPr>
                              <w:rPr>
                                <w:rStyle w:val="Strong"/>
                                <w:rFonts w:eastAsiaTheme="majorEastAsia"/>
                                <w:b w:val="0"/>
                                <w:bCs w:val="0"/>
                              </w:rPr>
                            </w:pPr>
                            <w:r>
                              <w:rPr>
                                <w:rStyle w:val="Strong"/>
                                <w:rFonts w:eastAsiaTheme="majorEastAsia"/>
                              </w:rPr>
                              <w:t xml:space="preserve">Background: </w:t>
                            </w:r>
                            <w:r>
                              <w:rPr>
                                <w:rStyle w:val="Strong"/>
                                <w:rFonts w:eastAsiaTheme="majorEastAsia"/>
                                <w:b w:val="0"/>
                                <w:bCs w:val="0"/>
                              </w:rPr>
                              <w:t>Only include a background if needed by the audience.</w:t>
                            </w:r>
                          </w:p>
                          <w:p w14:paraId="482CC748" w14:textId="464616F3" w:rsidR="00662E84" w:rsidRDefault="00662E84" w:rsidP="003A6BA9">
                            <w:pPr>
                              <w:rPr>
                                <w:rStyle w:val="Strong"/>
                                <w:rFonts w:eastAsiaTheme="majorEastAsia"/>
                                <w:b w:val="0"/>
                                <w:bCs w:val="0"/>
                              </w:rPr>
                            </w:pPr>
                            <w:r>
                              <w:rPr>
                                <w:rStyle w:val="Strong"/>
                                <w:rFonts w:eastAsiaTheme="majorEastAsia"/>
                              </w:rPr>
                              <w:t xml:space="preserve">Classification Category 1: </w:t>
                            </w:r>
                            <w:r>
                              <w:rPr>
                                <w:rStyle w:val="Strong"/>
                                <w:rFonts w:eastAsiaTheme="majorEastAsia"/>
                                <w:b w:val="0"/>
                                <w:bCs w:val="0"/>
                              </w:rPr>
                              <w:t>Gold shirts were worn by command personnel. These colors signaled leadership and authority on the bridge, etc.</w:t>
                            </w:r>
                          </w:p>
                          <w:p w14:paraId="489F7454" w14:textId="7BE61F27" w:rsidR="00662E84" w:rsidRDefault="00662E84" w:rsidP="003A6BA9">
                            <w:pPr>
                              <w:rPr>
                                <w:rStyle w:val="Strong"/>
                                <w:rFonts w:eastAsiaTheme="majorEastAsia"/>
                                <w:b w:val="0"/>
                                <w:bCs w:val="0"/>
                              </w:rPr>
                            </w:pPr>
                            <w:r>
                              <w:rPr>
                                <w:rStyle w:val="Strong"/>
                                <w:rFonts w:eastAsiaTheme="majorEastAsia"/>
                              </w:rPr>
                              <w:t xml:space="preserve">Classification Category 2: </w:t>
                            </w:r>
                            <w:r>
                              <w:rPr>
                                <w:rStyle w:val="Strong"/>
                                <w:rFonts w:eastAsiaTheme="majorEastAsia"/>
                                <w:b w:val="0"/>
                                <w:bCs w:val="0"/>
                              </w:rPr>
                              <w:t>Blue shirts were worn by science and medical staff. These colors represented knowledge, research, and care, etc.</w:t>
                            </w:r>
                          </w:p>
                          <w:p w14:paraId="6D95127D" w14:textId="617D6285" w:rsidR="00662E84" w:rsidRDefault="00662E84" w:rsidP="003A6BA9">
                            <w:pPr>
                              <w:rPr>
                                <w:rStyle w:val="Strong"/>
                                <w:rFonts w:eastAsiaTheme="majorEastAsia"/>
                                <w:b w:val="0"/>
                                <w:bCs w:val="0"/>
                              </w:rPr>
                            </w:pPr>
                            <w:r>
                              <w:rPr>
                                <w:rStyle w:val="Strong"/>
                                <w:rFonts w:eastAsiaTheme="majorEastAsia"/>
                              </w:rPr>
                              <w:t xml:space="preserve">Classification Category 3: </w:t>
                            </w:r>
                            <w:r>
                              <w:rPr>
                                <w:rStyle w:val="Strong"/>
                                <w:rFonts w:eastAsiaTheme="majorEastAsia"/>
                                <w:b w:val="0"/>
                                <w:bCs w:val="0"/>
                              </w:rPr>
                              <w:t>Red Shirts were worn by operations crew members, denoting hands-on technical work and defense duties.</w:t>
                            </w:r>
                          </w:p>
                          <w:p w14:paraId="21BBC5EB" w14:textId="50A5CDBC" w:rsidR="00662E84" w:rsidRPr="00662E84" w:rsidRDefault="00662E84" w:rsidP="003A6BA9">
                            <w:r>
                              <w:rPr>
                                <w:rStyle w:val="Strong"/>
                                <w:rFonts w:eastAsiaTheme="majorEastAsia"/>
                              </w:rPr>
                              <w:t xml:space="preserve">Conclusion: </w:t>
                            </w:r>
                            <w:r>
                              <w:rPr>
                                <w:rStyle w:val="Strong"/>
                                <w:rFonts w:eastAsiaTheme="majorEastAsia"/>
                                <w:b w:val="0"/>
                                <w:bCs w:val="0"/>
                              </w:rPr>
                              <w:t xml:space="preserve">This color-coding system created visual order within the fictional Starfleet universe. It’s important to note that in </w:t>
                            </w:r>
                            <w:r w:rsidRPr="00662E84">
                              <w:rPr>
                                <w:rStyle w:val="Strong"/>
                                <w:rFonts w:eastAsiaTheme="majorEastAsia"/>
                                <w:b w:val="0"/>
                                <w:bCs w:val="0"/>
                                <w:i/>
                                <w:iCs/>
                              </w:rPr>
                              <w:t>Star Trek: The Next Generation</w:t>
                            </w:r>
                            <w:r>
                              <w:rPr>
                                <w:rStyle w:val="Strong"/>
                                <w:rFonts w:eastAsiaTheme="majorEastAsia"/>
                                <w:b w:val="0"/>
                                <w:bCs w:val="0"/>
                              </w:rPr>
                              <w:t>, the color system changed, with red indicating command, gold indicating operations, and blue (still) indicating sciences.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A21D56A" id="_x0000_s1034" type="#_x0000_t202" style="width:536.5pt;height:31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" fillcolor="#c1e4f5 [660]" strokecolor="#0f4761 [2404]" strokeweight="3pt">
                <v:textbox>
                  <w:txbxContent>
                    <w:p w14:paraId="43ABED67" w14:textId="0DFC9333" w:rsidR="003A6BA9" w:rsidRDefault="003A6BA9" w:rsidP="003A6BA9">
                      <w:pPr>
                        <w:rPr>
                          <w:rStyle w:val="Strong"/>
                          <w:rFonts w:eastAsiaTheme="majorEastAsia"/>
                        </w:rPr>
                      </w:pPr>
                      <w:r>
                        <w:rPr>
                          <w:rStyle w:val="Strong"/>
                          <w:rFonts w:eastAsiaTheme="majorEastAsia"/>
                        </w:rPr>
                        <w:t>Writing a Classification: One Possible Organizational Strategy</w:t>
                      </w:r>
                    </w:p>
                    <w:p w14:paraId="1831D136" w14:textId="3CE82C2D" w:rsidR="003A6BA9" w:rsidRDefault="003A6BA9" w:rsidP="003A6BA9">
                      <w:pPr>
                        <w:rPr>
                          <w:rStyle w:val="Strong"/>
                          <w:rFonts w:eastAsiaTheme="majorEastAsia"/>
                          <w:b w:val="0"/>
                          <w:bCs w:val="0"/>
                        </w:rPr>
                      </w:pPr>
                      <w:r>
                        <w:rPr>
                          <w:rStyle w:val="Strong"/>
                          <w:rFonts w:eastAsiaTheme="majorEastAsia"/>
                        </w:rPr>
                        <w:t>Title</w:t>
                      </w:r>
                      <w:r w:rsidRPr="00662E84">
                        <w:rPr>
                          <w:rStyle w:val="Strong"/>
                          <w:rFonts w:eastAsiaTheme="majorEastAsia"/>
                        </w:rPr>
                        <w:t xml:space="preserve">: </w:t>
                      </w:r>
                      <w:r>
                        <w:rPr>
                          <w:rStyle w:val="Strong"/>
                          <w:rFonts w:eastAsiaTheme="majorEastAsia"/>
                          <w:b w:val="0"/>
                          <w:bCs w:val="0"/>
                        </w:rPr>
                        <w:t xml:space="preserve">Let’s say this paragraph is on the uniforms worn in Starfleet in the original series of Star Trek. You will describe them classified by color. </w:t>
                      </w:r>
                      <w:proofErr w:type="gramStart"/>
                      <w:r>
                        <w:rPr>
                          <w:rStyle w:val="Strong"/>
                          <w:rFonts w:eastAsiaTheme="majorEastAsia"/>
                          <w:b w:val="0"/>
                          <w:bCs w:val="0"/>
                        </w:rPr>
                        <w:t>So</w:t>
                      </w:r>
                      <w:proofErr w:type="gramEnd"/>
                      <w:r>
                        <w:rPr>
                          <w:rStyle w:val="Strong"/>
                          <w:rFonts w:eastAsiaTheme="majorEastAsia"/>
                          <w:b w:val="0"/>
                          <w:bCs w:val="0"/>
                        </w:rPr>
                        <w:t xml:space="preserve"> the title might be “</w:t>
                      </w:r>
                      <w:r>
                        <w:rPr>
                          <w:rStyle w:val="Strong"/>
                          <w:rFonts w:eastAsiaTheme="majorEastAsia"/>
                          <w:b w:val="0"/>
                          <w:bCs w:val="0"/>
                          <w:i/>
                          <w:iCs/>
                        </w:rPr>
                        <w:t xml:space="preserve">Star Trek </w:t>
                      </w:r>
                      <w:r>
                        <w:rPr>
                          <w:rStyle w:val="Strong"/>
                          <w:rFonts w:eastAsiaTheme="majorEastAsia"/>
                          <w:b w:val="0"/>
                          <w:bCs w:val="0"/>
                        </w:rPr>
                        <w:t>Uniforms: The Significance of Color in the Original Series”.</w:t>
                      </w:r>
                    </w:p>
                    <w:p w14:paraId="6C6FCC03" w14:textId="21599836" w:rsidR="00662E84" w:rsidRDefault="00662E84" w:rsidP="003A6BA9">
                      <w:pPr>
                        <w:rPr>
                          <w:rStyle w:val="Strong"/>
                          <w:rFonts w:eastAsiaTheme="majorEastAsia"/>
                          <w:b w:val="0"/>
                          <w:bCs w:val="0"/>
                        </w:rPr>
                      </w:pPr>
                      <w:r>
                        <w:rPr>
                          <w:rStyle w:val="Strong"/>
                          <w:rFonts w:eastAsiaTheme="majorEastAsia"/>
                          <w:b w:val="0"/>
                          <w:bCs w:val="0"/>
                        </w:rPr>
                        <w:t>Here, put an overview of the document—what you are classifying, the principle of classification you will be using, and the audience for your document.</w:t>
                      </w:r>
                    </w:p>
                    <w:p w14:paraId="462ACC0D" w14:textId="74CB6091" w:rsidR="00662E84" w:rsidRDefault="00662E84" w:rsidP="003A6BA9">
                      <w:pPr>
                        <w:rPr>
                          <w:rStyle w:val="Strong"/>
                          <w:rFonts w:eastAsiaTheme="majorEastAsia"/>
                          <w:b w:val="0"/>
                          <w:bCs w:val="0"/>
                        </w:rPr>
                      </w:pPr>
                      <w:r>
                        <w:rPr>
                          <w:rStyle w:val="Strong"/>
                          <w:rFonts w:eastAsiaTheme="majorEastAsia"/>
                        </w:rPr>
                        <w:t xml:space="preserve">Background: </w:t>
                      </w:r>
                      <w:r>
                        <w:rPr>
                          <w:rStyle w:val="Strong"/>
                          <w:rFonts w:eastAsiaTheme="majorEastAsia"/>
                          <w:b w:val="0"/>
                          <w:bCs w:val="0"/>
                        </w:rPr>
                        <w:t>Only include a background if needed by the audience.</w:t>
                      </w:r>
                    </w:p>
                    <w:p w14:paraId="482CC748" w14:textId="464616F3" w:rsidR="00662E84" w:rsidRDefault="00662E84" w:rsidP="003A6BA9">
                      <w:pPr>
                        <w:rPr>
                          <w:rStyle w:val="Strong"/>
                          <w:rFonts w:eastAsiaTheme="majorEastAsia"/>
                          <w:b w:val="0"/>
                          <w:bCs w:val="0"/>
                        </w:rPr>
                      </w:pPr>
                      <w:r>
                        <w:rPr>
                          <w:rStyle w:val="Strong"/>
                          <w:rFonts w:eastAsiaTheme="majorEastAsia"/>
                        </w:rPr>
                        <w:t xml:space="preserve">Classification Category 1: </w:t>
                      </w:r>
                      <w:r>
                        <w:rPr>
                          <w:rStyle w:val="Strong"/>
                          <w:rFonts w:eastAsiaTheme="majorEastAsia"/>
                          <w:b w:val="0"/>
                          <w:bCs w:val="0"/>
                        </w:rPr>
                        <w:t>Gold shirts were worn by command personnel. These colors signaled leadership and authority on the bridge, etc.</w:t>
                      </w:r>
                    </w:p>
                    <w:p w14:paraId="489F7454" w14:textId="7BE61F27" w:rsidR="00662E84" w:rsidRDefault="00662E84" w:rsidP="003A6BA9">
                      <w:pPr>
                        <w:rPr>
                          <w:rStyle w:val="Strong"/>
                          <w:rFonts w:eastAsiaTheme="majorEastAsia"/>
                          <w:b w:val="0"/>
                          <w:bCs w:val="0"/>
                        </w:rPr>
                      </w:pPr>
                      <w:r>
                        <w:rPr>
                          <w:rStyle w:val="Strong"/>
                          <w:rFonts w:eastAsiaTheme="majorEastAsia"/>
                        </w:rPr>
                        <w:t xml:space="preserve">Classification Category 2: </w:t>
                      </w:r>
                      <w:r>
                        <w:rPr>
                          <w:rStyle w:val="Strong"/>
                          <w:rFonts w:eastAsiaTheme="majorEastAsia"/>
                          <w:b w:val="0"/>
                          <w:bCs w:val="0"/>
                        </w:rPr>
                        <w:t>Blue shirts were worn by science and medical staff. These colors represented knowledge, research, and care, etc.</w:t>
                      </w:r>
                    </w:p>
                    <w:p w14:paraId="6D95127D" w14:textId="617D6285" w:rsidR="00662E84" w:rsidRDefault="00662E84" w:rsidP="003A6BA9">
                      <w:pPr>
                        <w:rPr>
                          <w:rStyle w:val="Strong"/>
                          <w:rFonts w:eastAsiaTheme="majorEastAsia"/>
                          <w:b w:val="0"/>
                          <w:bCs w:val="0"/>
                        </w:rPr>
                      </w:pPr>
                      <w:r>
                        <w:rPr>
                          <w:rStyle w:val="Strong"/>
                          <w:rFonts w:eastAsiaTheme="majorEastAsia"/>
                        </w:rPr>
                        <w:t xml:space="preserve">Classification Category 3: </w:t>
                      </w:r>
                      <w:r>
                        <w:rPr>
                          <w:rStyle w:val="Strong"/>
                          <w:rFonts w:eastAsiaTheme="majorEastAsia"/>
                          <w:b w:val="0"/>
                          <w:bCs w:val="0"/>
                        </w:rPr>
                        <w:t>Red Shirts were worn by operations crew members, denoting hands-on technical work and defense duties.</w:t>
                      </w:r>
                    </w:p>
                    <w:p w14:paraId="21BBC5EB" w14:textId="50A5CDBC" w:rsidR="00662E84" w:rsidRPr="00662E84" w:rsidRDefault="00662E84" w:rsidP="003A6BA9">
                      <w:r>
                        <w:rPr>
                          <w:rStyle w:val="Strong"/>
                          <w:rFonts w:eastAsiaTheme="majorEastAsia"/>
                        </w:rPr>
                        <w:t xml:space="preserve">Conclusion: </w:t>
                      </w:r>
                      <w:r>
                        <w:rPr>
                          <w:rStyle w:val="Strong"/>
                          <w:rFonts w:eastAsiaTheme="majorEastAsia"/>
                          <w:b w:val="0"/>
                          <w:bCs w:val="0"/>
                        </w:rPr>
                        <w:t xml:space="preserve">This color-coding system created visual order within the fictional Starfleet universe. It’s important to note that in </w:t>
                      </w:r>
                      <w:r w:rsidRPr="00662E84">
                        <w:rPr>
                          <w:rStyle w:val="Strong"/>
                          <w:rFonts w:eastAsiaTheme="majorEastAsia"/>
                          <w:b w:val="0"/>
                          <w:bCs w:val="0"/>
                          <w:i/>
                          <w:iCs/>
                        </w:rPr>
                        <w:t>Star Trek: The Next Generation</w:t>
                      </w:r>
                      <w:r>
                        <w:rPr>
                          <w:rStyle w:val="Strong"/>
                          <w:rFonts w:eastAsiaTheme="majorEastAsia"/>
                          <w:b w:val="0"/>
                          <w:bCs w:val="0"/>
                        </w:rPr>
                        <w:t>, the color system changed, with red indicating command, gold indicating operations, and blue (still) indicating sciences.</w:t>
                      </w:r>
                    </w:p>
                  </w:txbxContent>
                </v:textbox>
                <w10:anchorlock/>
              </v:shape>
            </w:pict>
          </mc:Fallback>
        </mc:AlternateContent>
      </w:r>
    </w:p>
    <w:p w14:paraId="2C6C473C" w14:textId="77777777" w:rsidR="00CA66B0" w:rsidRDefault="00CA66B0" w:rsidP="55F09758">
      <w:pPr>
        <w:pStyle w:val="Heading4"/>
        <w:rPr>
          <w:i w:val="0"/>
          <w:iCs w:val="0"/>
        </w:rPr>
      </w:pPr>
      <w:r>
        <w:t>How to Format for Classifications?</w:t>
      </w:r>
    </w:p>
    <w:p w14:paraId="50F583EA" w14:textId="77777777" w:rsidR="00CA66B0" w:rsidRDefault="00CA66B0" w:rsidP="00662E84">
      <w:r>
        <w:t>Classifications don't call out for any special format; just use headings, lists, notices, and graphics as you would in any other technical document. For details, see:</w:t>
      </w:r>
    </w:p>
    <w:p w14:paraId="75D28DE8" w14:textId="77777777" w:rsidR="00CA66B0" w:rsidRDefault="00CA66B0" w:rsidP="00CA66B0">
      <w:pPr>
        <w:numPr>
          <w:ilvl w:val="0"/>
          <w:numId w:val="14"/>
        </w:numPr>
      </w:pPr>
      <w:r>
        <w:t>Headings</w:t>
      </w:r>
    </w:p>
    <w:p w14:paraId="299AFEAF" w14:textId="77777777" w:rsidR="00CA66B0" w:rsidRDefault="00CA66B0" w:rsidP="00CA66B0">
      <w:pPr>
        <w:numPr>
          <w:ilvl w:val="0"/>
          <w:numId w:val="14"/>
        </w:numPr>
      </w:pPr>
      <w:r>
        <w:t>Lists</w:t>
      </w:r>
    </w:p>
    <w:p w14:paraId="3A294DBA" w14:textId="77777777" w:rsidR="00CA66B0" w:rsidRDefault="00CA66B0" w:rsidP="00CA66B0">
      <w:pPr>
        <w:numPr>
          <w:ilvl w:val="0"/>
          <w:numId w:val="14"/>
        </w:numPr>
      </w:pPr>
      <w:r>
        <w:t>Notices</w:t>
      </w:r>
    </w:p>
    <w:p w14:paraId="5D979D5A" w14:textId="77777777" w:rsidR="00CA66B0" w:rsidRDefault="00CA66B0" w:rsidP="00CA66B0">
      <w:pPr>
        <w:numPr>
          <w:ilvl w:val="0"/>
          <w:numId w:val="14"/>
        </w:numPr>
      </w:pPr>
      <w:r>
        <w:t>Graphics</w:t>
      </w:r>
    </w:p>
    <w:p w14:paraId="1C7C7C29" w14:textId="77777777" w:rsidR="00CA66B0" w:rsidRDefault="00CA66B0" w:rsidP="00CA66B0">
      <w:pPr>
        <w:pStyle w:val="Heading3"/>
        <w:rPr>
          <w:sz w:val="27"/>
          <w:szCs w:val="27"/>
        </w:rPr>
      </w:pPr>
      <w:bookmarkStart w:id="10" w:name="_Toc40739573"/>
      <w:bookmarkStart w:id="11" w:name="_Toc208179117"/>
      <w:r>
        <w:t>Causal Discussion</w:t>
      </w:r>
      <w:bookmarkEnd w:id="10"/>
      <w:bookmarkEnd w:id="11"/>
    </w:p>
    <w:p w14:paraId="5DF2AB5F" w14:textId="30F21288" w:rsidR="00CA66B0" w:rsidRDefault="00CA66B0" w:rsidP="00662E84">
      <w:r>
        <w:t xml:space="preserve">Another important information structure often used in </w:t>
      </w:r>
      <w:r w:rsidR="0017660F">
        <w:t>technical communication</w:t>
      </w:r>
      <w:r>
        <w:t xml:space="preserve"> is the discussion of causes and effects. Discussions like these answer questions such as the following:</w:t>
      </w:r>
    </w:p>
    <w:p w14:paraId="41A542FD" w14:textId="77777777" w:rsidR="00CA66B0" w:rsidRDefault="00CA66B0" w:rsidP="00CA66B0">
      <w:pPr>
        <w:numPr>
          <w:ilvl w:val="0"/>
          <w:numId w:val="15"/>
        </w:numPr>
      </w:pPr>
      <w:r>
        <w:t>What are (or were) the causes of this? How and why does (or did) this happen?</w:t>
      </w:r>
    </w:p>
    <w:p w14:paraId="7C07B7D4" w14:textId="77777777" w:rsidR="00CA66B0" w:rsidRDefault="00CA66B0" w:rsidP="00CA66B0">
      <w:pPr>
        <w:numPr>
          <w:ilvl w:val="0"/>
          <w:numId w:val="15"/>
        </w:numPr>
      </w:pPr>
      <w:r>
        <w:t>What brought about a situation, problem, or accident?</w:t>
      </w:r>
    </w:p>
    <w:p w14:paraId="4F242AA3" w14:textId="77777777" w:rsidR="00CA66B0" w:rsidRDefault="00CA66B0" w:rsidP="00CA66B0">
      <w:pPr>
        <w:numPr>
          <w:ilvl w:val="0"/>
          <w:numId w:val="15"/>
        </w:numPr>
      </w:pPr>
      <w:r>
        <w:t>What are (were or will be) the effects, results, or consequences of this? What will happen if a certain situation or problem continues?</w:t>
      </w:r>
    </w:p>
    <w:p w14:paraId="39849B56" w14:textId="77777777" w:rsidR="00CA66B0" w:rsidRDefault="00CA66B0" w:rsidP="00CA66B0">
      <w:pPr>
        <w:numPr>
          <w:ilvl w:val="0"/>
          <w:numId w:val="15"/>
        </w:numPr>
      </w:pPr>
      <w:r>
        <w:t>How does this work? What causes this to function as it does?</w:t>
      </w:r>
    </w:p>
    <w:p w14:paraId="2F481034" w14:textId="77777777" w:rsidR="00CA66B0" w:rsidRDefault="00CA66B0" w:rsidP="00CA66B0">
      <w:pPr>
        <w:numPr>
          <w:ilvl w:val="0"/>
          <w:numId w:val="15"/>
        </w:numPr>
      </w:pPr>
      <w:r>
        <w:t>Why won't this thing work? What's wrong with it?</w:t>
      </w:r>
    </w:p>
    <w:p w14:paraId="7AA26C2F" w14:textId="77777777" w:rsidR="00CA66B0" w:rsidRDefault="00CA66B0" w:rsidP="00CA66B0">
      <w:pPr>
        <w:numPr>
          <w:ilvl w:val="0"/>
          <w:numId w:val="15"/>
        </w:numPr>
      </w:pPr>
      <w:r>
        <w:t>What changes will occur if a certain plan or action is taken?</w:t>
      </w:r>
    </w:p>
    <w:p w14:paraId="441D4A59" w14:textId="77777777" w:rsidR="00CA66B0" w:rsidRDefault="00CA66B0" w:rsidP="00CA66B0">
      <w:pPr>
        <w:numPr>
          <w:ilvl w:val="0"/>
          <w:numId w:val="15"/>
        </w:numPr>
      </w:pPr>
      <w:r>
        <w:t>How can a certain problem or situation be avoided?</w:t>
      </w:r>
    </w:p>
    <w:p w14:paraId="32BA1B2A" w14:textId="77777777" w:rsidR="00CA66B0" w:rsidRDefault="00CA66B0" w:rsidP="00CA66B0">
      <w:pPr>
        <w:numPr>
          <w:ilvl w:val="0"/>
          <w:numId w:val="15"/>
        </w:numPr>
      </w:pPr>
      <w:r>
        <w:t>What are the advantages, benefits, or disadvantages of an action or object?</w:t>
      </w:r>
    </w:p>
    <w:p w14:paraId="28B0E424" w14:textId="77777777" w:rsidR="00CA66B0" w:rsidRDefault="00CA66B0" w:rsidP="00CA66B0">
      <w:pPr>
        <w:numPr>
          <w:ilvl w:val="0"/>
          <w:numId w:val="15"/>
        </w:numPr>
      </w:pPr>
      <w:r>
        <w:t>What are one or more potential solutions to a problem?</w:t>
      </w:r>
    </w:p>
    <w:p w14:paraId="252CF04D" w14:textId="77777777" w:rsidR="00CA66B0" w:rsidRDefault="00CA66B0" w:rsidP="00662E84">
      <w:r>
        <w:t>Some examples: </w:t>
      </w:r>
    </w:p>
    <w:p w14:paraId="480B8ECB" w14:textId="77777777" w:rsidR="00CA66B0" w:rsidRDefault="00CA66B0" w:rsidP="00CA66B0">
      <w:pPr>
        <w:numPr>
          <w:ilvl w:val="0"/>
          <w:numId w:val="16"/>
        </w:numPr>
      </w:pPr>
      <w:r>
        <w:t>What causes tornadoes? What sorts of damage do tornadoes cause?</w:t>
      </w:r>
    </w:p>
    <w:p w14:paraId="7E71CCE5" w14:textId="77777777" w:rsidR="00CA66B0" w:rsidRDefault="00CA66B0" w:rsidP="00CA66B0">
      <w:pPr>
        <w:numPr>
          <w:ilvl w:val="0"/>
          <w:numId w:val="16"/>
        </w:numPr>
      </w:pPr>
      <w:r>
        <w:lastRenderedPageBreak/>
        <w:t>What will happen if the world continues to use petroleum resources at its current rate?</w:t>
      </w:r>
    </w:p>
    <w:p w14:paraId="6ECE7482" w14:textId="77777777" w:rsidR="00CA66B0" w:rsidRDefault="00CA66B0" w:rsidP="00CA66B0">
      <w:pPr>
        <w:numPr>
          <w:ilvl w:val="0"/>
          <w:numId w:val="16"/>
        </w:numPr>
      </w:pPr>
      <w:r>
        <w:t>What were the causes of the Great Depression?</w:t>
      </w:r>
    </w:p>
    <w:p w14:paraId="0158A115" w14:textId="77777777" w:rsidR="00CA66B0" w:rsidRDefault="00CA66B0" w:rsidP="00CA66B0">
      <w:pPr>
        <w:numPr>
          <w:ilvl w:val="0"/>
          <w:numId w:val="16"/>
        </w:numPr>
      </w:pPr>
      <w:r>
        <w:t>What are the effects of an economic recession?</w:t>
      </w:r>
    </w:p>
    <w:p w14:paraId="40284DDD" w14:textId="77777777" w:rsidR="00CA66B0" w:rsidRDefault="00CA66B0" w:rsidP="00CA66B0">
      <w:pPr>
        <w:numPr>
          <w:ilvl w:val="0"/>
          <w:numId w:val="16"/>
        </w:numPr>
      </w:pPr>
      <w:r>
        <w:t>How does a photocopier work?</w:t>
      </w:r>
    </w:p>
    <w:p w14:paraId="653FE9B5" w14:textId="77777777" w:rsidR="00CA66B0" w:rsidRDefault="00CA66B0" w:rsidP="00CA66B0">
      <w:pPr>
        <w:numPr>
          <w:ilvl w:val="0"/>
          <w:numId w:val="16"/>
        </w:numPr>
      </w:pPr>
      <w:r>
        <w:t>What makes a microwave oven work? (Does this sound like your seven-year-old?)</w:t>
      </w:r>
    </w:p>
    <w:p w14:paraId="5FF5A290" w14:textId="77777777" w:rsidR="00CA66B0" w:rsidRDefault="00CA66B0" w:rsidP="00283390">
      <w:r w:rsidRPr="6B00AE5D">
        <w:t>As you can see from these examples, we can discuss the causes and effects of human or social processes, natural processes, mechanical or physical processes, historical or economic processes, meteorological or biological processes, and on and on.</w:t>
      </w:r>
    </w:p>
    <w:p w14:paraId="6D6A5809" w14:textId="4BF06C1F" w:rsidR="00CA66B0" w:rsidRPr="00283390" w:rsidRDefault="3FE1BED8" w:rsidP="00283390">
      <w:pPr>
        <w:rPr>
          <w:szCs w:val="22"/>
        </w:rPr>
      </w:pPr>
      <w:r w:rsidRPr="00283390">
        <w:rPr>
          <w:szCs w:val="22"/>
        </w:rPr>
        <w:t xml:space="preserve">If you think about it, process discussion and causal discussion are similar. </w:t>
      </w:r>
      <w:r w:rsidR="00CA66B0" w:rsidRPr="00283390">
        <w:rPr>
          <w:szCs w:val="22"/>
        </w:rPr>
        <w:t>Both occur over time; steps in a process often involve causes and effects. The distinction depends on your purpose and emphasis: process discussions are primarily concerned with </w:t>
      </w:r>
      <w:r w:rsidR="00CA66B0" w:rsidRPr="00283390">
        <w:rPr>
          <w:rStyle w:val="Emphasis"/>
          <w:rFonts w:eastAsiaTheme="majorEastAsia"/>
          <w:szCs w:val="22"/>
        </w:rPr>
        <w:t>how</w:t>
      </w:r>
      <w:r w:rsidR="00CA66B0" w:rsidRPr="00283390">
        <w:rPr>
          <w:szCs w:val="22"/>
        </w:rPr>
        <w:t> an event occurs; causal discussions, with </w:t>
      </w:r>
      <w:r w:rsidR="00CA66B0" w:rsidRPr="00283390">
        <w:rPr>
          <w:rStyle w:val="Emphasis"/>
          <w:rFonts w:eastAsiaTheme="majorEastAsia"/>
          <w:szCs w:val="22"/>
        </w:rPr>
        <w:t>why</w:t>
      </w:r>
      <w:r w:rsidR="00CA66B0" w:rsidRPr="00283390">
        <w:rPr>
          <w:szCs w:val="22"/>
        </w:rPr>
        <w:t> an event occurs. Process discussion focuses on the chronology of something; causal discussion focuses on the causes and effects.</w:t>
      </w:r>
    </w:p>
    <w:p w14:paraId="23C0366D" w14:textId="4B507A65" w:rsidR="00CA66B0" w:rsidRDefault="00CA66B0" w:rsidP="00CA66B0">
      <w:pPr>
        <w:numPr>
          <w:ilvl w:val="0"/>
          <w:numId w:val="17"/>
        </w:numPr>
      </w:pPr>
      <w:r>
        <w:t>I can tell you step by step how to take a photo or what events occur inside the camera when you take a pictur</w:t>
      </w:r>
      <w:r w:rsidR="62915E67">
        <w:t xml:space="preserve">e. That’s </w:t>
      </w:r>
      <w:r>
        <w:t>process.</w:t>
      </w:r>
    </w:p>
    <w:p w14:paraId="1FF4AF51" w14:textId="097E1027" w:rsidR="00CA66B0" w:rsidRDefault="00CA66B0" w:rsidP="00CA66B0">
      <w:pPr>
        <w:numPr>
          <w:ilvl w:val="0"/>
          <w:numId w:val="17"/>
        </w:numPr>
      </w:pPr>
      <w:r>
        <w:t xml:space="preserve">But I can also explain to you what physical and chemical principles are at work when you take a photo, what principles </w:t>
      </w:r>
      <w:proofErr w:type="gramStart"/>
      <w:r>
        <w:t>actually enable</w:t>
      </w:r>
      <w:proofErr w:type="gramEnd"/>
      <w:r>
        <w:t xml:space="preserve"> you to take a photo</w:t>
      </w:r>
      <w:r w:rsidR="2811563F">
        <w:t>. That’s</w:t>
      </w:r>
      <w:r>
        <w:t xml:space="preserve"> causal discussion.</w:t>
      </w:r>
    </w:p>
    <w:p w14:paraId="08F6875A" w14:textId="77777777" w:rsidR="00CA66B0" w:rsidRDefault="00CA66B0" w:rsidP="00283390">
      <w:r>
        <w:t>For some topics, however, such as explaining tornadoes, it's almost impossible to make a distinction. Here are some contrasting examples:</w:t>
      </w:r>
    </w:p>
    <w:p w14:paraId="57A86018" w14:textId="59E90FA3" w:rsidR="00283390" w:rsidRDefault="00283390" w:rsidP="00283390">
      <w:r>
        <w:rPr>
          <w:noProof/>
          <w:sz w:val="27"/>
          <w14:ligatures w14:val="standardContextual"/>
        </w:rPr>
        <mc:AlternateContent>
          <mc:Choice Requires="wps">
            <w:drawing>
              <wp:inline distT="0" distB="0" distL="0" distR="0" wp14:anchorId="5D09B51B" wp14:editId="18D3DBD0">
                <wp:extent cx="6813613" cy="2135077"/>
                <wp:effectExtent l="12700" t="12700" r="31750" b="24130"/>
                <wp:docPr id="2008362167" name="Text Box 1"/>
                <wp:cNvGraphicFramePr/>
                <a:graphic xmlns:a="http://schemas.openxmlformats.org/drawingml/2006/main">
                  <a:graphicData uri="http://schemas.microsoft.com/office/word/2010/wordprocessingShape">
                    <wps:wsp>
                      <wps:cNvSpPr txBox="1"/>
                      <wps:spPr>
                        <a:xfrm>
                          <a:off x="0" y="0"/>
                          <a:ext cx="6813613" cy="2135077"/>
                        </a:xfrm>
                        <a:prstGeom prst="rect">
                          <a:avLst/>
                        </a:prstGeom>
                        <a:solidFill>
                          <a:schemeClr val="accent1">
                            <a:lumMod val="20000"/>
                            <a:lumOff val="80000"/>
                          </a:schemeClr>
                        </a:solidFill>
                        <a:ln w="38100">
                          <a:solidFill>
                            <a:schemeClr val="accent1">
                              <a:lumMod val="75000"/>
                            </a:schemeClr>
                          </a:solidFill>
                        </a:ln>
                      </wps:spPr>
                      <wps:txbx>
                        <w:txbxContent>
                          <w:tbl>
                            <w:tblPr>
                              <w:tblW w:w="9660" w:type="dxa"/>
                              <w:tblBorders>
                                <w:top w:val="single" w:sz="6" w:space="0" w:color="000000" w:themeColor="text1"/>
                                <w:left w:val="single" w:sz="6" w:space="0" w:color="000000" w:themeColor="text1"/>
                                <w:bottom w:val="single" w:sz="6" w:space="0" w:color="000000" w:themeColor="text1"/>
                                <w:right w:val="single" w:sz="6" w:space="0" w:color="000000" w:themeColor="text1"/>
                              </w:tblBorders>
                              <w:tblCellMar>
                                <w:top w:w="15" w:type="dxa"/>
                                <w:left w:w="15" w:type="dxa"/>
                                <w:bottom w:w="15" w:type="dxa"/>
                                <w:right w:w="15" w:type="dxa"/>
                              </w:tblCellMar>
                              <w:tblLook w:val="04A0" w:firstRow="1" w:lastRow="0" w:firstColumn="1" w:lastColumn="0" w:noHBand="0" w:noVBand="1"/>
                              <w:tblCaption w:val="Contrasting Tornado Examples"/>
                              <w:tblDescription w:val="3 columns, 5 rows. First column is the Subject, second column is the Process Discussion, and third column is the Causal Discussion."/>
                            </w:tblPr>
                            <w:tblGrid>
                              <w:gridCol w:w="2755"/>
                              <w:gridCol w:w="3317"/>
                              <w:gridCol w:w="3588"/>
                            </w:tblGrid>
                            <w:tr w:rsidR="00283390" w14:paraId="1CA9067E" w14:textId="77777777" w:rsidTr="00C71B19">
                              <w:trPr>
                                <w:tblHeader/>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1E6677" w14:textId="77777777" w:rsidR="00283390" w:rsidRPr="00A026B7" w:rsidRDefault="00283390" w:rsidP="00283390">
                                  <w:pPr>
                                    <w:rPr>
                                      <w:rFonts w:ascii="Times New Roman" w:hAnsi="Times New Roman" w:cs="Times New Roman"/>
                                      <w:b/>
                                      <w:bCs/>
                                      <w:color w:val="auto"/>
                                      <w:sz w:val="24"/>
                                      <w:szCs w:val="24"/>
                                    </w:rPr>
                                  </w:pPr>
                                  <w:r w:rsidRPr="00A026B7">
                                    <w:rPr>
                                      <w:b/>
                                      <w:bCs/>
                                      <w:color w:val="auto"/>
                                    </w:rPr>
                                    <w:t>Subject</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4D9B81" w14:textId="77777777" w:rsidR="00283390" w:rsidRPr="00A026B7" w:rsidRDefault="00283390" w:rsidP="00283390">
                                  <w:pPr>
                                    <w:rPr>
                                      <w:b/>
                                      <w:bCs/>
                                      <w:color w:val="auto"/>
                                    </w:rPr>
                                  </w:pPr>
                                  <w:r w:rsidRPr="00A026B7">
                                    <w:rPr>
                                      <w:b/>
                                      <w:bCs/>
                                      <w:color w:val="auto"/>
                                    </w:rPr>
                                    <w:t>Process Discussion</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536726" w14:textId="77777777" w:rsidR="00283390" w:rsidRPr="00A026B7" w:rsidRDefault="00283390" w:rsidP="00283390">
                                  <w:pPr>
                                    <w:rPr>
                                      <w:b/>
                                      <w:bCs/>
                                      <w:color w:val="auto"/>
                                    </w:rPr>
                                  </w:pPr>
                                  <w:r w:rsidRPr="00A026B7">
                                    <w:rPr>
                                      <w:b/>
                                      <w:bCs/>
                                      <w:color w:val="auto"/>
                                    </w:rPr>
                                    <w:t>Causal Discussion</w:t>
                                  </w:r>
                                </w:p>
                              </w:tc>
                            </w:tr>
                            <w:tr w:rsidR="00283390" w14:paraId="5C2A250C"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B6ADE4D" w14:textId="77777777" w:rsidR="00283390" w:rsidRDefault="00283390" w:rsidP="00283390">
                                  <w:pPr>
                                    <w:rPr>
                                      <w:color w:val="auto"/>
                                    </w:rPr>
                                  </w:pPr>
                                  <w:r>
                                    <w:t>Lightning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DEF13C" w14:textId="77777777" w:rsidR="00283390" w:rsidRDefault="00283390" w:rsidP="00283390">
                                  <w:r>
                                    <w:t>How to safeguard home appliances from lightning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D96CA8" w14:textId="77777777" w:rsidR="00283390" w:rsidRDefault="00283390" w:rsidP="00283390">
                                  <w:r>
                                    <w:t>What natural phenomena cause lightning</w:t>
                                  </w:r>
                                </w:p>
                              </w:tc>
                            </w:tr>
                            <w:tr w:rsidR="00283390" w14:paraId="450DCAE5"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DC2A27" w14:textId="77777777" w:rsidR="00283390" w:rsidRDefault="00283390" w:rsidP="00283390">
                                  <w:r>
                                    <w:t>Instruction writing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4A107B" w14:textId="77777777" w:rsidR="00283390" w:rsidRDefault="00283390" w:rsidP="00283390">
                                  <w:r>
                                    <w:t>How to set up understandable instructions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671142" w14:textId="77777777" w:rsidR="00283390" w:rsidRDefault="00283390" w:rsidP="00283390">
                                  <w:r>
                                    <w:t>What causes instructions to be unclear</w:t>
                                  </w:r>
                                </w:p>
                              </w:tc>
                            </w:tr>
                            <w:tr w:rsidR="00283390" w14:paraId="6D24B722"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2D9CB1" w14:textId="77777777" w:rsidR="00283390" w:rsidRDefault="00283390" w:rsidP="00283390">
                                  <w:r>
                                    <w:t>Acquisition of language by children rapidly</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E1028D" w14:textId="77777777" w:rsidR="00283390" w:rsidRDefault="00283390" w:rsidP="00283390">
                                  <w:r>
                                    <w:t>How to help children learn language more rapidly</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2BA34D" w14:textId="77777777" w:rsidR="00283390" w:rsidRDefault="00283390" w:rsidP="00283390">
                                  <w:r>
                                    <w:t>Why certain children learn language more rapidly</w:t>
                                  </w:r>
                                </w:p>
                              </w:tc>
                            </w:tr>
                            <w:tr w:rsidR="00283390" w14:paraId="00FE63FF"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927E5A" w14:textId="77777777" w:rsidR="00283390" w:rsidRDefault="00283390" w:rsidP="00283390">
                                  <w:r>
                                    <w:t>Growing tomatoes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0604DB" w14:textId="77777777" w:rsidR="00283390" w:rsidRDefault="00283390" w:rsidP="00283390">
                                  <w:r>
                                    <w:t>How to plant and care for tomatoes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F52E4F" w14:textId="77777777" w:rsidR="00283390" w:rsidRDefault="00283390" w:rsidP="00283390">
                                  <w:r>
                                    <w:t>Reasons why tomatoes are less productive</w:t>
                                  </w:r>
                                </w:p>
                              </w:tc>
                            </w:tr>
                            <w:tr w:rsidR="00283390" w14:paraId="71E2BD1A"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4ED234" w14:textId="77777777" w:rsidR="00283390" w:rsidRDefault="00283390" w:rsidP="00283390">
                                  <w:r>
                                    <w:t>Air conditioning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CE2E0F1" w14:textId="77777777" w:rsidR="00283390" w:rsidRDefault="00283390" w:rsidP="00283390">
                                  <w:r>
                                    <w:t>How cool air is produced by conventional systems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6DC70DE" w14:textId="77777777" w:rsidR="00283390" w:rsidRDefault="00283390" w:rsidP="00283390">
                                  <w:r>
                                    <w:t>Why your air conditioning is costing you more this summer</w:t>
                                  </w:r>
                                </w:p>
                              </w:tc>
                            </w:tr>
                          </w:tbl>
                          <w:p w14:paraId="2DA7C046" w14:textId="3D47A8AA" w:rsidR="00283390" w:rsidRPr="00662E84" w:rsidRDefault="00283390" w:rsidP="002833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D09B51B" id="_x0000_s1035" type="#_x0000_t202" style="width:536.5pt;height:16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" fillcolor="#c1e4f5 [660]" strokecolor="#0f4761 [2404]" strokeweight="3pt">
                <v:textbox>
                  <w:txbxContent>
                    <w:tbl>
                      <w:tblPr>
                        <w:tblW w:w="9660" w:type="dxa"/>
                        <w:tblBorders>
                          <w:top w:val="single" w:sz="6" w:space="0" w:color="000000" w:themeColor="text1"/>
                          <w:left w:val="single" w:sz="6" w:space="0" w:color="000000" w:themeColor="text1"/>
                          <w:bottom w:val="single" w:sz="6" w:space="0" w:color="000000" w:themeColor="text1"/>
                          <w:right w:val="single" w:sz="6" w:space="0" w:color="000000" w:themeColor="text1"/>
                        </w:tblBorders>
                        <w:tblCellMar>
                          <w:top w:w="15" w:type="dxa"/>
                          <w:left w:w="15" w:type="dxa"/>
                          <w:bottom w:w="15" w:type="dxa"/>
                          <w:right w:w="15" w:type="dxa"/>
                        </w:tblCellMar>
                        <w:tblLook w:val="04A0" w:firstRow="1" w:lastRow="0" w:firstColumn="1" w:lastColumn="0" w:noHBand="0" w:noVBand="1"/>
                        <w:tblCaption w:val="Contrasting Tornado Examples"/>
                        <w:tblDescription w:val="3 columns, 5 rows. First column is the Subject, second column is the Process Discussion, and third column is the Causal Discussion."/>
                      </w:tblPr>
                      <w:tblGrid>
                        <w:gridCol w:w="2755"/>
                        <w:gridCol w:w="3317"/>
                        <w:gridCol w:w="3588"/>
                      </w:tblGrid>
                      <w:tr w:rsidR="00283390" w14:paraId="1CA9067E" w14:textId="77777777" w:rsidTr="00C71B19">
                        <w:trPr>
                          <w:tblHeader/>
                        </w:trPr>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11E6677" w14:textId="77777777" w:rsidR="00283390" w:rsidRPr="00A026B7" w:rsidRDefault="00283390" w:rsidP="00283390">
                            <w:pPr>
                              <w:rPr>
                                <w:rFonts w:ascii="Times New Roman" w:hAnsi="Times New Roman" w:cs="Times New Roman"/>
                                <w:b/>
                                <w:bCs/>
                                <w:color w:val="auto"/>
                                <w:sz w:val="24"/>
                                <w:szCs w:val="24"/>
                              </w:rPr>
                            </w:pPr>
                            <w:r w:rsidRPr="00A026B7">
                              <w:rPr>
                                <w:b/>
                                <w:bCs/>
                                <w:color w:val="auto"/>
                              </w:rPr>
                              <w:t>Subject</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64D9B81" w14:textId="77777777" w:rsidR="00283390" w:rsidRPr="00A026B7" w:rsidRDefault="00283390" w:rsidP="00283390">
                            <w:pPr>
                              <w:rPr>
                                <w:b/>
                                <w:bCs/>
                                <w:color w:val="auto"/>
                              </w:rPr>
                            </w:pPr>
                            <w:r w:rsidRPr="00A026B7">
                              <w:rPr>
                                <w:b/>
                                <w:bCs/>
                                <w:color w:val="auto"/>
                              </w:rPr>
                              <w:t>Process Discussion</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A536726" w14:textId="77777777" w:rsidR="00283390" w:rsidRPr="00A026B7" w:rsidRDefault="00283390" w:rsidP="00283390">
                            <w:pPr>
                              <w:rPr>
                                <w:b/>
                                <w:bCs/>
                                <w:color w:val="auto"/>
                              </w:rPr>
                            </w:pPr>
                            <w:r w:rsidRPr="00A026B7">
                              <w:rPr>
                                <w:b/>
                                <w:bCs/>
                                <w:color w:val="auto"/>
                              </w:rPr>
                              <w:t>Causal Discussion</w:t>
                            </w:r>
                          </w:p>
                        </w:tc>
                      </w:tr>
                      <w:tr w:rsidR="00283390" w14:paraId="5C2A250C"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B6ADE4D" w14:textId="77777777" w:rsidR="00283390" w:rsidRDefault="00283390" w:rsidP="00283390">
                            <w:pPr>
                              <w:rPr>
                                <w:color w:val="auto"/>
                              </w:rPr>
                            </w:pPr>
                            <w:r>
                              <w:t>Lightning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DDEF13C" w14:textId="77777777" w:rsidR="00283390" w:rsidRDefault="00283390" w:rsidP="00283390">
                            <w:r>
                              <w:t>How to safeguard home appliances from lightning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CD96CA8" w14:textId="77777777" w:rsidR="00283390" w:rsidRDefault="00283390" w:rsidP="00283390">
                            <w:r>
                              <w:t>What natural phenomena cause lightning</w:t>
                            </w:r>
                          </w:p>
                        </w:tc>
                      </w:tr>
                      <w:tr w:rsidR="00283390" w14:paraId="450DCAE5"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7DC2A27" w14:textId="77777777" w:rsidR="00283390" w:rsidRDefault="00283390" w:rsidP="00283390">
                            <w:r>
                              <w:t>Instruction writing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4A107B" w14:textId="77777777" w:rsidR="00283390" w:rsidRDefault="00283390" w:rsidP="00283390">
                            <w:r>
                              <w:t>How to set up understandable instructions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8671142" w14:textId="77777777" w:rsidR="00283390" w:rsidRDefault="00283390" w:rsidP="00283390">
                            <w:r>
                              <w:t>What causes instructions to be unclear</w:t>
                            </w:r>
                          </w:p>
                        </w:tc>
                      </w:tr>
                      <w:tr w:rsidR="00283390" w14:paraId="6D24B722"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D2D9CB1" w14:textId="77777777" w:rsidR="00283390" w:rsidRDefault="00283390" w:rsidP="00283390">
                            <w:r>
                              <w:t>Acquisition of language by children rapidly</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9E1028D" w14:textId="77777777" w:rsidR="00283390" w:rsidRDefault="00283390" w:rsidP="00283390">
                            <w:r>
                              <w:t>How to help children learn language more rapidly</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682BA34D" w14:textId="77777777" w:rsidR="00283390" w:rsidRDefault="00283390" w:rsidP="00283390">
                            <w:r>
                              <w:t>Why certain children learn language more rapidly</w:t>
                            </w:r>
                          </w:p>
                        </w:tc>
                      </w:tr>
                      <w:tr w:rsidR="00283390" w14:paraId="00FE63FF"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4927E5A" w14:textId="77777777" w:rsidR="00283390" w:rsidRDefault="00283390" w:rsidP="00283390">
                            <w:r>
                              <w:t>Growing tomatoes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30604DB" w14:textId="77777777" w:rsidR="00283390" w:rsidRDefault="00283390" w:rsidP="00283390">
                            <w:r>
                              <w:t>How to plant and care for tomatoes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8F52E4F" w14:textId="77777777" w:rsidR="00283390" w:rsidRDefault="00283390" w:rsidP="00283390">
                            <w:r>
                              <w:t>Reasons why tomatoes are less productive</w:t>
                            </w:r>
                          </w:p>
                        </w:tc>
                      </w:tr>
                      <w:tr w:rsidR="00283390" w14:paraId="71E2BD1A" w14:textId="77777777" w:rsidTr="00C71B19">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A4ED234" w14:textId="77777777" w:rsidR="00283390" w:rsidRDefault="00283390" w:rsidP="00283390">
                            <w:r>
                              <w:t>Air conditioning</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CE2E0F1" w14:textId="77777777" w:rsidR="00283390" w:rsidRDefault="00283390" w:rsidP="00283390">
                            <w:r>
                              <w:t>How cool air is produced by conventional systems</w:t>
                            </w:r>
                          </w:p>
                        </w:tc>
                        <w:tc>
                          <w:tcPr>
                            <w:tcW w:w="0" w:type="auto"/>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26DC70DE" w14:textId="77777777" w:rsidR="00283390" w:rsidRDefault="00283390" w:rsidP="00283390">
                            <w:r>
                              <w:t>Why your air conditioning is costing you more this summer</w:t>
                            </w:r>
                          </w:p>
                        </w:tc>
                      </w:tr>
                    </w:tbl>
                    <w:p w14:paraId="2DA7C046" w14:textId="3D47A8AA" w:rsidR="00283390" w:rsidRPr="00662E84" w:rsidRDefault="00283390" w:rsidP="00283390"/>
                  </w:txbxContent>
                </v:textbox>
                <w10:anchorlock/>
              </v:shape>
            </w:pict>
          </mc:Fallback>
        </mc:AlternateContent>
      </w:r>
    </w:p>
    <w:p w14:paraId="596F19AA" w14:textId="77777777" w:rsidR="00CA66B0" w:rsidRDefault="00CA66B0" w:rsidP="00283390">
      <w:r>
        <w:t>Here are some common reasons why you may need to discuss causal and effects:</w:t>
      </w:r>
    </w:p>
    <w:p w14:paraId="1638671A" w14:textId="77777777" w:rsidR="00CA66B0" w:rsidRDefault="00CA66B0" w:rsidP="00CA66B0">
      <w:pPr>
        <w:numPr>
          <w:ilvl w:val="0"/>
          <w:numId w:val="18"/>
        </w:numPr>
      </w:pPr>
      <w:r>
        <w:t>You need a record of the damage done by something. Photographs work, but words may also be needed.</w:t>
      </w:r>
    </w:p>
    <w:p w14:paraId="0CD809D8" w14:textId="77777777" w:rsidR="00CA66B0" w:rsidRDefault="00CA66B0" w:rsidP="00CA66B0">
      <w:pPr>
        <w:numPr>
          <w:ilvl w:val="0"/>
          <w:numId w:val="18"/>
        </w:numPr>
      </w:pPr>
      <w:r>
        <w:t>You need an account of the scientific principles at work in a process so that you can understand what you are doing in an instructional procedure.</w:t>
      </w:r>
    </w:p>
    <w:p w14:paraId="56FE5C30" w14:textId="77777777" w:rsidR="00CA66B0" w:rsidRDefault="00CA66B0" w:rsidP="00CA66B0">
      <w:pPr>
        <w:numPr>
          <w:ilvl w:val="0"/>
          <w:numId w:val="18"/>
        </w:numPr>
      </w:pPr>
      <w:r>
        <w:t>You need to understand the causes of something so you can have a better understanding of how to control or eliminate it.</w:t>
      </w:r>
    </w:p>
    <w:p w14:paraId="77238A88" w14:textId="77777777" w:rsidR="00CA66B0" w:rsidRDefault="00CA66B0" w:rsidP="00CA66B0">
      <w:pPr>
        <w:numPr>
          <w:ilvl w:val="0"/>
          <w:numId w:val="18"/>
        </w:numPr>
      </w:pPr>
      <w:r>
        <w:t>You need to understand the effects of something so that you can work to prevent it or increase its likelihood.</w:t>
      </w:r>
    </w:p>
    <w:p w14:paraId="29866F3B" w14:textId="77777777" w:rsidR="00CA66B0" w:rsidRDefault="00CA66B0" w:rsidP="00CA66B0">
      <w:pPr>
        <w:pStyle w:val="Heading4"/>
      </w:pPr>
      <w:r>
        <w:t>How to Organize Causal Discussions?</w:t>
      </w:r>
    </w:p>
    <w:p w14:paraId="2565EC99" w14:textId="77777777" w:rsidR="00CA66B0" w:rsidRDefault="00CA66B0" w:rsidP="00283390">
      <w:r>
        <w:t xml:space="preserve">How you organize the contents of a causal discussion depends on how many and what combination of causes and </w:t>
      </w:r>
      <w:proofErr w:type="spellStart"/>
      <w:r>
        <w:t>effects you</w:t>
      </w:r>
      <w:proofErr w:type="spellEnd"/>
      <w:r>
        <w:t xml:space="preserve"> discuss:</w:t>
      </w:r>
    </w:p>
    <w:p w14:paraId="52326BF8" w14:textId="08ABF70E" w:rsidR="00CA66B0" w:rsidRDefault="00CA66B0" w:rsidP="00CA66B0">
      <w:pPr>
        <w:numPr>
          <w:ilvl w:val="0"/>
          <w:numId w:val="19"/>
        </w:numPr>
      </w:pPr>
      <w:r>
        <w:lastRenderedPageBreak/>
        <w:t>Single cause–single effect</w:t>
      </w:r>
      <w:r w:rsidR="493FE462">
        <w:t xml:space="preserve">: </w:t>
      </w:r>
      <w:r>
        <w:t>A single cause can lead to a single effect; for example, a radiator leak can cause the car to overheat.</w:t>
      </w:r>
    </w:p>
    <w:p w14:paraId="7364E062" w14:textId="558D302D" w:rsidR="00CA66B0" w:rsidRDefault="00CA66B0" w:rsidP="00CA66B0">
      <w:pPr>
        <w:numPr>
          <w:ilvl w:val="0"/>
          <w:numId w:val="19"/>
        </w:numPr>
      </w:pPr>
      <w:r>
        <w:t>Multiple causes–single effect</w:t>
      </w:r>
      <w:r w:rsidR="2302E60F">
        <w:t xml:space="preserve">: </w:t>
      </w:r>
      <w:r>
        <w:t>Many different causes can be seen as leading to one effect: for example, high unemployment, high interest rates, and high real estate costs (causes) might lead to decreased real estate sales (effect).</w:t>
      </w:r>
    </w:p>
    <w:p w14:paraId="000100E6" w14:textId="17C4178D" w:rsidR="00CA66B0" w:rsidRDefault="00CA66B0" w:rsidP="00CA66B0">
      <w:pPr>
        <w:numPr>
          <w:ilvl w:val="0"/>
          <w:numId w:val="19"/>
        </w:numPr>
      </w:pPr>
      <w:r>
        <w:t>Single cause–multiple effects</w:t>
      </w:r>
      <w:r w:rsidR="7F5C14DF">
        <w:t xml:space="preserve">: </w:t>
      </w:r>
      <w:r>
        <w:t>A single cause can be seen as producing numerous effects. For example, proponents of the greenhouse effect believe that increased CO2 in the atmosphere (cause) will lead to changes in weather patterns, higher temperatures, drought, increased storm activity, and higher sea levels (effects).</w:t>
      </w:r>
    </w:p>
    <w:p w14:paraId="418C1D3E" w14:textId="11A5F6B7" w:rsidR="00CA66B0" w:rsidRDefault="00CA66B0" w:rsidP="78A4271F">
      <w:pPr>
        <w:numPr>
          <w:ilvl w:val="0"/>
          <w:numId w:val="19"/>
        </w:numPr>
        <w:rPr>
          <w:color w:val="000000" w:themeColor="text1"/>
        </w:rPr>
      </w:pPr>
      <w:r>
        <w:t>Sequential causes and effects</w:t>
      </w:r>
      <w:r w:rsidR="1AAB1B6A">
        <w:t xml:space="preserve">: </w:t>
      </w:r>
      <w:r>
        <w:t>One cause can bring about an effect, which in turn becomes the cause of another effect, and so on. For example, proponents of the greenhouse effect argue that increased burning of fossil fuels (cause) leads to increased CO2 in the atmosphere (effect) which in turn is the cause of less thermal energy being reradiated out of the system (effect) which in turn becomes the cause of increased global temperatures.</w:t>
      </w:r>
    </w:p>
    <w:p w14:paraId="374ABB60" w14:textId="22E91D5E" w:rsidR="00CA66B0" w:rsidRDefault="00CA66B0" w:rsidP="00CA66B0">
      <w:pPr>
        <w:numPr>
          <w:ilvl w:val="0"/>
          <w:numId w:val="19"/>
        </w:numPr>
      </w:pPr>
      <w:r>
        <w:t>Alternate causes and effects</w:t>
      </w:r>
      <w:r w:rsidR="3F2A1BB8">
        <w:t xml:space="preserve">: </w:t>
      </w:r>
      <w:r>
        <w:t>Causes and effects can be alternating. For example, if the car won't start (effect), it may be because of a dead battery (alternate cause 1), no gas in the gas tank (alternate cause 2), or a faulty part (alternate cause 3).</w:t>
      </w:r>
    </w:p>
    <w:p w14:paraId="2117AAD4" w14:textId="46896628" w:rsidR="0B5A6D21" w:rsidRDefault="25C3AC74" w:rsidP="0013304A">
      <w:pPr>
        <w:spacing w:before="0" w:beforeAutospacing="0" w:after="0" w:afterAutospacing="0"/>
      </w:pPr>
      <w:r>
        <w:rPr>
          <w:noProof/>
        </w:rPr>
        <w:drawing>
          <wp:inline distT="0" distB="0" distL="0" distR="0" wp14:anchorId="41D327FB" wp14:editId="0DC1EE9A">
            <wp:extent cx="5583221" cy="3498172"/>
            <wp:effectExtent l="0" t="0" r="0" b="0"/>
            <wp:docPr id="1243812906" name="drawing" descr="Figure 9: Organization of effects in a short causal discussion. First, the cause is stated; then the effects are discussed one after another.">
              <a:extLst xmlns:a="http://schemas.openxmlformats.org/drawingml/2006/main">
                <a:ext uri="{FF2B5EF4-FFF2-40B4-BE49-F238E27FC236}">
                  <a16:creationId xmlns:a16="http://schemas.microsoft.com/office/drawing/2014/main" id="{10A209D2-55BD-405F-84FA-2118CF6C68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812906" name=""/>
                    <pic:cNvPicPr/>
                  </pic:nvPicPr>
                  <pic:blipFill>
                    <a:blip r:embed="rId14">
                      <a:extLst>
                        <a:ext uri="{28A0092B-C50C-407E-A947-70E740481C1C}">
                          <a14:useLocalDpi xmlns:a14="http://schemas.microsoft.com/office/drawing/2010/main" val="0"/>
                        </a:ext>
                      </a:extLst>
                    </a:blip>
                    <a:stretch>
                      <a:fillRect/>
                    </a:stretch>
                  </pic:blipFill>
                  <pic:spPr>
                    <a:xfrm>
                      <a:off x="0" y="0"/>
                      <a:ext cx="5583221" cy="3498172"/>
                    </a:xfrm>
                    <a:prstGeom prst="rect">
                      <a:avLst/>
                    </a:prstGeom>
                  </pic:spPr>
                </pic:pic>
              </a:graphicData>
            </a:graphic>
          </wp:inline>
        </w:drawing>
      </w:r>
    </w:p>
    <w:p w14:paraId="1A5A7586" w14:textId="4CF695AB" w:rsidR="00CA66B0" w:rsidRPr="0013304A" w:rsidRDefault="00CA66B0" w:rsidP="0013304A">
      <w:pPr>
        <w:rPr>
          <w:i/>
          <w:iCs/>
        </w:rPr>
      </w:pPr>
      <w:r w:rsidRPr="0013304A">
        <w:rPr>
          <w:i/>
          <w:iCs/>
        </w:rPr>
        <w:t xml:space="preserve">Figure </w:t>
      </w:r>
      <w:r w:rsidR="00393BD7">
        <w:rPr>
          <w:i/>
          <w:iCs/>
        </w:rPr>
        <w:t>5</w:t>
      </w:r>
      <w:r w:rsidRPr="0013304A">
        <w:rPr>
          <w:i/>
          <w:iCs/>
        </w:rPr>
        <w:t>: Organization of effects in a short causal discussion. First, the cause is stated; then the effects are discussed one after another.</w:t>
      </w:r>
    </w:p>
    <w:p w14:paraId="1B5B621C" w14:textId="7F789E96" w:rsidR="00CA66B0" w:rsidRDefault="00CA66B0" w:rsidP="0013304A">
      <w:r w:rsidRPr="78A4271F">
        <w:t xml:space="preserve">Consider a simple example: imagine you want to discuss how a single situation has led to </w:t>
      </w:r>
      <w:proofErr w:type="gramStart"/>
      <w:r w:rsidRPr="78A4271F">
        <w:t>a number of</w:t>
      </w:r>
      <w:proofErr w:type="gramEnd"/>
      <w:r w:rsidRPr="78A4271F">
        <w:t xml:space="preserve"> problems, in other words, one cause leading to several effects. In a single paragraph, the first couple of sentences might focus on the cause; each of the following sentences would focus on the effects. In an extended discussion, there might be a paragraph on the cause, and a paragraph on each of the effects. The preceding schematic diagram of a causal discussion</w:t>
      </w:r>
      <w:r w:rsidR="3C5F68CC" w:rsidRPr="78A4271F">
        <w:t xml:space="preserve"> </w:t>
      </w:r>
      <w:r w:rsidRPr="78A4271F">
        <w:t>shows you how the single-paragraph approach would look.</w:t>
      </w:r>
    </w:p>
    <w:p w14:paraId="1BCF8A24" w14:textId="77777777" w:rsidR="00CA66B0" w:rsidRDefault="00CA66B0" w:rsidP="00CA66B0">
      <w:pPr>
        <w:pStyle w:val="Heading4"/>
      </w:pPr>
      <w:r>
        <w:t>How to Discuss Causes and Effects?</w:t>
      </w:r>
    </w:p>
    <w:p w14:paraId="03F342E0" w14:textId="54B9792B" w:rsidR="00CA66B0" w:rsidRDefault="00CA66B0" w:rsidP="0013304A">
      <w:r>
        <w:t>Actual discussion of causes and effects is not as immediately identifiable as descriptive or process writing. Typically, causal discussions talk about events and describe things. What makes causal discussions distinctive is the use of transitional words to indicate the causes and effects.</w:t>
      </w:r>
    </w:p>
    <w:p w14:paraId="26593CE8" w14:textId="77777777" w:rsidR="00CA66B0" w:rsidRDefault="00CA66B0" w:rsidP="0013304A">
      <w:r w:rsidRPr="78A4271F">
        <w:lastRenderedPageBreak/>
        <w:t>In this sentence:</w:t>
      </w:r>
    </w:p>
    <w:p w14:paraId="4B3F6C61" w14:textId="567EC00D" w:rsidR="0013304A" w:rsidRDefault="0013304A" w:rsidP="0013304A">
      <w:r>
        <w:rPr>
          <w:noProof/>
          <w:sz w:val="27"/>
          <w14:ligatures w14:val="standardContextual"/>
        </w:rPr>
        <mc:AlternateContent>
          <mc:Choice Requires="wps">
            <w:drawing>
              <wp:inline distT="0" distB="0" distL="0" distR="0" wp14:anchorId="579A9600" wp14:editId="0D456BDC">
                <wp:extent cx="6813613" cy="370072"/>
                <wp:effectExtent l="12700" t="12700" r="31750" b="24130"/>
                <wp:docPr id="1710126293" name="Text Box 1"/>
                <wp:cNvGraphicFramePr/>
                <a:graphic xmlns:a="http://schemas.openxmlformats.org/drawingml/2006/main">
                  <a:graphicData uri="http://schemas.microsoft.com/office/word/2010/wordprocessingShape">
                    <wps:wsp>
                      <wps:cNvSpPr txBox="1"/>
                      <wps:spPr>
                        <a:xfrm>
                          <a:off x="0" y="0"/>
                          <a:ext cx="6813613" cy="370072"/>
                        </a:xfrm>
                        <a:prstGeom prst="rect">
                          <a:avLst/>
                        </a:prstGeom>
                        <a:solidFill>
                          <a:schemeClr val="accent1">
                            <a:lumMod val="20000"/>
                            <a:lumOff val="80000"/>
                          </a:schemeClr>
                        </a:solidFill>
                        <a:ln w="38100">
                          <a:solidFill>
                            <a:schemeClr val="accent1">
                              <a:lumMod val="75000"/>
                            </a:schemeClr>
                          </a:solidFill>
                        </a:ln>
                      </wps:spPr>
                      <wps:txbx>
                        <w:txbxContent>
                          <w:p w14:paraId="1DE87BC4" w14:textId="77777777" w:rsidR="0013304A" w:rsidRDefault="0013304A" w:rsidP="0013304A">
                            <w:r>
                              <w:t xml:space="preserve">Increased deficit spending by </w:t>
                            </w:r>
                            <w:r w:rsidRPr="0013304A">
                              <w:t>the</w:t>
                            </w:r>
                            <w:r>
                              <w:t xml:space="preserve"> government leads to increased inflation.</w:t>
                            </w:r>
                          </w:p>
                          <w:p w14:paraId="2A77F30E" w14:textId="77777777" w:rsidR="0013304A" w:rsidRPr="00662E84" w:rsidRDefault="0013304A" w:rsidP="00133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9A9600" id="_x0000_s1036" type="#_x0000_t202" style="width:536.5pt;height:2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" fillcolor="#c1e4f5 [660]" strokecolor="#0f4761 [2404]" strokeweight="3pt">
                <v:textbox>
                  <w:txbxContent>
                    <w:p w14:paraId="1DE87BC4" w14:textId="77777777" w:rsidR="0013304A" w:rsidRDefault="0013304A" w:rsidP="0013304A">
                      <w:r>
                        <w:t xml:space="preserve">Increased deficit spending by </w:t>
                      </w:r>
                      <w:r w:rsidRPr="0013304A">
                        <w:t>the</w:t>
                      </w:r>
                      <w:r>
                        <w:t xml:space="preserve"> government leads to increased inflation.</w:t>
                      </w:r>
                    </w:p>
                    <w:p w14:paraId="2A77F30E" w14:textId="77777777" w:rsidR="0013304A" w:rsidRPr="00662E84" w:rsidRDefault="0013304A" w:rsidP="0013304A"/>
                  </w:txbxContent>
                </v:textbox>
                <w10:anchorlock/>
              </v:shape>
            </w:pict>
          </mc:Fallback>
        </mc:AlternateContent>
      </w:r>
    </w:p>
    <w:p w14:paraId="48CD16E1" w14:textId="46772014" w:rsidR="00CA66B0" w:rsidRDefault="328FFA27" w:rsidP="0013304A">
      <w:r w:rsidRPr="78A4271F">
        <w:t>T</w:t>
      </w:r>
      <w:r w:rsidR="00CA66B0" w:rsidRPr="78A4271F">
        <w:t>he verb "leads to" establishes the connection between a cause and an effect. In this excerpt, the connective "consequently" establishes a causal link between the increasing domestic anger over the Vietnam war and Johnson's decision not to seek reelection:</w:t>
      </w:r>
    </w:p>
    <w:p w14:paraId="7EF3A095" w14:textId="77777777" w:rsidR="00CA66B0" w:rsidRDefault="00CA66B0" w:rsidP="0013304A">
      <w:r w:rsidRPr="3156F7DD">
        <w:t>Meanwhile at home, anger, hostility, and outright revolt against the war grew. Johnson, sensing he could not get reelected in this atmosphere, consequently decided against running for another term.</w:t>
      </w:r>
    </w:p>
    <w:p w14:paraId="59AACACC" w14:textId="2664E1CC" w:rsidR="0B5A6D21" w:rsidRDefault="5076C190" w:rsidP="0013304A">
      <w:r>
        <w:rPr>
          <w:noProof/>
        </w:rPr>
        <w:drawing>
          <wp:inline distT="0" distB="0" distL="0" distR="0" wp14:anchorId="600DC0CB" wp14:editId="452DE46E">
            <wp:extent cx="5943600" cy="3067050"/>
            <wp:effectExtent l="0" t="0" r="0" b="0"/>
            <wp:docPr id="1510159934" name="drawing" descr="Figure 10: Cause–effect relationship involving a single effect followed by an extensive exploration of its cause.">
              <a:extLst xmlns:a="http://schemas.openxmlformats.org/drawingml/2006/main">
                <a:ext uri="{FF2B5EF4-FFF2-40B4-BE49-F238E27FC236}">
                  <a16:creationId xmlns:a16="http://schemas.microsoft.com/office/drawing/2014/main" id="{30E71F6F-FFB8-4087-9EAF-406177E559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159934" name=""/>
                    <pic:cNvPicPr/>
                  </pic:nvPicPr>
                  <pic:blipFill>
                    <a:blip r:embed="rId15">
                      <a:extLst>
                        <a:ext uri="{28A0092B-C50C-407E-A947-70E740481C1C}">
                          <a14:useLocalDpi xmlns:a14="http://schemas.microsoft.com/office/drawing/2010/main" val="0"/>
                        </a:ext>
                      </a:extLst>
                    </a:blip>
                    <a:stretch>
                      <a:fillRect/>
                    </a:stretch>
                  </pic:blipFill>
                  <pic:spPr>
                    <a:xfrm>
                      <a:off x="0" y="0"/>
                      <a:ext cx="5943600" cy="3067050"/>
                    </a:xfrm>
                    <a:prstGeom prst="rect">
                      <a:avLst/>
                    </a:prstGeom>
                  </pic:spPr>
                </pic:pic>
              </a:graphicData>
            </a:graphic>
          </wp:inline>
        </w:drawing>
      </w:r>
    </w:p>
    <w:p w14:paraId="1FEC7156" w14:textId="0EA629C8" w:rsidR="00CA66B0" w:rsidRPr="0013304A" w:rsidRDefault="00CA66B0" w:rsidP="0013304A">
      <w:pPr>
        <w:rPr>
          <w:i/>
          <w:iCs/>
        </w:rPr>
      </w:pPr>
      <w:r w:rsidRPr="0013304A">
        <w:rPr>
          <w:i/>
          <w:iCs/>
        </w:rPr>
        <w:t xml:space="preserve">Figure </w:t>
      </w:r>
      <w:r w:rsidR="00393BD7">
        <w:rPr>
          <w:i/>
          <w:iCs/>
        </w:rPr>
        <w:t>6</w:t>
      </w:r>
      <w:r w:rsidRPr="0013304A">
        <w:rPr>
          <w:i/>
          <w:iCs/>
        </w:rPr>
        <w:t>: Cause–effect relationship involving a single effect followed by an extensive exploration of its cause.</w:t>
      </w:r>
    </w:p>
    <w:p w14:paraId="4CC4A764" w14:textId="77777777" w:rsidR="00CA66B0" w:rsidRDefault="00CA66B0" w:rsidP="55F09758">
      <w:pPr>
        <w:pStyle w:val="Heading4"/>
        <w:rPr>
          <w:i w:val="0"/>
          <w:iCs w:val="0"/>
        </w:rPr>
      </w:pPr>
      <w:r>
        <w:t>How to Format for Causal Discussions?</w:t>
      </w:r>
    </w:p>
    <w:p w14:paraId="2F56752E" w14:textId="77777777" w:rsidR="00CA66B0" w:rsidRDefault="00CA66B0" w:rsidP="003F03C4">
      <w:r>
        <w:t>Here are a few suggestions on format as they relate specifically to causal discussions:</w:t>
      </w:r>
    </w:p>
    <w:p w14:paraId="22DA34FD" w14:textId="3CC6963B" w:rsidR="00CA66B0" w:rsidRDefault="00CA66B0" w:rsidP="00CA66B0">
      <w:pPr>
        <w:numPr>
          <w:ilvl w:val="0"/>
          <w:numId w:val="20"/>
        </w:numPr>
      </w:pPr>
      <w:r w:rsidRPr="00406729">
        <w:rPr>
          <w:b/>
          <w:bCs/>
        </w:rPr>
        <w:t>Headings</w:t>
      </w:r>
      <w:r w:rsidR="3AA4036C" w:rsidRPr="00406729">
        <w:rPr>
          <w:b/>
          <w:bCs/>
        </w:rPr>
        <w:t>:</w:t>
      </w:r>
      <w:r w:rsidR="3AA4036C">
        <w:t xml:space="preserve"> </w:t>
      </w:r>
      <w:r>
        <w:t>If you write an extended causal discussion and have separate paragraphs for each of the causes or effects, then the headings should signal those causes. (See the examples in this chapter.)</w:t>
      </w:r>
    </w:p>
    <w:p w14:paraId="282F8822" w14:textId="4B1C62DC" w:rsidR="00CA66B0" w:rsidRDefault="00CA66B0" w:rsidP="00CA66B0">
      <w:pPr>
        <w:numPr>
          <w:ilvl w:val="0"/>
          <w:numId w:val="20"/>
        </w:numPr>
      </w:pPr>
      <w:r w:rsidRPr="00406729">
        <w:rPr>
          <w:b/>
          <w:bCs/>
        </w:rPr>
        <w:t>Lists</w:t>
      </w:r>
      <w:r w:rsidR="6CA6A95F" w:rsidRPr="00406729">
        <w:rPr>
          <w:b/>
          <w:bCs/>
        </w:rPr>
        <w:t>:</w:t>
      </w:r>
      <w:r>
        <w:t xml:space="preserve"> If you discuss sequential causes and effects, you're likely to need in-sentence and vertical numbered lists. If you have multiple causes or effects but no necessary order amongst them, then bulleted lists are appropriate.</w:t>
      </w:r>
    </w:p>
    <w:p w14:paraId="428638FF" w14:textId="014C1CF2" w:rsidR="00CA66B0" w:rsidRDefault="00CA66B0" w:rsidP="00CA66B0">
      <w:pPr>
        <w:numPr>
          <w:ilvl w:val="0"/>
          <w:numId w:val="20"/>
        </w:numPr>
      </w:pPr>
      <w:r w:rsidRPr="00406729">
        <w:rPr>
          <w:b/>
          <w:bCs/>
        </w:rPr>
        <w:t>Graphics</w:t>
      </w:r>
      <w:r w:rsidR="090ABD02" w:rsidRPr="00406729">
        <w:rPr>
          <w:b/>
          <w:bCs/>
        </w:rPr>
        <w:t>:</w:t>
      </w:r>
      <w:r w:rsidR="090ABD02">
        <w:t xml:space="preserve"> </w:t>
      </w:r>
      <w:r>
        <w:t>Causal discussions often use conceptual diagrams to show the relationships between the causes and effects. In these you give a spatial representation of the causes and effects as they occur in time.</w:t>
      </w:r>
    </w:p>
    <w:p w14:paraId="324574C4" w14:textId="3C4C44F4" w:rsidR="00CA66B0" w:rsidRDefault="00CA66B0" w:rsidP="00CA66B0">
      <w:pPr>
        <w:numPr>
          <w:ilvl w:val="0"/>
          <w:numId w:val="20"/>
        </w:numPr>
      </w:pPr>
      <w:r w:rsidRPr="00406729">
        <w:rPr>
          <w:b/>
          <w:bCs/>
        </w:rPr>
        <w:t>Style</w:t>
      </w:r>
      <w:r w:rsidR="543F11EF" w:rsidRPr="00406729">
        <w:rPr>
          <w:b/>
          <w:bCs/>
        </w:rPr>
        <w:t>:</w:t>
      </w:r>
      <w:r>
        <w:t xml:space="preserve"> As with any other </w:t>
      </w:r>
      <w:r w:rsidR="0017660F">
        <w:t>technical communication</w:t>
      </w:r>
      <w:r>
        <w:t xml:space="preserve">, you treat numbers, symbols, and abbreviations in process discussions the same. Exact measurement values should be numerals, regardless </w:t>
      </w:r>
      <w:r w:rsidR="00A026B7">
        <w:t xml:space="preserve">of </w:t>
      </w:r>
      <w:r>
        <w:t>whether they are below 10.</w:t>
      </w:r>
    </w:p>
    <w:p w14:paraId="2D9D4CC9" w14:textId="5721F70E" w:rsidR="00CA66B0" w:rsidRDefault="00406729" w:rsidP="00406729">
      <w:r>
        <w:rPr>
          <w:noProof/>
          <w:sz w:val="27"/>
          <w14:ligatures w14:val="standardContextual"/>
        </w:rPr>
        <w:lastRenderedPageBreak/>
        <mc:AlternateContent>
          <mc:Choice Requires="wps">
            <w:drawing>
              <wp:inline distT="0" distB="0" distL="0" distR="0" wp14:anchorId="686F4CC4" wp14:editId="3C30E71E">
                <wp:extent cx="6813613" cy="3219598"/>
                <wp:effectExtent l="12700" t="12700" r="31750" b="31750"/>
                <wp:docPr id="809628872" name="Text Box 1"/>
                <wp:cNvGraphicFramePr/>
                <a:graphic xmlns:a="http://schemas.openxmlformats.org/drawingml/2006/main">
                  <a:graphicData uri="http://schemas.microsoft.com/office/word/2010/wordprocessingShape">
                    <wps:wsp>
                      <wps:cNvSpPr txBox="1"/>
                      <wps:spPr>
                        <a:xfrm>
                          <a:off x="0" y="0"/>
                          <a:ext cx="6813613" cy="3219598"/>
                        </a:xfrm>
                        <a:prstGeom prst="rect">
                          <a:avLst/>
                        </a:prstGeom>
                        <a:solidFill>
                          <a:schemeClr val="accent1">
                            <a:lumMod val="20000"/>
                            <a:lumOff val="80000"/>
                          </a:schemeClr>
                        </a:solidFill>
                        <a:ln w="38100">
                          <a:solidFill>
                            <a:schemeClr val="accent1">
                              <a:lumMod val="75000"/>
                            </a:schemeClr>
                          </a:solidFill>
                        </a:ln>
                      </wps:spPr>
                      <wps:txbx>
                        <w:txbxContent>
                          <w:p w14:paraId="4113B565" w14:textId="7EC2A155" w:rsidR="00406729" w:rsidRDefault="00406729" w:rsidP="00406729">
                            <w:pPr>
                              <w:rPr>
                                <w:b/>
                                <w:bCs/>
                              </w:rPr>
                            </w:pPr>
                            <w:r>
                              <w:rPr>
                                <w:b/>
                                <w:bCs/>
                              </w:rPr>
                              <w:t>Writing a Causal Discussion: One Possible Organizational Strategy</w:t>
                            </w:r>
                          </w:p>
                          <w:p w14:paraId="1A8CDBBE" w14:textId="4B763E9F" w:rsidR="00406729" w:rsidRDefault="00406729" w:rsidP="00406729">
                            <w:r>
                              <w:rPr>
                                <w:b/>
                                <w:bCs/>
                              </w:rPr>
                              <w:t>Title</w:t>
                            </w:r>
                            <w:r>
                              <w:t>: Let’s say this paragraph is on the greenhouse effect.</w:t>
                            </w:r>
                          </w:p>
                          <w:p w14:paraId="34998573" w14:textId="53824F35" w:rsidR="00406729" w:rsidRDefault="00406729" w:rsidP="00406729">
                            <w:r>
                              <w:t>Here, put an overview of the situation to be discussed (causes, effects, or both). The greenhouse effect occurs because certain gases in Earth’s atmosphere—such as carbon dioxide, methane, and water vapor—trap heat that would otherwise escape into space.</w:t>
                            </w:r>
                          </w:p>
                          <w:p w14:paraId="3D801A9C" w14:textId="20CFBA46" w:rsidR="00406729" w:rsidRDefault="00406729" w:rsidP="00406729">
                            <w:r>
                              <w:rPr>
                                <w:b/>
                                <w:bCs/>
                              </w:rPr>
                              <w:t xml:space="preserve">Background: </w:t>
                            </w:r>
                            <w:r>
                              <w:t>Only include a background if needed by the audience.</w:t>
                            </w:r>
                          </w:p>
                          <w:p w14:paraId="4D7F7DE7" w14:textId="6D00489F" w:rsidR="00406729" w:rsidRDefault="00406729" w:rsidP="00406729">
                            <w:r>
                              <w:rPr>
                                <w:b/>
                                <w:bCs/>
                              </w:rPr>
                              <w:t xml:space="preserve">Explanation of Causes: </w:t>
                            </w:r>
                            <w:r>
                              <w:t>When sunlight reaches the plant’s surface, it is absorbed and then re-radiated as infrared energy. Greenhouse gases absorb this infrared radiation and release it back toward the surface, causing temperatures to rise. Human activities, particularly the burning of fossil fuels and large-scale deforestation, increase the concentration of these gases, which in turn amplifies the natural greenhouse effect.</w:t>
                            </w:r>
                          </w:p>
                          <w:p w14:paraId="70A40BB8" w14:textId="265EC8C8" w:rsidR="00406729" w:rsidRPr="00406729" w:rsidRDefault="00406729" w:rsidP="00406729">
                            <w:r>
                              <w:rPr>
                                <w:b/>
                                <w:bCs/>
                              </w:rPr>
                              <w:t xml:space="preserve">Explanation of Effects: </w:t>
                            </w:r>
                            <w:r>
                              <w:t>As a result, more heat is retained, leading to global warming and related climate changes, such as rising sea levels, shifting weather patterns, and more frequent extreme weather events.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86F4CC4" id="_x0000_s1037" type="#_x0000_t202" style="width:536.5pt;height: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" fillcolor="#c1e4f5 [660]" strokecolor="#0f4761 [2404]" strokeweight="3pt">
                <v:textbox>
                  <w:txbxContent>
                    <w:p w14:paraId="4113B565" w14:textId="7EC2A155" w:rsidR="00406729" w:rsidRDefault="00406729" w:rsidP="00406729">
                      <w:pPr>
                        <w:rPr>
                          <w:b/>
                          <w:bCs/>
                        </w:rPr>
                      </w:pPr>
                      <w:r>
                        <w:rPr>
                          <w:b/>
                          <w:bCs/>
                        </w:rPr>
                        <w:t>Writing a Causal Discussion: One Possible Organizational Strategy</w:t>
                      </w:r>
                    </w:p>
                    <w:p w14:paraId="1A8CDBBE" w14:textId="4B763E9F" w:rsidR="00406729" w:rsidRDefault="00406729" w:rsidP="00406729">
                      <w:r>
                        <w:rPr>
                          <w:b/>
                          <w:bCs/>
                        </w:rPr>
                        <w:t>Title</w:t>
                      </w:r>
                      <w:r>
                        <w:t>: Let’s say this paragraph is on the greenhouse effect.</w:t>
                      </w:r>
                    </w:p>
                    <w:p w14:paraId="34998573" w14:textId="53824F35" w:rsidR="00406729" w:rsidRDefault="00406729" w:rsidP="00406729">
                      <w:r>
                        <w:t>Here, put an overview of the situation to be discussed (causes, effects, or both). The greenhouse effect occurs because certain gases in Earth’s atmosphere—such as carbon dioxide, methane, and water vapor—trap heat that would otherwise escape into space.</w:t>
                      </w:r>
                    </w:p>
                    <w:p w14:paraId="3D801A9C" w14:textId="20CFBA46" w:rsidR="00406729" w:rsidRDefault="00406729" w:rsidP="00406729">
                      <w:r>
                        <w:rPr>
                          <w:b/>
                          <w:bCs/>
                        </w:rPr>
                        <w:t xml:space="preserve">Background: </w:t>
                      </w:r>
                      <w:r>
                        <w:t>Only include a background if needed by the audience.</w:t>
                      </w:r>
                    </w:p>
                    <w:p w14:paraId="4D7F7DE7" w14:textId="6D00489F" w:rsidR="00406729" w:rsidRDefault="00406729" w:rsidP="00406729">
                      <w:r>
                        <w:rPr>
                          <w:b/>
                          <w:bCs/>
                        </w:rPr>
                        <w:t xml:space="preserve">Explanation of Causes: </w:t>
                      </w:r>
                      <w:r>
                        <w:t>When sunlight reaches the plant’s surface, it is absorbed and then re-radiated as infrared energy. Greenhouse gases absorb this infrared radiation and release it back toward the surface, causing temperatures to rise. Human activities, particularly the burning of fossil fuels and large-scale deforestation, increase the concentration of these gases, which in turn amplifies the natural greenhouse effect.</w:t>
                      </w:r>
                    </w:p>
                    <w:p w14:paraId="70A40BB8" w14:textId="265EC8C8" w:rsidR="00406729" w:rsidRPr="00406729" w:rsidRDefault="00406729" w:rsidP="00406729">
                      <w:r>
                        <w:rPr>
                          <w:b/>
                          <w:bCs/>
                        </w:rPr>
                        <w:t xml:space="preserve">Explanation of Effects: </w:t>
                      </w:r>
                      <w:r>
                        <w:t>As a result, more heat is retained, leading to global warming and related climate changes, such as rising sea levels, shifting weather patterns, and more frequent extreme weather events.</w:t>
                      </w:r>
                    </w:p>
                  </w:txbxContent>
                </v:textbox>
                <w10:anchorlock/>
              </v:shape>
            </w:pict>
          </mc:Fallback>
        </mc:AlternateContent>
      </w:r>
    </w:p>
    <w:p w14:paraId="7C98F73C" w14:textId="77777777" w:rsidR="00CA66B0" w:rsidRDefault="00CA66B0" w:rsidP="00CA66B0">
      <w:pPr>
        <w:pStyle w:val="Heading3"/>
        <w:rPr>
          <w:sz w:val="27"/>
          <w:szCs w:val="27"/>
        </w:rPr>
      </w:pPr>
      <w:bookmarkStart w:id="12" w:name="_Toc40739574"/>
      <w:bookmarkStart w:id="13" w:name="_Toc208179118"/>
      <w:r>
        <w:t>Extended Definition</w:t>
      </w:r>
      <w:bookmarkEnd w:id="12"/>
      <w:bookmarkEnd w:id="13"/>
    </w:p>
    <w:p w14:paraId="3EC622AE" w14:textId="3733FA89" w:rsidR="00CA66B0" w:rsidRPr="00406729" w:rsidRDefault="00CA66B0" w:rsidP="00406729">
      <w:pPr>
        <w:rPr>
          <w:szCs w:val="22"/>
        </w:rPr>
      </w:pPr>
      <w:r w:rsidRPr="00406729">
        <w:rPr>
          <w:szCs w:val="22"/>
        </w:rPr>
        <w:t>An important writing tool you'll need, particularly if you are writing for nonspecialists, is definition—or more specifically, extended definition. An </w:t>
      </w:r>
      <w:r w:rsidRPr="00406729">
        <w:rPr>
          <w:rStyle w:val="Emphasis"/>
          <w:rFonts w:eastAsiaTheme="majorEastAsia"/>
          <w:szCs w:val="22"/>
        </w:rPr>
        <w:t>extended definition</w:t>
      </w:r>
      <w:r w:rsidRPr="00406729">
        <w:rPr>
          <w:szCs w:val="22"/>
        </w:rPr>
        <w:t> is</w:t>
      </w:r>
      <w:r w:rsidR="79D5F1A9" w:rsidRPr="00406729">
        <w:rPr>
          <w:szCs w:val="22"/>
        </w:rPr>
        <w:t xml:space="preserve"> </w:t>
      </w:r>
      <w:r w:rsidRPr="00406729">
        <w:rPr>
          <w:szCs w:val="22"/>
        </w:rPr>
        <w:t>one or more paragraphs that attempt to explain a complex term. Some terms may be so important in your report, there may be so much confusion about them, or they may be so difficult to understand that an extended discussion is vital for the success of your report.</w:t>
      </w:r>
    </w:p>
    <w:p w14:paraId="522D555C" w14:textId="77777777" w:rsidR="00CA66B0" w:rsidRDefault="00CA66B0" w:rsidP="00406729">
      <w:r>
        <w:t>When you write reports, you may often discover that you need to explain certain basics before you can discuss the main subject matter. For example:</w:t>
      </w:r>
    </w:p>
    <w:p w14:paraId="303096B2" w14:textId="06CFBD18" w:rsidR="00CA66B0" w:rsidRDefault="00406729" w:rsidP="00CA66B0">
      <w:pPr>
        <w:numPr>
          <w:ilvl w:val="0"/>
          <w:numId w:val="21"/>
        </w:numPr>
      </w:pPr>
      <w:r>
        <w:t>I</w:t>
      </w:r>
      <w:r w:rsidR="00CA66B0">
        <w:t>n a report on new treatments for sickle cell anemia, you'd need a section defining the disease.</w:t>
      </w:r>
    </w:p>
    <w:p w14:paraId="5311F032" w14:textId="77777777" w:rsidR="00CA66B0" w:rsidRDefault="00CA66B0" w:rsidP="00CA66B0">
      <w:pPr>
        <w:numPr>
          <w:ilvl w:val="0"/>
          <w:numId w:val="21"/>
        </w:numPr>
      </w:pPr>
      <w:r>
        <w:t>In a report on the benefits of drip irrigation, you'd need to write an extended definition of drip irrigation, explaining how it works and what equipment is used.</w:t>
      </w:r>
    </w:p>
    <w:p w14:paraId="72389D94" w14:textId="77777777" w:rsidR="00CA66B0" w:rsidRDefault="00CA66B0" w:rsidP="00CA66B0">
      <w:pPr>
        <w:numPr>
          <w:ilvl w:val="0"/>
          <w:numId w:val="21"/>
        </w:numPr>
      </w:pPr>
      <w:r>
        <w:t>In a report showing small businesses how to weather economic recessions, an extended definition of the term economic recession would be needed first.</w:t>
      </w:r>
    </w:p>
    <w:p w14:paraId="01023ACB" w14:textId="77777777" w:rsidR="00CA66B0" w:rsidRDefault="00CA66B0" w:rsidP="00CA66B0">
      <w:pPr>
        <w:pStyle w:val="Heading4"/>
      </w:pPr>
      <w:r>
        <w:t>Writing Formal Sentence Definitions</w:t>
      </w:r>
    </w:p>
    <w:p w14:paraId="4D96332B" w14:textId="77777777" w:rsidR="00CA66B0" w:rsidRDefault="00CA66B0" w:rsidP="00406729">
      <w:r w:rsidRPr="78A4271F">
        <w:t>One of the first things to do when you write an extended definition is to compose the formal sentence definition of the term you are writing about. Place it toward the beginning of the extended definition. It establishes the focus for the rest of the discussion. It is "formal" because it uses a certain form. Here are several examples:</w:t>
      </w:r>
    </w:p>
    <w:p w14:paraId="0CBEB6D4" w14:textId="72E4450C" w:rsidR="0B5A6D21" w:rsidRPr="009551D0" w:rsidRDefault="00406729" w:rsidP="009551D0">
      <w:pPr>
        <w:pStyle w:val="NormalWeb"/>
        <w:rPr>
          <w:rFonts w:ascii="Arial" w:hAnsi="Arial" w:cs="Arial"/>
          <w:sz w:val="27"/>
          <w:szCs w:val="27"/>
        </w:rPr>
      </w:pPr>
      <w:r>
        <w:rPr>
          <w:noProof/>
          <w:sz w:val="27"/>
          <w14:ligatures w14:val="standardContextual"/>
        </w:rPr>
        <w:lastRenderedPageBreak/>
        <mc:AlternateContent>
          <mc:Choice Requires="wps">
            <w:drawing>
              <wp:inline distT="0" distB="0" distL="0" distR="0" wp14:anchorId="0A2C9B8B" wp14:editId="7EFA7971">
                <wp:extent cx="6813613" cy="3357821"/>
                <wp:effectExtent l="12700" t="12700" r="31750" b="20955"/>
                <wp:docPr id="1162316881" name="Text Box 1"/>
                <wp:cNvGraphicFramePr/>
                <a:graphic xmlns:a="http://schemas.openxmlformats.org/drawingml/2006/main">
                  <a:graphicData uri="http://schemas.microsoft.com/office/word/2010/wordprocessingShape">
                    <wps:wsp>
                      <wps:cNvSpPr txBox="1"/>
                      <wps:spPr>
                        <a:xfrm>
                          <a:off x="0" y="0"/>
                          <a:ext cx="6813613" cy="3357821"/>
                        </a:xfrm>
                        <a:prstGeom prst="rect">
                          <a:avLst/>
                        </a:prstGeom>
                        <a:solidFill>
                          <a:schemeClr val="accent1">
                            <a:lumMod val="20000"/>
                            <a:lumOff val="80000"/>
                          </a:schemeClr>
                        </a:solidFill>
                        <a:ln w="38100">
                          <a:solidFill>
                            <a:schemeClr val="accent1">
                              <a:lumMod val="75000"/>
                            </a:schemeClr>
                          </a:solidFill>
                        </a:ln>
                      </wps:spPr>
                      <wps:txbx>
                        <w:txbxContent>
                          <w:p w14:paraId="050D97C6" w14:textId="21F46794" w:rsidR="00406729" w:rsidRDefault="00406729" w:rsidP="00406729">
                            <w:pPr>
                              <w:rPr>
                                <w:b/>
                                <w:bCs/>
                              </w:rPr>
                            </w:pPr>
                            <w:r>
                              <w:rPr>
                                <w:b/>
                                <w:bCs/>
                              </w:rPr>
                              <w:t>Types of Formal Sentence Definitions</w:t>
                            </w:r>
                          </w:p>
                          <w:p w14:paraId="170C0D35" w14:textId="1FC355BA" w:rsidR="00406729" w:rsidRDefault="00406729" w:rsidP="009551D0">
                            <w:pPr>
                              <w:spacing w:before="0" w:beforeAutospacing="0" w:after="0" w:afterAutospacing="0"/>
                              <w:rPr>
                                <w:i/>
                                <w:iCs/>
                              </w:rPr>
                            </w:pPr>
                            <w:r>
                              <w:rPr>
                                <w:i/>
                                <w:iCs/>
                              </w:rPr>
                              <w:t>Characteristics: Details about the term that distinguish it from other members of the class (italics)</w:t>
                            </w:r>
                          </w:p>
                          <w:p w14:paraId="5F749204" w14:textId="06165410" w:rsidR="00AE6CCB" w:rsidRDefault="00AE6CCB" w:rsidP="009551D0">
                            <w:pPr>
                              <w:spacing w:before="0" w:beforeAutospacing="0" w:after="0" w:afterAutospacing="0"/>
                              <w:rPr>
                                <w:b/>
                                <w:bCs/>
                              </w:rPr>
                            </w:pPr>
                            <w:r>
                              <w:rPr>
                                <w:b/>
                                <w:bCs/>
                              </w:rPr>
                              <w:t>Term Defined: Bold</w:t>
                            </w:r>
                          </w:p>
                          <w:p w14:paraId="1C435827" w14:textId="55BDB260" w:rsidR="00AE6CCB" w:rsidRDefault="00AE6CCB" w:rsidP="009551D0">
                            <w:pPr>
                              <w:spacing w:before="0" w:beforeAutospacing="0" w:after="0" w:afterAutospacing="0"/>
                              <w:rPr>
                                <w:u w:val="single"/>
                              </w:rPr>
                            </w:pPr>
                            <w:r>
                              <w:rPr>
                                <w:u w:val="single"/>
                              </w:rPr>
                              <w:t>Class to Which the Term Belongs: Underlined</w:t>
                            </w:r>
                          </w:p>
                          <w:p w14:paraId="2A44782E" w14:textId="277DB77A" w:rsidR="00AE6CCB" w:rsidRDefault="00AE6CCB" w:rsidP="00406729">
                            <w:pPr>
                              <w:rPr>
                                <w:i/>
                                <w:iCs/>
                              </w:rPr>
                            </w:pPr>
                            <w:r>
                              <w:rPr>
                                <w:b/>
                                <w:bCs/>
                              </w:rPr>
                              <w:t xml:space="preserve">Algorithm: </w:t>
                            </w:r>
                            <w:r w:rsidR="001506C0">
                              <w:rPr>
                                <w:u w:val="single"/>
                              </w:rPr>
                              <w:t>A finite description</w:t>
                            </w:r>
                            <w:r w:rsidR="001506C0">
                              <w:t xml:space="preserve"> </w:t>
                            </w:r>
                            <w:r w:rsidR="001506C0">
                              <w:rPr>
                                <w:i/>
                                <w:iCs/>
                              </w:rPr>
                              <w:t>of a finite number of steps required to accomplish some well</w:t>
                            </w:r>
                            <w:r w:rsidR="009551D0">
                              <w:rPr>
                                <w:i/>
                                <w:iCs/>
                              </w:rPr>
                              <w:t xml:space="preserve">-defined </w:t>
                            </w:r>
                            <w:proofErr w:type="gramStart"/>
                            <w:r w:rsidR="009551D0">
                              <w:rPr>
                                <w:i/>
                                <w:iCs/>
                              </w:rPr>
                              <w:t>task</w:t>
                            </w:r>
                            <w:proofErr w:type="gramEnd"/>
                            <w:r w:rsidR="009551D0">
                              <w:rPr>
                                <w:i/>
                                <w:iCs/>
                              </w:rPr>
                              <w:t>.</w:t>
                            </w:r>
                          </w:p>
                          <w:p w14:paraId="6D49D611" w14:textId="5D269694" w:rsidR="009551D0" w:rsidRDefault="009551D0" w:rsidP="00406729">
                            <w:pPr>
                              <w:rPr>
                                <w:i/>
                                <w:iCs/>
                              </w:rPr>
                            </w:pPr>
                            <w:r>
                              <w:rPr>
                                <w:b/>
                                <w:bCs/>
                              </w:rPr>
                              <w:t xml:space="preserve">Carbohydrate: </w:t>
                            </w:r>
                            <w:r>
                              <w:rPr>
                                <w:u w:val="single"/>
                              </w:rPr>
                              <w:t>A food group</w:t>
                            </w:r>
                            <w:r w:rsidRPr="009551D0">
                              <w:t xml:space="preserve"> </w:t>
                            </w:r>
                            <w:r>
                              <w:rPr>
                                <w:i/>
                                <w:iCs/>
                              </w:rPr>
                              <w:t>including sugars, starches, and cellulose.</w:t>
                            </w:r>
                          </w:p>
                          <w:p w14:paraId="346457CF" w14:textId="67774BB1" w:rsidR="009551D0" w:rsidRDefault="009551D0" w:rsidP="00406729">
                            <w:pPr>
                              <w:rPr>
                                <w:i/>
                                <w:iCs/>
                              </w:rPr>
                            </w:pPr>
                            <w:r>
                              <w:rPr>
                                <w:b/>
                                <w:bCs/>
                              </w:rPr>
                              <w:t xml:space="preserve">Computer Memory: </w:t>
                            </w:r>
                            <w:r>
                              <w:rPr>
                                <w:u w:val="single"/>
                              </w:rPr>
                              <w:t>One of the three basic components of a computer</w:t>
                            </w:r>
                            <w:r>
                              <w:t xml:space="preserve"> </w:t>
                            </w:r>
                            <w:r>
                              <w:rPr>
                                <w:i/>
                                <w:iCs/>
                              </w:rPr>
                              <w:t>which stores information for future use—both the data that will be operated on as well as the programs that direct the operations to be performed.</w:t>
                            </w:r>
                          </w:p>
                          <w:p w14:paraId="1A7CD6A2" w14:textId="4E49190E" w:rsidR="009551D0" w:rsidRDefault="009551D0" w:rsidP="00406729">
                            <w:pPr>
                              <w:rPr>
                                <w:i/>
                                <w:iCs/>
                              </w:rPr>
                            </w:pPr>
                            <w:r>
                              <w:rPr>
                                <w:b/>
                                <w:bCs/>
                              </w:rPr>
                              <w:t xml:space="preserve">Reservoir Rock: </w:t>
                            </w:r>
                            <w:r>
                              <w:rPr>
                                <w:u w:val="single"/>
                              </w:rPr>
                              <w:t>That type of rock</w:t>
                            </w:r>
                            <w:r w:rsidRPr="009551D0">
                              <w:t xml:space="preserve"> </w:t>
                            </w:r>
                            <w:r>
                              <w:rPr>
                                <w:i/>
                                <w:iCs/>
                              </w:rPr>
                              <w:t>that has sufficient porosity and permeability to allow gas and oil to accumulate and be produced in commercial quantities.</w:t>
                            </w:r>
                          </w:p>
                          <w:p w14:paraId="3DC59C5F" w14:textId="15D9A3E4" w:rsidR="009551D0" w:rsidRPr="009551D0" w:rsidRDefault="009551D0" w:rsidP="00406729">
                            <w:pPr>
                              <w:rPr>
                                <w:i/>
                                <w:iCs/>
                              </w:rPr>
                            </w:pPr>
                            <w:r>
                              <w:rPr>
                                <w:b/>
                                <w:bCs/>
                              </w:rPr>
                              <w:t xml:space="preserve">Influenza: </w:t>
                            </w:r>
                            <w:r>
                              <w:rPr>
                                <w:u w:val="single"/>
                              </w:rPr>
                              <w:t>An acute, highly contagious infection of the respiratory tract</w:t>
                            </w:r>
                            <w:r>
                              <w:t xml:space="preserve"> </w:t>
                            </w:r>
                            <w:r>
                              <w:rPr>
                                <w:i/>
                                <w:iCs/>
                              </w:rPr>
                              <w:t xml:space="preserve">which occurs </w:t>
                            </w:r>
                            <w:proofErr w:type="spellStart"/>
                            <w:r>
                              <w:rPr>
                                <w:i/>
                                <w:iCs/>
                              </w:rPr>
                              <w:t>sporadicallyor</w:t>
                            </w:r>
                            <w:proofErr w:type="spellEnd"/>
                            <w:r>
                              <w:rPr>
                                <w:i/>
                                <w:iCs/>
                              </w:rPr>
                              <w:t xml:space="preserve"> in epidemics that last up to a 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A2C9B8B" id="_x0000_s1038" type="#_x0000_t202" style="width:536.5pt;height:26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" fillcolor="#c1e4f5 [660]" strokecolor="#0f4761 [2404]" strokeweight="3pt">
                <v:textbox>
                  <w:txbxContent>
                    <w:p w14:paraId="050D97C6" w14:textId="21F46794" w:rsidR="00406729" w:rsidRDefault="00406729" w:rsidP="00406729">
                      <w:pPr>
                        <w:rPr>
                          <w:b/>
                          <w:bCs/>
                        </w:rPr>
                      </w:pPr>
                      <w:r>
                        <w:rPr>
                          <w:b/>
                          <w:bCs/>
                        </w:rPr>
                        <w:t>Types of Formal Sentence Definitions</w:t>
                      </w:r>
                    </w:p>
                    <w:p w14:paraId="170C0D35" w14:textId="1FC355BA" w:rsidR="00406729" w:rsidRDefault="00406729" w:rsidP="009551D0">
                      <w:pPr>
                        <w:spacing w:before="0" w:beforeAutospacing="0" w:after="0" w:afterAutospacing="0"/>
                        <w:rPr>
                          <w:i/>
                          <w:iCs/>
                        </w:rPr>
                      </w:pPr>
                      <w:r>
                        <w:rPr>
                          <w:i/>
                          <w:iCs/>
                        </w:rPr>
                        <w:t>Characteristics: Details about the term that distinguish it from other members of the class (italics)</w:t>
                      </w:r>
                    </w:p>
                    <w:p w14:paraId="5F749204" w14:textId="06165410" w:rsidR="00AE6CCB" w:rsidRDefault="00AE6CCB" w:rsidP="009551D0">
                      <w:pPr>
                        <w:spacing w:before="0" w:beforeAutospacing="0" w:after="0" w:afterAutospacing="0"/>
                        <w:rPr>
                          <w:b/>
                          <w:bCs/>
                        </w:rPr>
                      </w:pPr>
                      <w:r>
                        <w:rPr>
                          <w:b/>
                          <w:bCs/>
                        </w:rPr>
                        <w:t>Term Defined: Bold</w:t>
                      </w:r>
                    </w:p>
                    <w:p w14:paraId="1C435827" w14:textId="55BDB260" w:rsidR="00AE6CCB" w:rsidRDefault="00AE6CCB" w:rsidP="009551D0">
                      <w:pPr>
                        <w:spacing w:before="0" w:beforeAutospacing="0" w:after="0" w:afterAutospacing="0"/>
                        <w:rPr>
                          <w:u w:val="single"/>
                        </w:rPr>
                      </w:pPr>
                      <w:r>
                        <w:rPr>
                          <w:u w:val="single"/>
                        </w:rPr>
                        <w:t>Class to Which the Term Belongs: Underlined</w:t>
                      </w:r>
                    </w:p>
                    <w:p w14:paraId="2A44782E" w14:textId="277DB77A" w:rsidR="00AE6CCB" w:rsidRDefault="00AE6CCB" w:rsidP="00406729">
                      <w:pPr>
                        <w:rPr>
                          <w:i/>
                          <w:iCs/>
                        </w:rPr>
                      </w:pPr>
                      <w:r>
                        <w:rPr>
                          <w:b/>
                          <w:bCs/>
                        </w:rPr>
                        <w:t xml:space="preserve">Algorithm: </w:t>
                      </w:r>
                      <w:r w:rsidR="001506C0">
                        <w:rPr>
                          <w:u w:val="single"/>
                        </w:rPr>
                        <w:t>A finite description</w:t>
                      </w:r>
                      <w:r w:rsidR="001506C0">
                        <w:t xml:space="preserve"> </w:t>
                      </w:r>
                      <w:r w:rsidR="001506C0">
                        <w:rPr>
                          <w:i/>
                          <w:iCs/>
                        </w:rPr>
                        <w:t>of a finite number of steps required to accomplish some well</w:t>
                      </w:r>
                      <w:r w:rsidR="009551D0">
                        <w:rPr>
                          <w:i/>
                          <w:iCs/>
                        </w:rPr>
                        <w:t xml:space="preserve">-defined </w:t>
                      </w:r>
                      <w:proofErr w:type="gramStart"/>
                      <w:r w:rsidR="009551D0">
                        <w:rPr>
                          <w:i/>
                          <w:iCs/>
                        </w:rPr>
                        <w:t>task</w:t>
                      </w:r>
                      <w:proofErr w:type="gramEnd"/>
                      <w:r w:rsidR="009551D0">
                        <w:rPr>
                          <w:i/>
                          <w:iCs/>
                        </w:rPr>
                        <w:t>.</w:t>
                      </w:r>
                    </w:p>
                    <w:p w14:paraId="6D49D611" w14:textId="5D269694" w:rsidR="009551D0" w:rsidRDefault="009551D0" w:rsidP="00406729">
                      <w:pPr>
                        <w:rPr>
                          <w:i/>
                          <w:iCs/>
                        </w:rPr>
                      </w:pPr>
                      <w:r>
                        <w:rPr>
                          <w:b/>
                          <w:bCs/>
                        </w:rPr>
                        <w:t xml:space="preserve">Carbohydrate: </w:t>
                      </w:r>
                      <w:r>
                        <w:rPr>
                          <w:u w:val="single"/>
                        </w:rPr>
                        <w:t>A food group</w:t>
                      </w:r>
                      <w:r w:rsidRPr="009551D0">
                        <w:t xml:space="preserve"> </w:t>
                      </w:r>
                      <w:r>
                        <w:rPr>
                          <w:i/>
                          <w:iCs/>
                        </w:rPr>
                        <w:t>including sugars, starches, and cellulose.</w:t>
                      </w:r>
                    </w:p>
                    <w:p w14:paraId="346457CF" w14:textId="67774BB1" w:rsidR="009551D0" w:rsidRDefault="009551D0" w:rsidP="00406729">
                      <w:pPr>
                        <w:rPr>
                          <w:i/>
                          <w:iCs/>
                        </w:rPr>
                      </w:pPr>
                      <w:r>
                        <w:rPr>
                          <w:b/>
                          <w:bCs/>
                        </w:rPr>
                        <w:t xml:space="preserve">Computer Memory: </w:t>
                      </w:r>
                      <w:r>
                        <w:rPr>
                          <w:u w:val="single"/>
                        </w:rPr>
                        <w:t>One of the three basic components of a computer</w:t>
                      </w:r>
                      <w:r>
                        <w:t xml:space="preserve"> </w:t>
                      </w:r>
                      <w:r>
                        <w:rPr>
                          <w:i/>
                          <w:iCs/>
                        </w:rPr>
                        <w:t>which stores information for future use—both the data that will be operated on as well as the programs that direct the operations to be performed.</w:t>
                      </w:r>
                    </w:p>
                    <w:p w14:paraId="1A7CD6A2" w14:textId="4E49190E" w:rsidR="009551D0" w:rsidRDefault="009551D0" w:rsidP="00406729">
                      <w:pPr>
                        <w:rPr>
                          <w:i/>
                          <w:iCs/>
                        </w:rPr>
                      </w:pPr>
                      <w:r>
                        <w:rPr>
                          <w:b/>
                          <w:bCs/>
                        </w:rPr>
                        <w:t xml:space="preserve">Reservoir Rock: </w:t>
                      </w:r>
                      <w:r>
                        <w:rPr>
                          <w:u w:val="single"/>
                        </w:rPr>
                        <w:t>That type of rock</w:t>
                      </w:r>
                      <w:r w:rsidRPr="009551D0">
                        <w:t xml:space="preserve"> </w:t>
                      </w:r>
                      <w:r>
                        <w:rPr>
                          <w:i/>
                          <w:iCs/>
                        </w:rPr>
                        <w:t>that has sufficient porosity and permeability to allow gas and oil to accumulate and be produced in commercial quantities.</w:t>
                      </w:r>
                    </w:p>
                    <w:p w14:paraId="3DC59C5F" w14:textId="15D9A3E4" w:rsidR="009551D0" w:rsidRPr="009551D0" w:rsidRDefault="009551D0" w:rsidP="00406729">
                      <w:pPr>
                        <w:rPr>
                          <w:i/>
                          <w:iCs/>
                        </w:rPr>
                      </w:pPr>
                      <w:r>
                        <w:rPr>
                          <w:b/>
                          <w:bCs/>
                        </w:rPr>
                        <w:t xml:space="preserve">Influenza: </w:t>
                      </w:r>
                      <w:r>
                        <w:rPr>
                          <w:u w:val="single"/>
                        </w:rPr>
                        <w:t>An acute, highly contagious infection of the respiratory tract</w:t>
                      </w:r>
                      <w:r>
                        <w:t xml:space="preserve"> </w:t>
                      </w:r>
                      <w:r>
                        <w:rPr>
                          <w:i/>
                          <w:iCs/>
                        </w:rPr>
                        <w:t xml:space="preserve">which occurs </w:t>
                      </w:r>
                      <w:proofErr w:type="spellStart"/>
                      <w:r>
                        <w:rPr>
                          <w:i/>
                          <w:iCs/>
                        </w:rPr>
                        <w:t>sporadicallyor</w:t>
                      </w:r>
                      <w:proofErr w:type="spellEnd"/>
                      <w:r>
                        <w:rPr>
                          <w:i/>
                          <w:iCs/>
                        </w:rPr>
                        <w:t xml:space="preserve"> in epidemics that last up to a month.</w:t>
                      </w:r>
                    </w:p>
                  </w:txbxContent>
                </v:textbox>
                <w10:anchorlock/>
              </v:shape>
            </w:pict>
          </mc:Fallback>
        </mc:AlternateContent>
      </w:r>
    </w:p>
    <w:p w14:paraId="4603AB33" w14:textId="33A1B13A" w:rsidR="00CA66B0" w:rsidRDefault="00CA66B0" w:rsidP="009551D0">
      <w:r>
        <w:t>Take particular care when you write the reference to the class to which the term belongs; it sets up a larger frame of reference or context. It gives readers something familiar to associate the term with. The term may belong to a class of tools, diseases, geological processes, electronic components; it may be a term from the field of medicine, computer science, agriculture, reprographics, or finance. Avoid vague references to the class the term belongs to</w:t>
      </w:r>
      <w:r w:rsidR="00A026B7">
        <w:t>. F</w:t>
      </w:r>
      <w:r>
        <w:t>or example, instead of calling a concussion an "injury" or botulism a "medical problem," call them something more specific like "a serious head injury" and "a severe form of food poisoning," respectively.</w:t>
      </w:r>
    </w:p>
    <w:p w14:paraId="15CB961A" w14:textId="447841BF" w:rsidR="00CA66B0" w:rsidRDefault="00CA66B0" w:rsidP="000D3B88">
      <w:r>
        <w:t xml:space="preserve">Similarly, provide plenty of specific detail in the </w:t>
      </w:r>
      <w:proofErr w:type="gramStart"/>
      <w:r>
        <w:t>characteristics</w:t>
      </w:r>
      <w:proofErr w:type="gramEnd"/>
      <w:r>
        <w:t xml:space="preserve"> component of the formal sentence definition. Readers need these details to begin forming their own understanding </w:t>
      </w:r>
      <w:r w:rsidR="00A026B7">
        <w:t xml:space="preserve">of </w:t>
      </w:r>
      <w:r>
        <w:t>the term you are defining.</w:t>
      </w:r>
    </w:p>
    <w:p w14:paraId="3E4A1D5E" w14:textId="77777777" w:rsidR="00CA66B0" w:rsidRDefault="00CA66B0" w:rsidP="000D3B88">
      <w:r w:rsidRPr="3156F7DD">
        <w:t>Be aware, however, that your formal sentence definition will likely contain additional potentially unfamiliar terms. Somewhere in your extended definition, you'll need to explain them as well, possibly by using short definitions (explained later in this section).</w:t>
      </w:r>
    </w:p>
    <w:p w14:paraId="5322BB86" w14:textId="02A3E1F1" w:rsidR="0B5A6D21" w:rsidRDefault="2D34CDA2" w:rsidP="000D3B88">
      <w:pPr>
        <w:jc w:val="center"/>
      </w:pPr>
      <w:r>
        <w:rPr>
          <w:noProof/>
        </w:rPr>
        <w:lastRenderedPageBreak/>
        <w:drawing>
          <wp:inline distT="0" distB="0" distL="0" distR="0" wp14:anchorId="10CEEE57" wp14:editId="1D0B12D0">
            <wp:extent cx="5590148" cy="3124110"/>
            <wp:effectExtent l="0" t="0" r="0" b="0"/>
            <wp:docPr id="53538766" name="drawing" descr="Figure 13: A formal sentence definition used in an extended definition; supplementary definition used within the extended definition">
              <a:extLst xmlns:a="http://schemas.openxmlformats.org/drawingml/2006/main">
                <a:ext uri="{FF2B5EF4-FFF2-40B4-BE49-F238E27FC236}">
                  <a16:creationId xmlns:a16="http://schemas.microsoft.com/office/drawing/2014/main" id="{AD53402C-3D81-4D1E-87ED-4396039C55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38766" name=""/>
                    <pic:cNvPicPr/>
                  </pic:nvPicPr>
                  <pic:blipFill>
                    <a:blip r:embed="rId16">
                      <a:extLst>
                        <a:ext uri="{28A0092B-C50C-407E-A947-70E740481C1C}">
                          <a14:useLocalDpi xmlns:a14="http://schemas.microsoft.com/office/drawing/2010/main" val="0"/>
                        </a:ext>
                      </a:extLst>
                    </a:blip>
                    <a:stretch>
                      <a:fillRect/>
                    </a:stretch>
                  </pic:blipFill>
                  <pic:spPr>
                    <a:xfrm>
                      <a:off x="0" y="0"/>
                      <a:ext cx="5590148" cy="3124110"/>
                    </a:xfrm>
                    <a:prstGeom prst="rect">
                      <a:avLst/>
                    </a:prstGeom>
                  </pic:spPr>
                </pic:pic>
              </a:graphicData>
            </a:graphic>
          </wp:inline>
        </w:drawing>
      </w:r>
    </w:p>
    <w:p w14:paraId="32A85AC5" w14:textId="0FA15845" w:rsidR="00CA66B0" w:rsidRPr="000D3B88" w:rsidRDefault="00CA66B0" w:rsidP="00CA66B0">
      <w:pPr>
        <w:pStyle w:val="figure"/>
        <w:rPr>
          <w:color w:val="auto"/>
        </w:rPr>
      </w:pPr>
      <w:r w:rsidRPr="000D3B88">
        <w:rPr>
          <w:color w:val="auto"/>
        </w:rPr>
        <w:t xml:space="preserve">Figure </w:t>
      </w:r>
      <w:r w:rsidR="00393BD7">
        <w:rPr>
          <w:color w:val="auto"/>
        </w:rPr>
        <w:t>7</w:t>
      </w:r>
      <w:r w:rsidRPr="000D3B88">
        <w:rPr>
          <w:color w:val="auto"/>
        </w:rPr>
        <w:t>: A formal sentence definition used in an extended definition.</w:t>
      </w:r>
    </w:p>
    <w:p w14:paraId="7FAEFFA5" w14:textId="77777777" w:rsidR="00CA66B0" w:rsidRDefault="00CA66B0" w:rsidP="55F09758">
      <w:pPr>
        <w:pStyle w:val="Heading4"/>
        <w:rPr>
          <w:i w:val="0"/>
          <w:iCs w:val="0"/>
        </w:rPr>
      </w:pPr>
      <w:r>
        <w:t>Choosing the Sources of Definition</w:t>
      </w:r>
    </w:p>
    <w:p w14:paraId="7792531A" w14:textId="66CB8C78" w:rsidR="00CA66B0" w:rsidRDefault="0DED4311" w:rsidP="00393BD7">
      <w:r w:rsidRPr="78A4271F">
        <w:t xml:space="preserve">When you write an extended definition, you literally </w:t>
      </w:r>
      <w:r w:rsidR="2E6A363D" w:rsidRPr="78A4271F">
        <w:t xml:space="preserve">choose </w:t>
      </w:r>
      <w:r w:rsidRPr="78A4271F">
        <w:t xml:space="preserve">any of the writing resources or tools that will help you explain the term to your readers. </w:t>
      </w:r>
      <w:r w:rsidR="382CBFC3" w:rsidRPr="78A4271F">
        <w:t>This strategy</w:t>
      </w:r>
      <w:r w:rsidR="6C2AA071" w:rsidRPr="78A4271F">
        <w:t xml:space="preserve"> </w:t>
      </w:r>
      <w:r w:rsidRPr="78A4271F">
        <w:t xml:space="preserve">means considering </w:t>
      </w:r>
      <w:proofErr w:type="gramStart"/>
      <w:r w:rsidRPr="78A4271F">
        <w:t>all of</w:t>
      </w:r>
      <w:proofErr w:type="gramEnd"/>
      <w:r w:rsidRPr="78A4271F">
        <w:t xml:space="preserve"> the various sources of information that can help define the term adequately (for example, description, process narration, causal discussion, and classification).</w:t>
      </w:r>
    </w:p>
    <w:p w14:paraId="438AF785" w14:textId="77777777" w:rsidR="00CA66B0" w:rsidRDefault="00CA66B0" w:rsidP="00393BD7">
      <w:r>
        <w:t xml:space="preserve">Notice how </w:t>
      </w:r>
      <w:proofErr w:type="gramStart"/>
      <w:r>
        <w:t>many different kinds of</w:t>
      </w:r>
      <w:proofErr w:type="gramEnd"/>
      <w:r>
        <w:t xml:space="preserve"> writing are indicated in the examples in this chapter.</w:t>
      </w:r>
    </w:p>
    <w:p w14:paraId="45467285" w14:textId="77777777" w:rsidR="00CA66B0" w:rsidRDefault="00CA66B0" w:rsidP="00393BD7">
      <w:r w:rsidRPr="3156F7DD">
        <w:t>The key to writing a good extended definition is to choose the sources of definition to help readers understand the term being defined. Use this checklist to select the kinds of discussion to include in your extended definitions:</w:t>
      </w:r>
    </w:p>
    <w:p w14:paraId="7C7E36EB" w14:textId="155009CA" w:rsidR="0B5A6D21" w:rsidRDefault="00393BD7" w:rsidP="00DA027B">
      <w:r>
        <w:rPr>
          <w:noProof/>
          <w:sz w:val="27"/>
          <w14:ligatures w14:val="standardContextual"/>
        </w:rPr>
        <w:lastRenderedPageBreak/>
        <mc:AlternateContent>
          <mc:Choice Requires="wps">
            <w:drawing>
              <wp:inline distT="0" distB="0" distL="0" distR="0" wp14:anchorId="0F2B52E0" wp14:editId="10F6BE35">
                <wp:extent cx="6813613" cy="4591198"/>
                <wp:effectExtent l="12700" t="12700" r="31750" b="31750"/>
                <wp:docPr id="1693095290" name="Text Box 1"/>
                <wp:cNvGraphicFramePr/>
                <a:graphic xmlns:a="http://schemas.openxmlformats.org/drawingml/2006/main">
                  <a:graphicData uri="http://schemas.microsoft.com/office/word/2010/wordprocessingShape">
                    <wps:wsp>
                      <wps:cNvSpPr txBox="1"/>
                      <wps:spPr>
                        <a:xfrm>
                          <a:off x="0" y="0"/>
                          <a:ext cx="6813613" cy="4591198"/>
                        </a:xfrm>
                        <a:prstGeom prst="rect">
                          <a:avLst/>
                        </a:prstGeom>
                        <a:solidFill>
                          <a:schemeClr val="accent1">
                            <a:lumMod val="20000"/>
                            <a:lumOff val="80000"/>
                          </a:schemeClr>
                        </a:solidFill>
                        <a:ln w="38100">
                          <a:solidFill>
                            <a:schemeClr val="accent1">
                              <a:lumMod val="75000"/>
                            </a:schemeClr>
                          </a:solidFill>
                        </a:ln>
                      </wps:spPr>
                      <wps:txbx>
                        <w:txbxContent>
                          <w:p w14:paraId="41911D9A" w14:textId="73E2BFB5" w:rsidR="00393BD7" w:rsidRDefault="00BD45DD" w:rsidP="00393BD7">
                            <w:pPr>
                              <w:rPr>
                                <w:b/>
                                <w:bCs/>
                              </w:rPr>
                            </w:pPr>
                            <w:r>
                              <w:rPr>
                                <w:b/>
                                <w:bCs/>
                              </w:rPr>
                              <w:t>Sources of Extended Definition</w:t>
                            </w:r>
                          </w:p>
                          <w:p w14:paraId="4ED1EC22" w14:textId="68A49CC1" w:rsidR="00BD45DD" w:rsidRDefault="00BD45DD" w:rsidP="00BD6EC8">
                            <w:pPr>
                              <w:pStyle w:val="ListParagraph"/>
                              <w:numPr>
                                <w:ilvl w:val="0"/>
                                <w:numId w:val="44"/>
                              </w:numPr>
                            </w:pPr>
                            <w:r w:rsidRPr="00BD6EC8">
                              <w:rPr>
                                <w:b/>
                                <w:bCs/>
                              </w:rPr>
                              <w:t xml:space="preserve">Description: </w:t>
                            </w:r>
                            <w:r>
                              <w:t>Does anything related to the term being defined need to be described?</w:t>
                            </w:r>
                          </w:p>
                          <w:p w14:paraId="45283FB8" w14:textId="3F86C71B" w:rsidR="00BD45DD" w:rsidRDefault="00BD45DD" w:rsidP="00BD6EC8">
                            <w:pPr>
                              <w:pStyle w:val="ListParagraph"/>
                              <w:numPr>
                                <w:ilvl w:val="0"/>
                                <w:numId w:val="44"/>
                              </w:numPr>
                            </w:pPr>
                            <w:r w:rsidRPr="00BD6EC8">
                              <w:rPr>
                                <w:b/>
                                <w:bCs/>
                              </w:rPr>
                              <w:t xml:space="preserve">Process Narration: </w:t>
                            </w:r>
                            <w:r>
                              <w:t>Is there some process (natural, social) associated with the term should be discussed?</w:t>
                            </w:r>
                          </w:p>
                          <w:p w14:paraId="4CF2E2C1" w14:textId="6C2AEA47" w:rsidR="00BD45DD" w:rsidRDefault="008E537D" w:rsidP="00BD6EC8">
                            <w:pPr>
                              <w:pStyle w:val="ListParagraph"/>
                              <w:numPr>
                                <w:ilvl w:val="0"/>
                                <w:numId w:val="44"/>
                              </w:numPr>
                            </w:pPr>
                            <w:r w:rsidRPr="00BD6EC8">
                              <w:rPr>
                                <w:b/>
                                <w:bCs/>
                              </w:rPr>
                              <w:t xml:space="preserve">Additional Definitions: </w:t>
                            </w:r>
                            <w:r>
                              <w:t>Do unfamiliar terms occurring in the definition also need definition?</w:t>
                            </w:r>
                          </w:p>
                          <w:p w14:paraId="25A5EDE0" w14:textId="754F6E7F" w:rsidR="008E537D" w:rsidRDefault="008E537D" w:rsidP="00BD6EC8">
                            <w:pPr>
                              <w:pStyle w:val="ListParagraph"/>
                              <w:numPr>
                                <w:ilvl w:val="0"/>
                                <w:numId w:val="44"/>
                              </w:numPr>
                            </w:pPr>
                            <w:r w:rsidRPr="00BD6EC8">
                              <w:rPr>
                                <w:b/>
                                <w:bCs/>
                              </w:rPr>
                              <w:t xml:space="preserve">Historical Background: </w:t>
                            </w:r>
                            <w:r>
                              <w:t>Is there some history, some key individuals related to term being defined? Would that discussion contribute to the definition of the term?</w:t>
                            </w:r>
                          </w:p>
                          <w:p w14:paraId="0521C827" w14:textId="4DE3E604" w:rsidR="008E537D" w:rsidRDefault="008E537D" w:rsidP="00BD6EC8">
                            <w:pPr>
                              <w:pStyle w:val="ListParagraph"/>
                              <w:numPr>
                                <w:ilvl w:val="0"/>
                                <w:numId w:val="44"/>
                              </w:numPr>
                            </w:pPr>
                            <w:r w:rsidRPr="00BD6EC8">
                              <w:rPr>
                                <w:b/>
                                <w:bCs/>
                              </w:rPr>
                              <w:t xml:space="preserve">Cause, Cause: </w:t>
                            </w:r>
                            <w:r>
                              <w:t>Does the reader need to know about causes related to the term being defined?</w:t>
                            </w:r>
                          </w:p>
                          <w:p w14:paraId="7034F2A4" w14:textId="38937724" w:rsidR="008E537D" w:rsidRDefault="008E537D" w:rsidP="00BD6EC8">
                            <w:pPr>
                              <w:pStyle w:val="ListParagraph"/>
                              <w:numPr>
                                <w:ilvl w:val="0"/>
                                <w:numId w:val="44"/>
                              </w:numPr>
                            </w:pPr>
                            <w:r w:rsidRPr="00BD6EC8">
                              <w:rPr>
                                <w:b/>
                                <w:bCs/>
                              </w:rPr>
                              <w:t xml:space="preserve">Effects, Results, Consequences: </w:t>
                            </w:r>
                            <w:r>
                              <w:t>Does the reader need to know about effects related to the term being defined?</w:t>
                            </w:r>
                          </w:p>
                          <w:p w14:paraId="364C84B6" w14:textId="3ABDA0FD" w:rsidR="008E537D" w:rsidRDefault="008E537D" w:rsidP="00BD6EC8">
                            <w:pPr>
                              <w:pStyle w:val="ListParagraph"/>
                              <w:numPr>
                                <w:ilvl w:val="0"/>
                                <w:numId w:val="44"/>
                              </w:numPr>
                            </w:pPr>
                            <w:r w:rsidRPr="00BD6EC8">
                              <w:rPr>
                                <w:b/>
                                <w:bCs/>
                              </w:rPr>
                              <w:t xml:space="preserve">Problems, Solutions: </w:t>
                            </w:r>
                            <w:r>
                              <w:t>Does the term being defined represent a problem or a solution?</w:t>
                            </w:r>
                          </w:p>
                          <w:p w14:paraId="0266FBBF" w14:textId="285A25B6" w:rsidR="008E537D" w:rsidRDefault="000B08E5" w:rsidP="00BD6EC8">
                            <w:pPr>
                              <w:pStyle w:val="ListParagraph"/>
                              <w:numPr>
                                <w:ilvl w:val="0"/>
                                <w:numId w:val="44"/>
                              </w:numPr>
                            </w:pPr>
                            <w:r w:rsidRPr="00BD6EC8">
                              <w:rPr>
                                <w:b/>
                                <w:bCs/>
                              </w:rPr>
                              <w:t xml:space="preserve">Statistics: </w:t>
                            </w:r>
                            <w:r>
                              <w:t>Should you discuss numerical data related to the term defined—percentages, amounts, etc.</w:t>
                            </w:r>
                          </w:p>
                          <w:p w14:paraId="430F88D7" w14:textId="7FBA6AB7" w:rsidR="000B08E5" w:rsidRDefault="000B08E5" w:rsidP="00BD6EC8">
                            <w:pPr>
                              <w:pStyle w:val="ListParagraph"/>
                              <w:numPr>
                                <w:ilvl w:val="0"/>
                                <w:numId w:val="44"/>
                              </w:numPr>
                            </w:pPr>
                            <w:r w:rsidRPr="00BD6EC8">
                              <w:rPr>
                                <w:b/>
                                <w:bCs/>
                              </w:rPr>
                              <w:t xml:space="preserve">Uses, Applications: </w:t>
                            </w:r>
                            <w:r>
                              <w:t>Would it help to discuss use or applications related to the term?</w:t>
                            </w:r>
                          </w:p>
                          <w:p w14:paraId="78B6FEBB" w14:textId="4D39932C" w:rsidR="000B08E5" w:rsidRDefault="000B08E5" w:rsidP="00BD6EC8">
                            <w:pPr>
                              <w:pStyle w:val="ListParagraph"/>
                              <w:numPr>
                                <w:ilvl w:val="0"/>
                                <w:numId w:val="44"/>
                              </w:numPr>
                            </w:pPr>
                            <w:r w:rsidRPr="00BD6EC8">
                              <w:rPr>
                                <w:b/>
                                <w:bCs/>
                              </w:rPr>
                              <w:t xml:space="preserve">Similarities, Differences, Analogies: </w:t>
                            </w:r>
                            <w:r>
                              <w:t xml:space="preserve">Is the term </w:t>
                            </w:r>
                            <w:proofErr w:type="gramStart"/>
                            <w:r>
                              <w:t>similar to</w:t>
                            </w:r>
                            <w:proofErr w:type="gramEnd"/>
                            <w:r>
                              <w:t xml:space="preserve"> or different from something else? Would an anal</w:t>
                            </w:r>
                            <w:r w:rsidR="00870E74">
                              <w:t>ogy help define the term?</w:t>
                            </w:r>
                          </w:p>
                          <w:p w14:paraId="23B85418" w14:textId="375C05A8" w:rsidR="00870E74" w:rsidRDefault="00870E74" w:rsidP="00BD6EC8">
                            <w:pPr>
                              <w:pStyle w:val="ListParagraph"/>
                              <w:numPr>
                                <w:ilvl w:val="0"/>
                                <w:numId w:val="44"/>
                              </w:numPr>
                            </w:pPr>
                            <w:r w:rsidRPr="00BD6EC8">
                              <w:rPr>
                                <w:b/>
                                <w:bCs/>
                              </w:rPr>
                              <w:t xml:space="preserve">Classes, Types, Categories: </w:t>
                            </w:r>
                            <w:r>
                              <w:t>Are there categories that the term can be divided into? Does it belong to a certain category?</w:t>
                            </w:r>
                          </w:p>
                          <w:p w14:paraId="3F5D517A" w14:textId="13AA63F7" w:rsidR="00870E74" w:rsidRDefault="00BD6EC8" w:rsidP="00BD6EC8">
                            <w:pPr>
                              <w:pStyle w:val="ListParagraph"/>
                              <w:numPr>
                                <w:ilvl w:val="0"/>
                                <w:numId w:val="44"/>
                              </w:numPr>
                            </w:pPr>
                            <w:r w:rsidRPr="00BD6EC8">
                              <w:rPr>
                                <w:b/>
                                <w:bCs/>
                              </w:rPr>
                              <w:t xml:space="preserve">Examples: </w:t>
                            </w:r>
                            <w:r>
                              <w:t>Would examples contribute to the definition of the term?</w:t>
                            </w:r>
                          </w:p>
                          <w:p w14:paraId="58FB3FA4" w14:textId="39C551FE" w:rsidR="00DA027B" w:rsidRDefault="00BD6EC8" w:rsidP="00BD6EC8">
                            <w:pPr>
                              <w:pStyle w:val="ListParagraph"/>
                              <w:numPr>
                                <w:ilvl w:val="0"/>
                                <w:numId w:val="44"/>
                              </w:numPr>
                            </w:pPr>
                            <w:r>
                              <w:rPr>
                                <w:b/>
                                <w:bCs/>
                              </w:rPr>
                              <w:t>Future Developments, Implications:</w:t>
                            </w:r>
                            <w:r>
                              <w:t xml:space="preserve"> </w:t>
                            </w:r>
                            <w:r w:rsidR="00DA027B">
                              <w:t>Should future developments related to the term be discussed? Does it have implications—good, bad, both?</w:t>
                            </w:r>
                          </w:p>
                          <w:p w14:paraId="3EDC66CC" w14:textId="68439932" w:rsidR="00BD6EC8" w:rsidRDefault="00DA027B" w:rsidP="00BD6EC8">
                            <w:pPr>
                              <w:pStyle w:val="ListParagraph"/>
                              <w:numPr>
                                <w:ilvl w:val="0"/>
                                <w:numId w:val="44"/>
                              </w:numPr>
                            </w:pPr>
                            <w:r>
                              <w:rPr>
                                <w:b/>
                                <w:bCs/>
                              </w:rPr>
                              <w:t xml:space="preserve">Word Origins: </w:t>
                            </w:r>
                            <w:r>
                              <w:t>Would an understanding of the roots, the etymology, of the word help define it?</w:t>
                            </w:r>
                          </w:p>
                          <w:p w14:paraId="675759AE" w14:textId="3B37225C" w:rsidR="00DA027B" w:rsidRDefault="00DA027B" w:rsidP="00BD6EC8">
                            <w:pPr>
                              <w:pStyle w:val="ListParagraph"/>
                              <w:numPr>
                                <w:ilvl w:val="0"/>
                                <w:numId w:val="44"/>
                              </w:numPr>
                            </w:pPr>
                            <w:r>
                              <w:rPr>
                                <w:b/>
                                <w:bCs/>
                              </w:rPr>
                              <w:t xml:space="preserve">Negatives: </w:t>
                            </w:r>
                            <w:r>
                              <w:t>Would explaining what the term is not, what it does not refer to help?</w:t>
                            </w:r>
                          </w:p>
                          <w:p w14:paraId="7967F8DA" w14:textId="52730854" w:rsidR="00DA027B" w:rsidRPr="00BD6EC8" w:rsidRDefault="00DA027B" w:rsidP="00BD6EC8">
                            <w:pPr>
                              <w:pStyle w:val="ListParagraph"/>
                              <w:numPr>
                                <w:ilvl w:val="0"/>
                                <w:numId w:val="44"/>
                              </w:numPr>
                            </w:pPr>
                            <w:r>
                              <w:rPr>
                                <w:b/>
                                <w:bCs/>
                              </w:rPr>
                              <w:t xml:space="preserve">Advantages, Disadvantages: </w:t>
                            </w:r>
                            <w:r>
                              <w:t>Are there advantages and disadvantages related to the term that can be discussed?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F2B52E0" id="_x0000_s1039" type="#_x0000_t202" style="width:536.5pt;height:3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" fillcolor="#c1e4f5 [660]" strokecolor="#0f4761 [2404]" strokeweight="3pt">
                <v:textbox>
                  <w:txbxContent>
                    <w:p w14:paraId="41911D9A" w14:textId="73E2BFB5" w:rsidR="00393BD7" w:rsidRDefault="00BD45DD" w:rsidP="00393BD7">
                      <w:pPr>
                        <w:rPr>
                          <w:b/>
                          <w:bCs/>
                        </w:rPr>
                      </w:pPr>
                      <w:r>
                        <w:rPr>
                          <w:b/>
                          <w:bCs/>
                        </w:rPr>
                        <w:t>Sources of Extended Definition</w:t>
                      </w:r>
                    </w:p>
                    <w:p w14:paraId="4ED1EC22" w14:textId="68A49CC1" w:rsidR="00BD45DD" w:rsidRDefault="00BD45DD" w:rsidP="00BD6EC8">
                      <w:pPr>
                        <w:pStyle w:val="ListParagraph"/>
                        <w:numPr>
                          <w:ilvl w:val="0"/>
                          <w:numId w:val="44"/>
                        </w:numPr>
                      </w:pPr>
                      <w:r w:rsidRPr="00BD6EC8">
                        <w:rPr>
                          <w:b/>
                          <w:bCs/>
                        </w:rPr>
                        <w:t xml:space="preserve">Description: </w:t>
                      </w:r>
                      <w:r>
                        <w:t>Does anything related to the term being defined need to be described?</w:t>
                      </w:r>
                    </w:p>
                    <w:p w14:paraId="45283FB8" w14:textId="3F86C71B" w:rsidR="00BD45DD" w:rsidRDefault="00BD45DD" w:rsidP="00BD6EC8">
                      <w:pPr>
                        <w:pStyle w:val="ListParagraph"/>
                        <w:numPr>
                          <w:ilvl w:val="0"/>
                          <w:numId w:val="44"/>
                        </w:numPr>
                      </w:pPr>
                      <w:r w:rsidRPr="00BD6EC8">
                        <w:rPr>
                          <w:b/>
                          <w:bCs/>
                        </w:rPr>
                        <w:t xml:space="preserve">Process Narration: </w:t>
                      </w:r>
                      <w:r>
                        <w:t>Is there some process (natural, social) associated with the term should be discussed?</w:t>
                      </w:r>
                    </w:p>
                    <w:p w14:paraId="4CF2E2C1" w14:textId="6C2AEA47" w:rsidR="00BD45DD" w:rsidRDefault="008E537D" w:rsidP="00BD6EC8">
                      <w:pPr>
                        <w:pStyle w:val="ListParagraph"/>
                        <w:numPr>
                          <w:ilvl w:val="0"/>
                          <w:numId w:val="44"/>
                        </w:numPr>
                      </w:pPr>
                      <w:r w:rsidRPr="00BD6EC8">
                        <w:rPr>
                          <w:b/>
                          <w:bCs/>
                        </w:rPr>
                        <w:t xml:space="preserve">Additional Definitions: </w:t>
                      </w:r>
                      <w:r>
                        <w:t>Do unfamiliar terms occurring in the definition also need definition?</w:t>
                      </w:r>
                    </w:p>
                    <w:p w14:paraId="25A5EDE0" w14:textId="754F6E7F" w:rsidR="008E537D" w:rsidRDefault="008E537D" w:rsidP="00BD6EC8">
                      <w:pPr>
                        <w:pStyle w:val="ListParagraph"/>
                        <w:numPr>
                          <w:ilvl w:val="0"/>
                          <w:numId w:val="44"/>
                        </w:numPr>
                      </w:pPr>
                      <w:r w:rsidRPr="00BD6EC8">
                        <w:rPr>
                          <w:b/>
                          <w:bCs/>
                        </w:rPr>
                        <w:t xml:space="preserve">Historical Background: </w:t>
                      </w:r>
                      <w:r>
                        <w:t>Is there some history, some key individuals related to term being defined? Would that discussion contribute to the definition of the term?</w:t>
                      </w:r>
                    </w:p>
                    <w:p w14:paraId="0521C827" w14:textId="4DE3E604" w:rsidR="008E537D" w:rsidRDefault="008E537D" w:rsidP="00BD6EC8">
                      <w:pPr>
                        <w:pStyle w:val="ListParagraph"/>
                        <w:numPr>
                          <w:ilvl w:val="0"/>
                          <w:numId w:val="44"/>
                        </w:numPr>
                      </w:pPr>
                      <w:r w:rsidRPr="00BD6EC8">
                        <w:rPr>
                          <w:b/>
                          <w:bCs/>
                        </w:rPr>
                        <w:t xml:space="preserve">Cause, Cause: </w:t>
                      </w:r>
                      <w:r>
                        <w:t>Does the reader need to know about causes related to the term being defined?</w:t>
                      </w:r>
                    </w:p>
                    <w:p w14:paraId="7034F2A4" w14:textId="38937724" w:rsidR="008E537D" w:rsidRDefault="008E537D" w:rsidP="00BD6EC8">
                      <w:pPr>
                        <w:pStyle w:val="ListParagraph"/>
                        <w:numPr>
                          <w:ilvl w:val="0"/>
                          <w:numId w:val="44"/>
                        </w:numPr>
                      </w:pPr>
                      <w:r w:rsidRPr="00BD6EC8">
                        <w:rPr>
                          <w:b/>
                          <w:bCs/>
                        </w:rPr>
                        <w:t xml:space="preserve">Effects, Results, Consequences: </w:t>
                      </w:r>
                      <w:r>
                        <w:t>Does the reader need to know about effects related to the term being defined?</w:t>
                      </w:r>
                    </w:p>
                    <w:p w14:paraId="364C84B6" w14:textId="3ABDA0FD" w:rsidR="008E537D" w:rsidRDefault="008E537D" w:rsidP="00BD6EC8">
                      <w:pPr>
                        <w:pStyle w:val="ListParagraph"/>
                        <w:numPr>
                          <w:ilvl w:val="0"/>
                          <w:numId w:val="44"/>
                        </w:numPr>
                      </w:pPr>
                      <w:r w:rsidRPr="00BD6EC8">
                        <w:rPr>
                          <w:b/>
                          <w:bCs/>
                        </w:rPr>
                        <w:t xml:space="preserve">Problems, Solutions: </w:t>
                      </w:r>
                      <w:r>
                        <w:t>Does the term being defined represent a problem or a solution?</w:t>
                      </w:r>
                    </w:p>
                    <w:p w14:paraId="0266FBBF" w14:textId="285A25B6" w:rsidR="008E537D" w:rsidRDefault="000B08E5" w:rsidP="00BD6EC8">
                      <w:pPr>
                        <w:pStyle w:val="ListParagraph"/>
                        <w:numPr>
                          <w:ilvl w:val="0"/>
                          <w:numId w:val="44"/>
                        </w:numPr>
                      </w:pPr>
                      <w:r w:rsidRPr="00BD6EC8">
                        <w:rPr>
                          <w:b/>
                          <w:bCs/>
                        </w:rPr>
                        <w:t xml:space="preserve">Statistics: </w:t>
                      </w:r>
                      <w:r>
                        <w:t>Should you discuss numerical data related to the term defined—percentages, amounts, etc.</w:t>
                      </w:r>
                    </w:p>
                    <w:p w14:paraId="430F88D7" w14:textId="7FBA6AB7" w:rsidR="000B08E5" w:rsidRDefault="000B08E5" w:rsidP="00BD6EC8">
                      <w:pPr>
                        <w:pStyle w:val="ListParagraph"/>
                        <w:numPr>
                          <w:ilvl w:val="0"/>
                          <w:numId w:val="44"/>
                        </w:numPr>
                      </w:pPr>
                      <w:r w:rsidRPr="00BD6EC8">
                        <w:rPr>
                          <w:b/>
                          <w:bCs/>
                        </w:rPr>
                        <w:t xml:space="preserve">Uses, Applications: </w:t>
                      </w:r>
                      <w:r>
                        <w:t>Would it help to discuss use or applications related to the term?</w:t>
                      </w:r>
                    </w:p>
                    <w:p w14:paraId="78B6FEBB" w14:textId="4D39932C" w:rsidR="000B08E5" w:rsidRDefault="000B08E5" w:rsidP="00BD6EC8">
                      <w:pPr>
                        <w:pStyle w:val="ListParagraph"/>
                        <w:numPr>
                          <w:ilvl w:val="0"/>
                          <w:numId w:val="44"/>
                        </w:numPr>
                      </w:pPr>
                      <w:r w:rsidRPr="00BD6EC8">
                        <w:rPr>
                          <w:b/>
                          <w:bCs/>
                        </w:rPr>
                        <w:t xml:space="preserve">Similarities, Differences, Analogies: </w:t>
                      </w:r>
                      <w:r>
                        <w:t xml:space="preserve">Is the term </w:t>
                      </w:r>
                      <w:proofErr w:type="gramStart"/>
                      <w:r>
                        <w:t>similar to</w:t>
                      </w:r>
                      <w:proofErr w:type="gramEnd"/>
                      <w:r>
                        <w:t xml:space="preserve"> or different from something else? Would an anal</w:t>
                      </w:r>
                      <w:r w:rsidR="00870E74">
                        <w:t>ogy help define the term?</w:t>
                      </w:r>
                    </w:p>
                    <w:p w14:paraId="23B85418" w14:textId="375C05A8" w:rsidR="00870E74" w:rsidRDefault="00870E74" w:rsidP="00BD6EC8">
                      <w:pPr>
                        <w:pStyle w:val="ListParagraph"/>
                        <w:numPr>
                          <w:ilvl w:val="0"/>
                          <w:numId w:val="44"/>
                        </w:numPr>
                      </w:pPr>
                      <w:r w:rsidRPr="00BD6EC8">
                        <w:rPr>
                          <w:b/>
                          <w:bCs/>
                        </w:rPr>
                        <w:t xml:space="preserve">Classes, Types, Categories: </w:t>
                      </w:r>
                      <w:r>
                        <w:t>Are there categories that the term can be divided into? Does it belong to a certain category?</w:t>
                      </w:r>
                    </w:p>
                    <w:p w14:paraId="3F5D517A" w14:textId="13AA63F7" w:rsidR="00870E74" w:rsidRDefault="00BD6EC8" w:rsidP="00BD6EC8">
                      <w:pPr>
                        <w:pStyle w:val="ListParagraph"/>
                        <w:numPr>
                          <w:ilvl w:val="0"/>
                          <w:numId w:val="44"/>
                        </w:numPr>
                      </w:pPr>
                      <w:r w:rsidRPr="00BD6EC8">
                        <w:rPr>
                          <w:b/>
                          <w:bCs/>
                        </w:rPr>
                        <w:t xml:space="preserve">Examples: </w:t>
                      </w:r>
                      <w:r>
                        <w:t>Would examples contribute to the definition of the term?</w:t>
                      </w:r>
                    </w:p>
                    <w:p w14:paraId="58FB3FA4" w14:textId="39C551FE" w:rsidR="00DA027B" w:rsidRDefault="00BD6EC8" w:rsidP="00BD6EC8">
                      <w:pPr>
                        <w:pStyle w:val="ListParagraph"/>
                        <w:numPr>
                          <w:ilvl w:val="0"/>
                          <w:numId w:val="44"/>
                        </w:numPr>
                      </w:pPr>
                      <w:r>
                        <w:rPr>
                          <w:b/>
                          <w:bCs/>
                        </w:rPr>
                        <w:t>Future Developments, Implications:</w:t>
                      </w:r>
                      <w:r>
                        <w:t xml:space="preserve"> </w:t>
                      </w:r>
                      <w:r w:rsidR="00DA027B">
                        <w:t>Should future developments related to the term be discussed? Does it have implications—good, bad, both?</w:t>
                      </w:r>
                    </w:p>
                    <w:p w14:paraId="3EDC66CC" w14:textId="68439932" w:rsidR="00BD6EC8" w:rsidRDefault="00DA027B" w:rsidP="00BD6EC8">
                      <w:pPr>
                        <w:pStyle w:val="ListParagraph"/>
                        <w:numPr>
                          <w:ilvl w:val="0"/>
                          <w:numId w:val="44"/>
                        </w:numPr>
                      </w:pPr>
                      <w:r>
                        <w:rPr>
                          <w:b/>
                          <w:bCs/>
                        </w:rPr>
                        <w:t xml:space="preserve">Word Origins: </w:t>
                      </w:r>
                      <w:r>
                        <w:t>Would an understanding of the roots, the etymology, of the word help define it?</w:t>
                      </w:r>
                    </w:p>
                    <w:p w14:paraId="675759AE" w14:textId="3B37225C" w:rsidR="00DA027B" w:rsidRDefault="00DA027B" w:rsidP="00BD6EC8">
                      <w:pPr>
                        <w:pStyle w:val="ListParagraph"/>
                        <w:numPr>
                          <w:ilvl w:val="0"/>
                          <w:numId w:val="44"/>
                        </w:numPr>
                      </w:pPr>
                      <w:r>
                        <w:rPr>
                          <w:b/>
                          <w:bCs/>
                        </w:rPr>
                        <w:t xml:space="preserve">Negatives: </w:t>
                      </w:r>
                      <w:r>
                        <w:t>Would explaining what the term is not, what it does not refer to help?</w:t>
                      </w:r>
                    </w:p>
                    <w:p w14:paraId="7967F8DA" w14:textId="52730854" w:rsidR="00DA027B" w:rsidRPr="00BD6EC8" w:rsidRDefault="00DA027B" w:rsidP="00BD6EC8">
                      <w:pPr>
                        <w:pStyle w:val="ListParagraph"/>
                        <w:numPr>
                          <w:ilvl w:val="0"/>
                          <w:numId w:val="44"/>
                        </w:numPr>
                      </w:pPr>
                      <w:r>
                        <w:rPr>
                          <w:b/>
                          <w:bCs/>
                        </w:rPr>
                        <w:t xml:space="preserve">Advantages, Disadvantages: </w:t>
                      </w:r>
                      <w:r>
                        <w:t>Are there advantages and disadvantages related to the term that can be discussed?</w:t>
                      </w:r>
                    </w:p>
                  </w:txbxContent>
                </v:textbox>
                <w10:anchorlock/>
              </v:shape>
            </w:pict>
          </mc:Fallback>
        </mc:AlternateContent>
      </w:r>
    </w:p>
    <w:p w14:paraId="64CF7E5E" w14:textId="600D033F" w:rsidR="00CA66B0" w:rsidRDefault="5375EA00" w:rsidP="3156F7DD">
      <w:pPr>
        <w:jc w:val="center"/>
      </w:pPr>
      <w:r>
        <w:rPr>
          <w:noProof/>
        </w:rPr>
        <w:drawing>
          <wp:inline distT="0" distB="0" distL="0" distR="0" wp14:anchorId="090F2794" wp14:editId="5EF7C059">
            <wp:extent cx="5707909" cy="3622859"/>
            <wp:effectExtent l="0" t="0" r="0" b="0"/>
            <wp:docPr id="1956855403" name="drawing" descr="Figure 15: Outline of a report that uses extended definition (This view shows how different sources of definition can be used to write an extended definition):  Classification, Description, Process, Effets, and Causes">
              <a:extLst xmlns:a="http://schemas.openxmlformats.org/drawingml/2006/main">
                <a:ext uri="{FF2B5EF4-FFF2-40B4-BE49-F238E27FC236}">
                  <a16:creationId xmlns:a16="http://schemas.microsoft.com/office/drawing/2014/main" id="{12E592F3-2140-434D-AFEB-34EAC684E7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855403" name=""/>
                    <pic:cNvPicPr/>
                  </pic:nvPicPr>
                  <pic:blipFill>
                    <a:blip r:embed="rId17">
                      <a:extLst>
                        <a:ext uri="{28A0092B-C50C-407E-A947-70E740481C1C}">
                          <a14:useLocalDpi xmlns:a14="http://schemas.microsoft.com/office/drawing/2010/main" val="0"/>
                        </a:ext>
                      </a:extLst>
                    </a:blip>
                    <a:stretch>
                      <a:fillRect/>
                    </a:stretch>
                  </pic:blipFill>
                  <pic:spPr>
                    <a:xfrm>
                      <a:off x="0" y="0"/>
                      <a:ext cx="5707909" cy="3622859"/>
                    </a:xfrm>
                    <a:prstGeom prst="rect">
                      <a:avLst/>
                    </a:prstGeom>
                  </pic:spPr>
                </pic:pic>
              </a:graphicData>
            </a:graphic>
          </wp:inline>
        </w:drawing>
      </w:r>
    </w:p>
    <w:p w14:paraId="072FB671" w14:textId="60E4A580" w:rsidR="00CA66B0" w:rsidRPr="00DA027B" w:rsidRDefault="00CA66B0" w:rsidP="00CA66B0">
      <w:pPr>
        <w:pStyle w:val="figure"/>
        <w:rPr>
          <w:color w:val="auto"/>
        </w:rPr>
      </w:pPr>
      <w:r w:rsidRPr="00DA027B">
        <w:rPr>
          <w:color w:val="auto"/>
        </w:rPr>
        <w:t xml:space="preserve">Figure </w:t>
      </w:r>
      <w:r w:rsidR="00393BD7" w:rsidRPr="00DA027B">
        <w:rPr>
          <w:color w:val="auto"/>
        </w:rPr>
        <w:t>8</w:t>
      </w:r>
      <w:r w:rsidRPr="00DA027B">
        <w:rPr>
          <w:color w:val="auto"/>
        </w:rPr>
        <w:t>: Outline of a report that uses extended definition. This view shows how different sources of definition can be used to write an extended definition.</w:t>
      </w:r>
    </w:p>
    <w:p w14:paraId="4C76BBCE" w14:textId="4D30B249" w:rsidR="00CA66B0" w:rsidRDefault="48520628" w:rsidP="3156F7DD">
      <w:pPr>
        <w:jc w:val="center"/>
      </w:pPr>
      <w:r>
        <w:rPr>
          <w:noProof/>
        </w:rPr>
        <w:lastRenderedPageBreak/>
        <w:drawing>
          <wp:inline distT="0" distB="0" distL="0" distR="0" wp14:anchorId="731CF55C" wp14:editId="73208601">
            <wp:extent cx="5555513" cy="3297287"/>
            <wp:effectExtent l="0" t="0" r="0" b="0"/>
            <wp:docPr id="1578048082" name="drawing" descr="Figure 16: Another extended definition. This one uses additional definitions, description (demographics), process.">
              <a:extLst xmlns:a="http://schemas.openxmlformats.org/drawingml/2006/main">
                <a:ext uri="{FF2B5EF4-FFF2-40B4-BE49-F238E27FC236}">
                  <a16:creationId xmlns:a16="http://schemas.microsoft.com/office/drawing/2014/main" id="{B5A451AC-03BE-4A2E-BC45-81DC8825A3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048082" name=""/>
                    <pic:cNvPicPr/>
                  </pic:nvPicPr>
                  <pic:blipFill>
                    <a:blip r:embed="rId18">
                      <a:extLst>
                        <a:ext uri="{28A0092B-C50C-407E-A947-70E740481C1C}">
                          <a14:useLocalDpi xmlns:a14="http://schemas.microsoft.com/office/drawing/2010/main" val="0"/>
                        </a:ext>
                      </a:extLst>
                    </a:blip>
                    <a:stretch>
                      <a:fillRect/>
                    </a:stretch>
                  </pic:blipFill>
                  <pic:spPr>
                    <a:xfrm>
                      <a:off x="0" y="0"/>
                      <a:ext cx="5555513" cy="3297287"/>
                    </a:xfrm>
                    <a:prstGeom prst="rect">
                      <a:avLst/>
                    </a:prstGeom>
                  </pic:spPr>
                </pic:pic>
              </a:graphicData>
            </a:graphic>
          </wp:inline>
        </w:drawing>
      </w:r>
    </w:p>
    <w:p w14:paraId="020FB4DE" w14:textId="41CEE465" w:rsidR="00CA66B0" w:rsidRPr="00DA027B" w:rsidRDefault="00CA66B0" w:rsidP="00CA66B0">
      <w:pPr>
        <w:pStyle w:val="figure"/>
        <w:rPr>
          <w:color w:val="auto"/>
        </w:rPr>
      </w:pPr>
      <w:r w:rsidRPr="00DA027B">
        <w:rPr>
          <w:color w:val="auto"/>
        </w:rPr>
        <w:t xml:space="preserve">Figure </w:t>
      </w:r>
      <w:r w:rsidR="00393BD7" w:rsidRPr="00DA027B">
        <w:rPr>
          <w:color w:val="auto"/>
        </w:rPr>
        <w:t>9</w:t>
      </w:r>
      <w:r w:rsidRPr="00DA027B">
        <w:rPr>
          <w:color w:val="auto"/>
        </w:rPr>
        <w:t xml:space="preserve">: Another extended definition. This one uses additional definitions, description (demographics), </w:t>
      </w:r>
      <w:r w:rsidR="446276D6" w:rsidRPr="00DA027B">
        <w:rPr>
          <w:color w:val="auto"/>
        </w:rPr>
        <w:t xml:space="preserve">and </w:t>
      </w:r>
      <w:r w:rsidRPr="00DA027B">
        <w:rPr>
          <w:color w:val="auto"/>
        </w:rPr>
        <w:t>process.</w:t>
      </w:r>
    </w:p>
    <w:p w14:paraId="2F9A52C2" w14:textId="77777777" w:rsidR="00CA66B0" w:rsidRDefault="00CA66B0" w:rsidP="55F09758">
      <w:pPr>
        <w:pStyle w:val="Heading4"/>
        <w:rPr>
          <w:i w:val="0"/>
          <w:iCs w:val="0"/>
        </w:rPr>
      </w:pPr>
      <w:r>
        <w:t>Adding Short Definitions</w:t>
      </w:r>
    </w:p>
    <w:p w14:paraId="4E65B977" w14:textId="77777777" w:rsidR="00CA66B0" w:rsidRDefault="00CA66B0" w:rsidP="00FB1E7C">
      <w:r w:rsidRPr="78A4271F">
        <w:t>As mentioned earlier, you'll find that in writing an extended definition, you must define other terms as well. Typically, short definitions—a sentence, clause, or phrase in length—will suffice. Notice how many are added to the "after" version in the following.</w:t>
      </w:r>
    </w:p>
    <w:p w14:paraId="121CBF7F" w14:textId="314B941D" w:rsidR="00FB1E7C" w:rsidRDefault="00FB1E7C" w:rsidP="00FB1E7C">
      <w:r>
        <w:rPr>
          <w:noProof/>
          <w:sz w:val="27"/>
          <w14:ligatures w14:val="standardContextual"/>
        </w:rPr>
        <w:lastRenderedPageBreak/>
        <mc:AlternateContent>
          <mc:Choice Requires="wps">
            <w:drawing>
              <wp:inline distT="0" distB="0" distL="0" distR="0" wp14:anchorId="3B7DFAB8" wp14:editId="410AAC99">
                <wp:extent cx="6813613" cy="6101021"/>
                <wp:effectExtent l="12700" t="12700" r="31750" b="20955"/>
                <wp:docPr id="1567358841" name="Text Box 1"/>
                <wp:cNvGraphicFramePr/>
                <a:graphic xmlns:a="http://schemas.openxmlformats.org/drawingml/2006/main">
                  <a:graphicData uri="http://schemas.microsoft.com/office/word/2010/wordprocessingShape">
                    <wps:wsp>
                      <wps:cNvSpPr txBox="1"/>
                      <wps:spPr>
                        <a:xfrm>
                          <a:off x="0" y="0"/>
                          <a:ext cx="6813613" cy="6101021"/>
                        </a:xfrm>
                        <a:prstGeom prst="rect">
                          <a:avLst/>
                        </a:prstGeom>
                        <a:solidFill>
                          <a:schemeClr val="accent1">
                            <a:lumMod val="20000"/>
                            <a:lumOff val="80000"/>
                          </a:schemeClr>
                        </a:solidFill>
                        <a:ln w="38100">
                          <a:solidFill>
                            <a:schemeClr val="accent1">
                              <a:lumMod val="75000"/>
                            </a:schemeClr>
                          </a:solidFill>
                        </a:ln>
                      </wps:spPr>
                      <wps:txbx>
                        <w:txbxContent>
                          <w:p w14:paraId="3ADBED15" w14:textId="77777777" w:rsidR="00FB1E7C" w:rsidRPr="00FB1E7C" w:rsidRDefault="00FB1E7C" w:rsidP="00FB1E7C">
                            <w:pPr>
                              <w:rPr>
                                <w:b/>
                                <w:bCs/>
                              </w:rPr>
                            </w:pPr>
                            <w:r w:rsidRPr="00FB1E7C">
                              <w:rPr>
                                <w:rFonts w:eastAsia="Calibri"/>
                                <w:b/>
                                <w:bCs/>
                              </w:rPr>
                              <w:t>Before Translation</w:t>
                            </w:r>
                          </w:p>
                          <w:p w14:paraId="222303A4" w14:textId="77777777" w:rsidR="00FB1E7C" w:rsidRDefault="00FB1E7C" w:rsidP="00FB1E7C">
                            <w:r w:rsidRPr="00FB1E7C">
                              <w:rPr>
                                <w:rFonts w:eastAsia="Calibri"/>
                              </w:rPr>
                              <w:t xml:space="preserve">Measles is an acute, highly infectious disease, with cough, fever, and maculopapular rash. It has worldwide endemicity. The infective particle is an RNA virus about 100-150 nm in diameter, measured by ultrafiltration, but the active core is only about 65nm as measured by inactivation after electron irradiation. Negative staining in the electron microscope shows the virus to have the helical structure of a paramyxovirus with the helix being 18nm in diameter. </w:t>
                            </w:r>
                          </w:p>
                          <w:p w14:paraId="344F74AF" w14:textId="77777777" w:rsidR="00FB1E7C" w:rsidRDefault="00FB1E7C" w:rsidP="00FB1E7C">
                            <w:pPr>
                              <w:rPr>
                                <w:rFonts w:eastAsia="Calibri"/>
                              </w:rPr>
                            </w:pPr>
                            <w:r w:rsidRPr="00FB1E7C">
                              <w:rPr>
                                <w:rFonts w:eastAsia="Calibri"/>
                              </w:rPr>
                              <w:t xml:space="preserve">Measles virus will infect monkeys easily and chick embryos with difficulty. In tissue cultures, the virus may produce giant, </w:t>
                            </w:r>
                            <w:proofErr w:type="spellStart"/>
                            <w:r w:rsidRPr="00FB1E7C">
                              <w:rPr>
                                <w:rFonts w:eastAsia="Calibri"/>
                              </w:rPr>
                              <w:t>multinudeated</w:t>
                            </w:r>
                            <w:proofErr w:type="spellEnd"/>
                            <w:r w:rsidRPr="00FB1E7C">
                              <w:rPr>
                                <w:rFonts w:eastAsia="Calibri"/>
                              </w:rPr>
                              <w:t xml:space="preserve"> cells and nuclear acidophilic inclusion bodies. The virus has not been shown to have the receptor-destroying enzyme associated with other </w:t>
                            </w:r>
                            <w:proofErr w:type="spellStart"/>
                            <w:r w:rsidRPr="00FB1E7C">
                              <w:rPr>
                                <w:rFonts w:eastAsia="Calibri"/>
                              </w:rPr>
                              <w:t>parmyxoviruses</w:t>
                            </w:r>
                            <w:proofErr w:type="spellEnd"/>
                            <w:r w:rsidRPr="00FB1E7C">
                              <w:rPr>
                                <w:rFonts w:eastAsia="Calibri"/>
                              </w:rPr>
                              <w:t xml:space="preserve">. Measles, canine distemper, and bovine </w:t>
                            </w:r>
                            <w:proofErr w:type="spellStart"/>
                            <w:r w:rsidRPr="00FB1E7C">
                              <w:rPr>
                                <w:rFonts w:eastAsia="Calibri"/>
                              </w:rPr>
                              <w:t>rinderspest</w:t>
                            </w:r>
                            <w:proofErr w:type="spellEnd"/>
                            <w:r w:rsidRPr="00FB1E7C">
                              <w:rPr>
                                <w:rFonts w:eastAsia="Calibri"/>
                              </w:rPr>
                              <w:t xml:space="preserve"> viruses are </w:t>
                            </w:r>
                            <w:proofErr w:type="spellStart"/>
                            <w:r w:rsidRPr="00FB1E7C">
                              <w:rPr>
                                <w:rFonts w:eastAsia="Calibri"/>
                              </w:rPr>
                              <w:t>antigenetically</w:t>
                            </w:r>
                            <w:proofErr w:type="spellEnd"/>
                            <w:r w:rsidRPr="00FB1E7C">
                              <w:rPr>
                                <w:rFonts w:eastAsia="Calibri"/>
                              </w:rPr>
                              <w:t xml:space="preserve"> related.</w:t>
                            </w:r>
                          </w:p>
                          <w:p w14:paraId="427E0802" w14:textId="78061E4C" w:rsidR="00FB1E7C" w:rsidRDefault="00581F09" w:rsidP="00FB1E7C">
                            <w:r w:rsidRPr="00581F09">
                              <w:rPr>
                                <w:rFonts w:eastAsia="Calibri"/>
                                <w:noProof/>
                                <w14:ligatures w14:val="standardContextual"/>
                              </w:rPr>
                              <w:pict w14:anchorId="1DC54731">
                                <v:rect id="_x0000_i1027" alt="" style="width:468pt;height:.05pt;mso-width-percent:0;mso-height-percent:0;mso-width-percent:0;mso-height-percent:0" o:hralign="center" o:hrstd="t" o:hr="t" fillcolor="#a0a0a0" stroked="f"/>
                              </w:pict>
                            </w:r>
                          </w:p>
                          <w:p w14:paraId="673C29B3" w14:textId="77777777" w:rsidR="00FB1E7C" w:rsidRDefault="00FB1E7C" w:rsidP="00FB1E7C">
                            <w:r w:rsidRPr="00FB1E7C">
                              <w:rPr>
                                <w:rFonts w:eastAsia="Calibri"/>
                                <w:b/>
                                <w:bCs/>
                              </w:rPr>
                              <w:t>After Translation (</w:t>
                            </w:r>
                            <w:r w:rsidRPr="00FB1E7C">
                              <w:rPr>
                                <w:rFonts w:eastAsia="Calibri"/>
                              </w:rPr>
                              <w:t>words being defined are in bold; definitions are in italics)</w:t>
                            </w:r>
                          </w:p>
                          <w:p w14:paraId="0A18A6DA" w14:textId="77777777" w:rsidR="00FB1E7C" w:rsidRDefault="00FB1E7C" w:rsidP="00FB1E7C">
                            <w:r w:rsidRPr="00FB1E7C">
                              <w:rPr>
                                <w:rFonts w:eastAsia="Calibri"/>
                              </w:rPr>
                              <w:t xml:space="preserve">Measles is an active, highly infectious disease caused by a virus. The illness is characterized by a cough, fever, and </w:t>
                            </w:r>
                            <w:r w:rsidRPr="00FB1E7C">
                              <w:rPr>
                                <w:rFonts w:eastAsia="Calibri"/>
                                <w:b/>
                                <w:bCs/>
                              </w:rPr>
                              <w:t>maculopapular</w:t>
                            </w:r>
                            <w:r w:rsidRPr="00FB1E7C">
                              <w:rPr>
                                <w:rFonts w:eastAsia="Calibri"/>
                              </w:rPr>
                              <w:t xml:space="preserve"> (</w:t>
                            </w:r>
                            <w:r w:rsidRPr="00FB1E7C">
                              <w:rPr>
                                <w:rFonts w:eastAsia="Calibri"/>
                                <w:i/>
                                <w:iCs/>
                              </w:rPr>
                              <w:t>raised red</w:t>
                            </w:r>
                            <w:r w:rsidRPr="00FB1E7C">
                              <w:rPr>
                                <w:rFonts w:eastAsia="Calibri"/>
                              </w:rPr>
                              <w:t xml:space="preserve">) rash. It has </w:t>
                            </w:r>
                            <w:r w:rsidRPr="00FB1E7C">
                              <w:rPr>
                                <w:rFonts w:eastAsia="Calibri"/>
                                <w:b/>
                                <w:bCs/>
                              </w:rPr>
                              <w:t>worldwide endemicity</w:t>
                            </w:r>
                            <w:r w:rsidRPr="00FB1E7C">
                              <w:rPr>
                                <w:rFonts w:eastAsia="Calibri"/>
                              </w:rPr>
                              <w:t>—</w:t>
                            </w:r>
                            <w:r w:rsidRPr="00FB1E7C">
                              <w:rPr>
                                <w:rFonts w:eastAsia="Calibri"/>
                                <w:i/>
                                <w:iCs/>
                              </w:rPr>
                              <w:t>that is, people throughout the world are vulnerable to the disease</w:t>
                            </w:r>
                            <w:r w:rsidRPr="00FB1E7C">
                              <w:rPr>
                                <w:rFonts w:eastAsia="Calibri"/>
                              </w:rPr>
                              <w:t xml:space="preserve">. The </w:t>
                            </w:r>
                            <w:r w:rsidRPr="00FB1E7C">
                              <w:rPr>
                                <w:rFonts w:eastAsia="Calibri"/>
                                <w:b/>
                                <w:bCs/>
                              </w:rPr>
                              <w:t>infective particle</w:t>
                            </w:r>
                            <w:r w:rsidRPr="00FB1E7C">
                              <w:rPr>
                                <w:rFonts w:eastAsia="Calibri"/>
                              </w:rPr>
                              <w:t xml:space="preserve"> (</w:t>
                            </w:r>
                            <w:r w:rsidRPr="00FB1E7C">
                              <w:rPr>
                                <w:rFonts w:eastAsia="Calibri"/>
                                <w:i/>
                                <w:iCs/>
                              </w:rPr>
                              <w:t>organism causing the disease</w:t>
                            </w:r>
                            <w:r w:rsidRPr="00FB1E7C">
                              <w:rPr>
                                <w:rFonts w:eastAsia="Calibri"/>
                              </w:rPr>
                              <w:t xml:space="preserve">) is a </w:t>
                            </w:r>
                            <w:proofErr w:type="gramStart"/>
                            <w:r w:rsidRPr="00FB1E7C">
                              <w:rPr>
                                <w:rFonts w:eastAsia="Calibri"/>
                              </w:rPr>
                              <w:t>virus</w:t>
                            </w:r>
                            <w:proofErr w:type="gramEnd"/>
                            <w:r w:rsidRPr="00FB1E7C">
                              <w:rPr>
                                <w:rFonts w:eastAsia="Calibri"/>
                              </w:rPr>
                              <w:t xml:space="preserve"> about 100-150 </w:t>
                            </w:r>
                            <w:r w:rsidRPr="00FB1E7C">
                              <w:rPr>
                                <w:rFonts w:eastAsia="Calibri"/>
                                <w:b/>
                                <w:bCs/>
                              </w:rPr>
                              <w:t>nm</w:t>
                            </w:r>
                            <w:r w:rsidRPr="00FB1E7C">
                              <w:rPr>
                                <w:rFonts w:eastAsia="Calibri"/>
                              </w:rPr>
                              <w:t xml:space="preserve"> (</w:t>
                            </w:r>
                            <w:r w:rsidRPr="00FB1E7C">
                              <w:rPr>
                                <w:rFonts w:eastAsia="Calibri"/>
                                <w:i/>
                                <w:iCs/>
                              </w:rPr>
                              <w:t>a nanometer being 10</w:t>
                            </w:r>
                            <w:r w:rsidRPr="00FB1E7C">
                              <w:rPr>
                                <w:rFonts w:eastAsia="Calibri"/>
                                <w:i/>
                                <w:iCs/>
                                <w:vertAlign w:val="superscript"/>
                              </w:rPr>
                              <w:t>—9</w:t>
                            </w:r>
                            <w:r w:rsidRPr="00FB1E7C">
                              <w:rPr>
                                <w:rFonts w:eastAsia="Calibri"/>
                                <w:i/>
                                <w:iCs/>
                              </w:rPr>
                              <w:t xml:space="preserve"> of a meter</w:t>
                            </w:r>
                            <w:r w:rsidRPr="00FB1E7C">
                              <w:rPr>
                                <w:rFonts w:eastAsia="Calibri"/>
                              </w:rPr>
                              <w:t xml:space="preserve">) in diameter and contains </w:t>
                            </w:r>
                            <w:r w:rsidRPr="00FB1E7C">
                              <w:rPr>
                                <w:rFonts w:eastAsia="Calibri"/>
                                <w:b/>
                                <w:bCs/>
                              </w:rPr>
                              <w:t>RNA</w:t>
                            </w:r>
                            <w:r w:rsidRPr="00FB1E7C">
                              <w:rPr>
                                <w:rFonts w:eastAsia="Calibri"/>
                              </w:rPr>
                              <w:t xml:space="preserve"> (</w:t>
                            </w:r>
                            <w:r w:rsidRPr="00FB1E7C">
                              <w:rPr>
                                <w:rFonts w:eastAsia="Calibri"/>
                                <w:i/>
                                <w:iCs/>
                              </w:rPr>
                              <w:t>ribonucleic acid</w:t>
                            </w:r>
                            <w:r w:rsidRPr="00FB1E7C">
                              <w:rPr>
                                <w:rFonts w:eastAsia="Calibri"/>
                              </w:rPr>
                              <w:t xml:space="preserve">) as its genetic material rather than </w:t>
                            </w:r>
                            <w:r w:rsidRPr="00FB1E7C">
                              <w:rPr>
                                <w:rFonts w:eastAsia="Calibri"/>
                                <w:b/>
                                <w:bCs/>
                              </w:rPr>
                              <w:t>DNA</w:t>
                            </w:r>
                            <w:r w:rsidRPr="00FB1E7C">
                              <w:rPr>
                                <w:rFonts w:eastAsia="Calibri"/>
                              </w:rPr>
                              <w:t xml:space="preserve"> (</w:t>
                            </w:r>
                            <w:r w:rsidRPr="00FB1E7C">
                              <w:rPr>
                                <w:rFonts w:eastAsia="Calibri"/>
                                <w:i/>
                                <w:iCs/>
                              </w:rPr>
                              <w:t>deoxyribonucleic acid</w:t>
                            </w:r>
                            <w:r w:rsidRPr="00FB1E7C">
                              <w:rPr>
                                <w:rFonts w:eastAsia="Calibri"/>
                              </w:rPr>
                              <w:t xml:space="preserve">). The size of the measles virus is measured by </w:t>
                            </w:r>
                            <w:r w:rsidRPr="00FB1E7C">
                              <w:rPr>
                                <w:rFonts w:eastAsia="Calibri"/>
                                <w:b/>
                                <w:bCs/>
                              </w:rPr>
                              <w:t>ultrafiltration</w:t>
                            </w:r>
                            <w:r w:rsidRPr="00FB1E7C">
                              <w:rPr>
                                <w:rFonts w:eastAsia="Calibri"/>
                              </w:rPr>
                              <w:t xml:space="preserve">, </w:t>
                            </w:r>
                            <w:r w:rsidRPr="00FB1E7C">
                              <w:rPr>
                                <w:rFonts w:eastAsia="Calibri"/>
                                <w:i/>
                                <w:iCs/>
                              </w:rPr>
                              <w:t>in which filters with extremely small pores are used</w:t>
                            </w:r>
                            <w:r w:rsidRPr="00FB1E7C">
                              <w:rPr>
                                <w:rFonts w:eastAsia="Calibri"/>
                              </w:rPr>
                              <w:t xml:space="preserve">. The </w:t>
                            </w:r>
                            <w:r w:rsidRPr="00FB1E7C">
                              <w:rPr>
                                <w:rFonts w:eastAsia="Calibri"/>
                                <w:b/>
                                <w:bCs/>
                              </w:rPr>
                              <w:t>active core</w:t>
                            </w:r>
                            <w:r w:rsidRPr="00FB1E7C">
                              <w:rPr>
                                <w:rFonts w:eastAsia="Calibri"/>
                              </w:rPr>
                              <w:t xml:space="preserve">, </w:t>
                            </w:r>
                            <w:r w:rsidRPr="00FB1E7C">
                              <w:rPr>
                                <w:rFonts w:eastAsia="Calibri"/>
                                <w:i/>
                                <w:iCs/>
                              </w:rPr>
                              <w:t>or the actual genetic materials (RNA)</w:t>
                            </w:r>
                            <w:r w:rsidRPr="00FB1E7C">
                              <w:rPr>
                                <w:rFonts w:eastAsia="Calibri"/>
                              </w:rPr>
                              <w:t xml:space="preserve"> is only 65 nm, as measured by electron irradiation, which inactivates the core. </w:t>
                            </w:r>
                            <w:r w:rsidRPr="00FB1E7C">
                              <w:rPr>
                                <w:rFonts w:eastAsia="Calibri"/>
                                <w:b/>
                                <w:bCs/>
                              </w:rPr>
                              <w:t>Negative staining</w:t>
                            </w:r>
                            <w:r w:rsidRPr="00FB1E7C">
                              <w:rPr>
                                <w:rFonts w:eastAsia="Calibri"/>
                              </w:rPr>
                              <w:t xml:space="preserve">, </w:t>
                            </w:r>
                            <w:r w:rsidRPr="00FB1E7C">
                              <w:rPr>
                                <w:rFonts w:eastAsia="Calibri"/>
                                <w:i/>
                                <w:iCs/>
                              </w:rPr>
                              <w:t>a shadowing technique used with an electron microscope</w:t>
                            </w:r>
                            <w:r w:rsidRPr="00FB1E7C">
                              <w:rPr>
                                <w:rFonts w:eastAsia="Calibri"/>
                              </w:rPr>
                              <w:t xml:space="preserve">, shows the virus to have a specific helical structure common to a group of viruses known as paramyxoviruses. The </w:t>
                            </w:r>
                            <w:r w:rsidRPr="00FB1E7C">
                              <w:rPr>
                                <w:rFonts w:eastAsia="Calibri"/>
                                <w:b/>
                                <w:bCs/>
                              </w:rPr>
                              <w:t>helix</w:t>
                            </w:r>
                            <w:r w:rsidRPr="00FB1E7C">
                              <w:rPr>
                                <w:rFonts w:eastAsia="Calibri"/>
                              </w:rPr>
                              <w:t xml:space="preserve">, </w:t>
                            </w:r>
                            <w:r w:rsidRPr="00FB1E7C">
                              <w:rPr>
                                <w:rFonts w:eastAsia="Calibri"/>
                                <w:i/>
                                <w:iCs/>
                              </w:rPr>
                              <w:t>a spiral around a core (</w:t>
                            </w:r>
                            <w:proofErr w:type="gramStart"/>
                            <w:r w:rsidRPr="00FB1E7C">
                              <w:rPr>
                                <w:rFonts w:eastAsia="Calibri"/>
                                <w:i/>
                                <w:iCs/>
                              </w:rPr>
                              <w:t>similar to</w:t>
                            </w:r>
                            <w:proofErr w:type="gramEnd"/>
                            <w:r w:rsidRPr="00FB1E7C">
                              <w:rPr>
                                <w:rFonts w:eastAsia="Calibri"/>
                                <w:i/>
                                <w:iCs/>
                              </w:rPr>
                              <w:t xml:space="preserve"> a winding staircase)</w:t>
                            </w:r>
                            <w:r w:rsidRPr="00FB1E7C">
                              <w:rPr>
                                <w:rFonts w:eastAsia="Calibri"/>
                              </w:rPr>
                              <w:t xml:space="preserve"> is 18nm in diameter. </w:t>
                            </w:r>
                          </w:p>
                          <w:p w14:paraId="6EC59F1B" w14:textId="77777777" w:rsidR="00FB1E7C" w:rsidRDefault="00FB1E7C" w:rsidP="00FB1E7C">
                            <w:r w:rsidRPr="00FB1E7C">
                              <w:rPr>
                                <w:rFonts w:eastAsia="Calibri"/>
                              </w:rPr>
                              <w:t xml:space="preserve">Measles virus will infect monkeys easily and chick embryos with difficulty. In </w:t>
                            </w:r>
                            <w:r w:rsidRPr="00FB1E7C">
                              <w:rPr>
                                <w:rFonts w:eastAsia="Calibri"/>
                                <w:b/>
                                <w:bCs/>
                              </w:rPr>
                              <w:t>tissue cultures</w:t>
                            </w:r>
                            <w:r w:rsidRPr="00FB1E7C">
                              <w:rPr>
                                <w:rFonts w:eastAsia="Calibri"/>
                              </w:rPr>
                              <w:t xml:space="preserve"> </w:t>
                            </w:r>
                            <w:r w:rsidRPr="00FB1E7C">
                              <w:rPr>
                                <w:rFonts w:eastAsia="Calibri"/>
                                <w:i/>
                                <w:iCs/>
                              </w:rPr>
                              <w:t>(those involving living cells or tissues from other living organisms</w:t>
                            </w:r>
                            <w:r w:rsidRPr="00FB1E7C">
                              <w:rPr>
                                <w:rFonts w:eastAsia="Calibri"/>
                              </w:rPr>
                              <w:t xml:space="preserve">), the measles virus may produce giant cells containing many nuclei and </w:t>
                            </w:r>
                            <w:r w:rsidRPr="00FB1E7C">
                              <w:rPr>
                                <w:rFonts w:eastAsia="Calibri"/>
                                <w:b/>
                                <w:bCs/>
                              </w:rPr>
                              <w:t>acidophilic inclusion bodies</w:t>
                            </w:r>
                            <w:r w:rsidRPr="00FB1E7C">
                              <w:rPr>
                                <w:rFonts w:eastAsia="Calibri"/>
                              </w:rPr>
                              <w:t xml:space="preserve"> (</w:t>
                            </w:r>
                            <w:r w:rsidRPr="00FB1E7C">
                              <w:rPr>
                                <w:rFonts w:eastAsia="Calibri"/>
                                <w:i/>
                                <w:iCs/>
                              </w:rPr>
                              <w:t>red-stained areas in the nucleus which are a laboratory sign for certain viral infections</w:t>
                            </w:r>
                            <w:r w:rsidRPr="00FB1E7C">
                              <w:rPr>
                                <w:rFonts w:eastAsia="Calibri"/>
                              </w:rPr>
                              <w:t xml:space="preserve">). The virus has not been shown to have the </w:t>
                            </w:r>
                            <w:r w:rsidRPr="00FB1E7C">
                              <w:rPr>
                                <w:rFonts w:eastAsia="Calibri"/>
                                <w:b/>
                                <w:bCs/>
                              </w:rPr>
                              <w:t>receptor-destroying enzyme</w:t>
                            </w:r>
                            <w:r w:rsidRPr="00FB1E7C">
                              <w:rPr>
                                <w:rFonts w:eastAsia="Calibri"/>
                              </w:rPr>
                              <w:t xml:space="preserve">, </w:t>
                            </w:r>
                            <w:r w:rsidRPr="00FB1E7C">
                              <w:rPr>
                                <w:rFonts w:eastAsia="Calibri"/>
                                <w:i/>
                                <w:iCs/>
                              </w:rPr>
                              <w:t>a protein capable of destroying or inactivating a cell-surface molecule</w:t>
                            </w:r>
                            <w:r w:rsidRPr="00FB1E7C">
                              <w:rPr>
                                <w:rFonts w:eastAsia="Calibri"/>
                              </w:rPr>
                              <w:t xml:space="preserve">, usually associated with other viruses in the paramyxovirus group. Measles, </w:t>
                            </w:r>
                            <w:r w:rsidRPr="00FB1E7C">
                              <w:rPr>
                                <w:rFonts w:eastAsia="Calibri"/>
                                <w:b/>
                                <w:bCs/>
                              </w:rPr>
                              <w:t>canine distemper</w:t>
                            </w:r>
                            <w:r w:rsidRPr="00FB1E7C">
                              <w:rPr>
                                <w:rFonts w:eastAsia="Calibri"/>
                              </w:rPr>
                              <w:t xml:space="preserve"> (</w:t>
                            </w:r>
                            <w:r w:rsidRPr="00FB1E7C">
                              <w:rPr>
                                <w:rFonts w:eastAsia="Calibri"/>
                                <w:i/>
                                <w:iCs/>
                              </w:rPr>
                              <w:t>a flu-like disease affecting do</w:t>
                            </w:r>
                            <w:r w:rsidRPr="00FB1E7C">
                              <w:rPr>
                                <w:rFonts w:eastAsia="Calibri"/>
                              </w:rPr>
                              <w:t xml:space="preserve">gs), and </w:t>
                            </w:r>
                            <w:r w:rsidRPr="00FB1E7C">
                              <w:rPr>
                                <w:rFonts w:eastAsia="Calibri"/>
                                <w:b/>
                                <w:bCs/>
                              </w:rPr>
                              <w:t>bovine rinderpest</w:t>
                            </w:r>
                            <w:r w:rsidRPr="00FB1E7C">
                              <w:rPr>
                                <w:rFonts w:eastAsia="Calibri"/>
                              </w:rPr>
                              <w:t xml:space="preserve"> (</w:t>
                            </w:r>
                            <w:r w:rsidRPr="00FB1E7C">
                              <w:rPr>
                                <w:rFonts w:eastAsia="Calibri"/>
                                <w:i/>
                                <w:iCs/>
                              </w:rPr>
                              <w:t>a virus affecting cows</w:t>
                            </w:r>
                            <w:r w:rsidRPr="00FB1E7C">
                              <w:rPr>
                                <w:rFonts w:eastAsia="Calibri"/>
                              </w:rPr>
                              <w:t xml:space="preserve">) are </w:t>
                            </w:r>
                            <w:proofErr w:type="spellStart"/>
                            <w:r w:rsidRPr="00FB1E7C">
                              <w:rPr>
                                <w:rFonts w:eastAsia="Calibri"/>
                              </w:rPr>
                              <w:t>antigenetically</w:t>
                            </w:r>
                            <w:proofErr w:type="spellEnd"/>
                            <w:r w:rsidRPr="00FB1E7C">
                              <w:rPr>
                                <w:rFonts w:eastAsia="Calibri"/>
                              </w:rPr>
                              <w:t xml:space="preserve"> related—that is, they possess similar </w:t>
                            </w:r>
                            <w:r w:rsidRPr="00FB1E7C">
                              <w:rPr>
                                <w:rFonts w:eastAsia="Calibri"/>
                                <w:b/>
                                <w:bCs/>
                              </w:rPr>
                              <w:t>antigens</w:t>
                            </w:r>
                            <w:r w:rsidRPr="00FB1E7C">
                              <w:rPr>
                                <w:rFonts w:eastAsia="Calibri"/>
                              </w:rPr>
                              <w:t xml:space="preserve"> (</w:t>
                            </w:r>
                            <w:r w:rsidRPr="00FB1E7C">
                              <w:rPr>
                                <w:rFonts w:eastAsia="Calibri"/>
                                <w:i/>
                                <w:iCs/>
                              </w:rPr>
                              <w:t>molecules that stimulate production of an antibody on their surfaces</w:t>
                            </w:r>
                            <w:r w:rsidRPr="00FB1E7C">
                              <w:rPr>
                                <w:rFonts w:eastAsia="Calibri"/>
                              </w:rPr>
                              <w:t>).</w:t>
                            </w:r>
                          </w:p>
                          <w:p w14:paraId="67F55B35" w14:textId="0197E294" w:rsidR="00FB1E7C" w:rsidRPr="00BD6EC8" w:rsidRDefault="00FB1E7C" w:rsidP="00FB1E7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B7DFAB8" id="_x0000_s1040" type="#_x0000_t202" style="width:536.5pt;height:480.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" fillcolor="#c1e4f5 [660]" strokecolor="#0f4761 [2404]" strokeweight="3pt">
                <v:textbox>
                  <w:txbxContent>
                    <w:p w14:paraId="3ADBED15" w14:textId="77777777" w:rsidR="00FB1E7C" w:rsidRPr="00FB1E7C" w:rsidRDefault="00FB1E7C" w:rsidP="00FB1E7C">
                      <w:pPr>
                        <w:rPr>
                          <w:b/>
                          <w:bCs/>
                        </w:rPr>
                      </w:pPr>
                      <w:r w:rsidRPr="00FB1E7C">
                        <w:rPr>
                          <w:rFonts w:eastAsia="Calibri"/>
                          <w:b/>
                          <w:bCs/>
                        </w:rPr>
                        <w:t>Before Translation</w:t>
                      </w:r>
                    </w:p>
                    <w:p w14:paraId="222303A4" w14:textId="77777777" w:rsidR="00FB1E7C" w:rsidRDefault="00FB1E7C" w:rsidP="00FB1E7C">
                      <w:r w:rsidRPr="00FB1E7C">
                        <w:rPr>
                          <w:rFonts w:eastAsia="Calibri"/>
                        </w:rPr>
                        <w:t xml:space="preserve">Measles is an acute, highly infectious disease, with cough, fever, and maculopapular rash. It has worldwide endemicity. The infective particle is an RNA virus about 100-150 nm in diameter, measured by ultrafiltration, but the active core is only about 65nm as measured by inactivation after electron irradiation. Negative staining in the electron microscope shows the virus to have the helical structure of a paramyxovirus with the helix being 18nm in diameter. </w:t>
                      </w:r>
                    </w:p>
                    <w:p w14:paraId="344F74AF" w14:textId="77777777" w:rsidR="00FB1E7C" w:rsidRDefault="00FB1E7C" w:rsidP="00FB1E7C">
                      <w:pPr>
                        <w:rPr>
                          <w:rFonts w:eastAsia="Calibri"/>
                        </w:rPr>
                      </w:pPr>
                      <w:r w:rsidRPr="00FB1E7C">
                        <w:rPr>
                          <w:rFonts w:eastAsia="Calibri"/>
                        </w:rPr>
                        <w:t xml:space="preserve">Measles virus will infect monkeys easily and chick embryos with difficulty. In tissue cultures, the virus may produce giant, </w:t>
                      </w:r>
                      <w:proofErr w:type="spellStart"/>
                      <w:r w:rsidRPr="00FB1E7C">
                        <w:rPr>
                          <w:rFonts w:eastAsia="Calibri"/>
                        </w:rPr>
                        <w:t>multinudeated</w:t>
                      </w:r>
                      <w:proofErr w:type="spellEnd"/>
                      <w:r w:rsidRPr="00FB1E7C">
                        <w:rPr>
                          <w:rFonts w:eastAsia="Calibri"/>
                        </w:rPr>
                        <w:t xml:space="preserve"> cells and nuclear acidophilic inclusion bodies. The virus has not been shown to have the receptor-destroying enzyme associated with other </w:t>
                      </w:r>
                      <w:proofErr w:type="spellStart"/>
                      <w:r w:rsidRPr="00FB1E7C">
                        <w:rPr>
                          <w:rFonts w:eastAsia="Calibri"/>
                        </w:rPr>
                        <w:t>parmyxoviruses</w:t>
                      </w:r>
                      <w:proofErr w:type="spellEnd"/>
                      <w:r w:rsidRPr="00FB1E7C">
                        <w:rPr>
                          <w:rFonts w:eastAsia="Calibri"/>
                        </w:rPr>
                        <w:t xml:space="preserve">. Measles, canine distemper, and bovine </w:t>
                      </w:r>
                      <w:proofErr w:type="spellStart"/>
                      <w:r w:rsidRPr="00FB1E7C">
                        <w:rPr>
                          <w:rFonts w:eastAsia="Calibri"/>
                        </w:rPr>
                        <w:t>rinderspest</w:t>
                      </w:r>
                      <w:proofErr w:type="spellEnd"/>
                      <w:r w:rsidRPr="00FB1E7C">
                        <w:rPr>
                          <w:rFonts w:eastAsia="Calibri"/>
                        </w:rPr>
                        <w:t xml:space="preserve"> viruses are </w:t>
                      </w:r>
                      <w:proofErr w:type="spellStart"/>
                      <w:r w:rsidRPr="00FB1E7C">
                        <w:rPr>
                          <w:rFonts w:eastAsia="Calibri"/>
                        </w:rPr>
                        <w:t>antigenetically</w:t>
                      </w:r>
                      <w:proofErr w:type="spellEnd"/>
                      <w:r w:rsidRPr="00FB1E7C">
                        <w:rPr>
                          <w:rFonts w:eastAsia="Calibri"/>
                        </w:rPr>
                        <w:t xml:space="preserve"> related.</w:t>
                      </w:r>
                    </w:p>
                    <w:p w14:paraId="427E0802" w14:textId="78061E4C" w:rsidR="00FB1E7C" w:rsidRDefault="00581F09" w:rsidP="00FB1E7C">
                      <w:r w:rsidRPr="00581F09">
                        <w:rPr>
                          <w:rFonts w:eastAsia="Calibri"/>
                          <w:noProof/>
                          <w14:ligatures w14:val="standardContextual"/>
                        </w:rPr>
                        <w:pict w14:anchorId="1DC54731">
                          <v:rect id="_x0000_i1027" alt="" style="width:468pt;height:.05pt;mso-width-percent:0;mso-height-percent:0;mso-width-percent:0;mso-height-percent:0" o:hralign="center" o:hrstd="t" o:hr="t" fillcolor="#a0a0a0" stroked="f"/>
                        </w:pict>
                      </w:r>
                    </w:p>
                    <w:p w14:paraId="673C29B3" w14:textId="77777777" w:rsidR="00FB1E7C" w:rsidRDefault="00FB1E7C" w:rsidP="00FB1E7C">
                      <w:r w:rsidRPr="00FB1E7C">
                        <w:rPr>
                          <w:rFonts w:eastAsia="Calibri"/>
                          <w:b/>
                          <w:bCs/>
                        </w:rPr>
                        <w:t>After Translation (</w:t>
                      </w:r>
                      <w:r w:rsidRPr="00FB1E7C">
                        <w:rPr>
                          <w:rFonts w:eastAsia="Calibri"/>
                        </w:rPr>
                        <w:t>words being defined are in bold; definitions are in italics)</w:t>
                      </w:r>
                    </w:p>
                    <w:p w14:paraId="0A18A6DA" w14:textId="77777777" w:rsidR="00FB1E7C" w:rsidRDefault="00FB1E7C" w:rsidP="00FB1E7C">
                      <w:r w:rsidRPr="00FB1E7C">
                        <w:rPr>
                          <w:rFonts w:eastAsia="Calibri"/>
                        </w:rPr>
                        <w:t xml:space="preserve">Measles is an active, highly infectious disease caused by a virus. The illness is characterized by a cough, fever, and </w:t>
                      </w:r>
                      <w:r w:rsidRPr="00FB1E7C">
                        <w:rPr>
                          <w:rFonts w:eastAsia="Calibri"/>
                          <w:b/>
                          <w:bCs/>
                        </w:rPr>
                        <w:t>maculopapular</w:t>
                      </w:r>
                      <w:r w:rsidRPr="00FB1E7C">
                        <w:rPr>
                          <w:rFonts w:eastAsia="Calibri"/>
                        </w:rPr>
                        <w:t xml:space="preserve"> (</w:t>
                      </w:r>
                      <w:r w:rsidRPr="00FB1E7C">
                        <w:rPr>
                          <w:rFonts w:eastAsia="Calibri"/>
                          <w:i/>
                          <w:iCs/>
                        </w:rPr>
                        <w:t>raised red</w:t>
                      </w:r>
                      <w:r w:rsidRPr="00FB1E7C">
                        <w:rPr>
                          <w:rFonts w:eastAsia="Calibri"/>
                        </w:rPr>
                        <w:t xml:space="preserve">) rash. It has </w:t>
                      </w:r>
                      <w:r w:rsidRPr="00FB1E7C">
                        <w:rPr>
                          <w:rFonts w:eastAsia="Calibri"/>
                          <w:b/>
                          <w:bCs/>
                        </w:rPr>
                        <w:t>worldwide endemicity</w:t>
                      </w:r>
                      <w:r w:rsidRPr="00FB1E7C">
                        <w:rPr>
                          <w:rFonts w:eastAsia="Calibri"/>
                        </w:rPr>
                        <w:t>—</w:t>
                      </w:r>
                      <w:r w:rsidRPr="00FB1E7C">
                        <w:rPr>
                          <w:rFonts w:eastAsia="Calibri"/>
                          <w:i/>
                          <w:iCs/>
                        </w:rPr>
                        <w:t>that is, people throughout the world are vulnerable to the disease</w:t>
                      </w:r>
                      <w:r w:rsidRPr="00FB1E7C">
                        <w:rPr>
                          <w:rFonts w:eastAsia="Calibri"/>
                        </w:rPr>
                        <w:t xml:space="preserve">. The </w:t>
                      </w:r>
                      <w:r w:rsidRPr="00FB1E7C">
                        <w:rPr>
                          <w:rFonts w:eastAsia="Calibri"/>
                          <w:b/>
                          <w:bCs/>
                        </w:rPr>
                        <w:t>infective particle</w:t>
                      </w:r>
                      <w:r w:rsidRPr="00FB1E7C">
                        <w:rPr>
                          <w:rFonts w:eastAsia="Calibri"/>
                        </w:rPr>
                        <w:t xml:space="preserve"> (</w:t>
                      </w:r>
                      <w:r w:rsidRPr="00FB1E7C">
                        <w:rPr>
                          <w:rFonts w:eastAsia="Calibri"/>
                          <w:i/>
                          <w:iCs/>
                        </w:rPr>
                        <w:t>organism causing the disease</w:t>
                      </w:r>
                      <w:r w:rsidRPr="00FB1E7C">
                        <w:rPr>
                          <w:rFonts w:eastAsia="Calibri"/>
                        </w:rPr>
                        <w:t xml:space="preserve">) is a </w:t>
                      </w:r>
                      <w:proofErr w:type="gramStart"/>
                      <w:r w:rsidRPr="00FB1E7C">
                        <w:rPr>
                          <w:rFonts w:eastAsia="Calibri"/>
                        </w:rPr>
                        <w:t>virus</w:t>
                      </w:r>
                      <w:proofErr w:type="gramEnd"/>
                      <w:r w:rsidRPr="00FB1E7C">
                        <w:rPr>
                          <w:rFonts w:eastAsia="Calibri"/>
                        </w:rPr>
                        <w:t xml:space="preserve"> about 100-150 </w:t>
                      </w:r>
                      <w:r w:rsidRPr="00FB1E7C">
                        <w:rPr>
                          <w:rFonts w:eastAsia="Calibri"/>
                          <w:b/>
                          <w:bCs/>
                        </w:rPr>
                        <w:t>nm</w:t>
                      </w:r>
                      <w:r w:rsidRPr="00FB1E7C">
                        <w:rPr>
                          <w:rFonts w:eastAsia="Calibri"/>
                        </w:rPr>
                        <w:t xml:space="preserve"> (</w:t>
                      </w:r>
                      <w:r w:rsidRPr="00FB1E7C">
                        <w:rPr>
                          <w:rFonts w:eastAsia="Calibri"/>
                          <w:i/>
                          <w:iCs/>
                        </w:rPr>
                        <w:t>a nanometer being 10</w:t>
                      </w:r>
                      <w:r w:rsidRPr="00FB1E7C">
                        <w:rPr>
                          <w:rFonts w:eastAsia="Calibri"/>
                          <w:i/>
                          <w:iCs/>
                          <w:vertAlign w:val="superscript"/>
                        </w:rPr>
                        <w:t>—9</w:t>
                      </w:r>
                      <w:r w:rsidRPr="00FB1E7C">
                        <w:rPr>
                          <w:rFonts w:eastAsia="Calibri"/>
                          <w:i/>
                          <w:iCs/>
                        </w:rPr>
                        <w:t xml:space="preserve"> of a meter</w:t>
                      </w:r>
                      <w:r w:rsidRPr="00FB1E7C">
                        <w:rPr>
                          <w:rFonts w:eastAsia="Calibri"/>
                        </w:rPr>
                        <w:t xml:space="preserve">) in diameter and contains </w:t>
                      </w:r>
                      <w:r w:rsidRPr="00FB1E7C">
                        <w:rPr>
                          <w:rFonts w:eastAsia="Calibri"/>
                          <w:b/>
                          <w:bCs/>
                        </w:rPr>
                        <w:t>RNA</w:t>
                      </w:r>
                      <w:r w:rsidRPr="00FB1E7C">
                        <w:rPr>
                          <w:rFonts w:eastAsia="Calibri"/>
                        </w:rPr>
                        <w:t xml:space="preserve"> (</w:t>
                      </w:r>
                      <w:r w:rsidRPr="00FB1E7C">
                        <w:rPr>
                          <w:rFonts w:eastAsia="Calibri"/>
                          <w:i/>
                          <w:iCs/>
                        </w:rPr>
                        <w:t>ribonucleic acid</w:t>
                      </w:r>
                      <w:r w:rsidRPr="00FB1E7C">
                        <w:rPr>
                          <w:rFonts w:eastAsia="Calibri"/>
                        </w:rPr>
                        <w:t xml:space="preserve">) as its genetic material rather than </w:t>
                      </w:r>
                      <w:r w:rsidRPr="00FB1E7C">
                        <w:rPr>
                          <w:rFonts w:eastAsia="Calibri"/>
                          <w:b/>
                          <w:bCs/>
                        </w:rPr>
                        <w:t>DNA</w:t>
                      </w:r>
                      <w:r w:rsidRPr="00FB1E7C">
                        <w:rPr>
                          <w:rFonts w:eastAsia="Calibri"/>
                        </w:rPr>
                        <w:t xml:space="preserve"> (</w:t>
                      </w:r>
                      <w:r w:rsidRPr="00FB1E7C">
                        <w:rPr>
                          <w:rFonts w:eastAsia="Calibri"/>
                          <w:i/>
                          <w:iCs/>
                        </w:rPr>
                        <w:t>deoxyribonucleic acid</w:t>
                      </w:r>
                      <w:r w:rsidRPr="00FB1E7C">
                        <w:rPr>
                          <w:rFonts w:eastAsia="Calibri"/>
                        </w:rPr>
                        <w:t xml:space="preserve">). The size of the measles virus is measured by </w:t>
                      </w:r>
                      <w:r w:rsidRPr="00FB1E7C">
                        <w:rPr>
                          <w:rFonts w:eastAsia="Calibri"/>
                          <w:b/>
                          <w:bCs/>
                        </w:rPr>
                        <w:t>ultrafiltration</w:t>
                      </w:r>
                      <w:r w:rsidRPr="00FB1E7C">
                        <w:rPr>
                          <w:rFonts w:eastAsia="Calibri"/>
                        </w:rPr>
                        <w:t xml:space="preserve">, </w:t>
                      </w:r>
                      <w:r w:rsidRPr="00FB1E7C">
                        <w:rPr>
                          <w:rFonts w:eastAsia="Calibri"/>
                          <w:i/>
                          <w:iCs/>
                        </w:rPr>
                        <w:t>in which filters with extremely small pores are used</w:t>
                      </w:r>
                      <w:r w:rsidRPr="00FB1E7C">
                        <w:rPr>
                          <w:rFonts w:eastAsia="Calibri"/>
                        </w:rPr>
                        <w:t xml:space="preserve">. The </w:t>
                      </w:r>
                      <w:r w:rsidRPr="00FB1E7C">
                        <w:rPr>
                          <w:rFonts w:eastAsia="Calibri"/>
                          <w:b/>
                          <w:bCs/>
                        </w:rPr>
                        <w:t>active core</w:t>
                      </w:r>
                      <w:r w:rsidRPr="00FB1E7C">
                        <w:rPr>
                          <w:rFonts w:eastAsia="Calibri"/>
                        </w:rPr>
                        <w:t xml:space="preserve">, </w:t>
                      </w:r>
                      <w:r w:rsidRPr="00FB1E7C">
                        <w:rPr>
                          <w:rFonts w:eastAsia="Calibri"/>
                          <w:i/>
                          <w:iCs/>
                        </w:rPr>
                        <w:t>or the actual genetic materials (RNA)</w:t>
                      </w:r>
                      <w:r w:rsidRPr="00FB1E7C">
                        <w:rPr>
                          <w:rFonts w:eastAsia="Calibri"/>
                        </w:rPr>
                        <w:t xml:space="preserve"> is only 65 nm, as measured by electron irradiation, which inactivates the core. </w:t>
                      </w:r>
                      <w:r w:rsidRPr="00FB1E7C">
                        <w:rPr>
                          <w:rFonts w:eastAsia="Calibri"/>
                          <w:b/>
                          <w:bCs/>
                        </w:rPr>
                        <w:t>Negative staining</w:t>
                      </w:r>
                      <w:r w:rsidRPr="00FB1E7C">
                        <w:rPr>
                          <w:rFonts w:eastAsia="Calibri"/>
                        </w:rPr>
                        <w:t xml:space="preserve">, </w:t>
                      </w:r>
                      <w:r w:rsidRPr="00FB1E7C">
                        <w:rPr>
                          <w:rFonts w:eastAsia="Calibri"/>
                          <w:i/>
                          <w:iCs/>
                        </w:rPr>
                        <w:t>a shadowing technique used with an electron microscope</w:t>
                      </w:r>
                      <w:r w:rsidRPr="00FB1E7C">
                        <w:rPr>
                          <w:rFonts w:eastAsia="Calibri"/>
                        </w:rPr>
                        <w:t xml:space="preserve">, shows the virus to have a specific helical structure common to a group of viruses known as paramyxoviruses. The </w:t>
                      </w:r>
                      <w:r w:rsidRPr="00FB1E7C">
                        <w:rPr>
                          <w:rFonts w:eastAsia="Calibri"/>
                          <w:b/>
                          <w:bCs/>
                        </w:rPr>
                        <w:t>helix</w:t>
                      </w:r>
                      <w:r w:rsidRPr="00FB1E7C">
                        <w:rPr>
                          <w:rFonts w:eastAsia="Calibri"/>
                        </w:rPr>
                        <w:t xml:space="preserve">, </w:t>
                      </w:r>
                      <w:r w:rsidRPr="00FB1E7C">
                        <w:rPr>
                          <w:rFonts w:eastAsia="Calibri"/>
                          <w:i/>
                          <w:iCs/>
                        </w:rPr>
                        <w:t>a spiral around a core (</w:t>
                      </w:r>
                      <w:proofErr w:type="gramStart"/>
                      <w:r w:rsidRPr="00FB1E7C">
                        <w:rPr>
                          <w:rFonts w:eastAsia="Calibri"/>
                          <w:i/>
                          <w:iCs/>
                        </w:rPr>
                        <w:t>similar to</w:t>
                      </w:r>
                      <w:proofErr w:type="gramEnd"/>
                      <w:r w:rsidRPr="00FB1E7C">
                        <w:rPr>
                          <w:rFonts w:eastAsia="Calibri"/>
                          <w:i/>
                          <w:iCs/>
                        </w:rPr>
                        <w:t xml:space="preserve"> a winding staircase)</w:t>
                      </w:r>
                      <w:r w:rsidRPr="00FB1E7C">
                        <w:rPr>
                          <w:rFonts w:eastAsia="Calibri"/>
                        </w:rPr>
                        <w:t xml:space="preserve"> is 18nm in diameter. </w:t>
                      </w:r>
                    </w:p>
                    <w:p w14:paraId="6EC59F1B" w14:textId="77777777" w:rsidR="00FB1E7C" w:rsidRDefault="00FB1E7C" w:rsidP="00FB1E7C">
                      <w:r w:rsidRPr="00FB1E7C">
                        <w:rPr>
                          <w:rFonts w:eastAsia="Calibri"/>
                        </w:rPr>
                        <w:t xml:space="preserve">Measles virus will infect monkeys easily and chick embryos with difficulty. In </w:t>
                      </w:r>
                      <w:r w:rsidRPr="00FB1E7C">
                        <w:rPr>
                          <w:rFonts w:eastAsia="Calibri"/>
                          <w:b/>
                          <w:bCs/>
                        </w:rPr>
                        <w:t>tissue cultures</w:t>
                      </w:r>
                      <w:r w:rsidRPr="00FB1E7C">
                        <w:rPr>
                          <w:rFonts w:eastAsia="Calibri"/>
                        </w:rPr>
                        <w:t xml:space="preserve"> </w:t>
                      </w:r>
                      <w:r w:rsidRPr="00FB1E7C">
                        <w:rPr>
                          <w:rFonts w:eastAsia="Calibri"/>
                          <w:i/>
                          <w:iCs/>
                        </w:rPr>
                        <w:t>(those involving living cells or tissues from other living organisms</w:t>
                      </w:r>
                      <w:r w:rsidRPr="00FB1E7C">
                        <w:rPr>
                          <w:rFonts w:eastAsia="Calibri"/>
                        </w:rPr>
                        <w:t xml:space="preserve">), the measles virus may produce giant cells containing many nuclei and </w:t>
                      </w:r>
                      <w:r w:rsidRPr="00FB1E7C">
                        <w:rPr>
                          <w:rFonts w:eastAsia="Calibri"/>
                          <w:b/>
                          <w:bCs/>
                        </w:rPr>
                        <w:t>acidophilic inclusion bodies</w:t>
                      </w:r>
                      <w:r w:rsidRPr="00FB1E7C">
                        <w:rPr>
                          <w:rFonts w:eastAsia="Calibri"/>
                        </w:rPr>
                        <w:t xml:space="preserve"> (</w:t>
                      </w:r>
                      <w:r w:rsidRPr="00FB1E7C">
                        <w:rPr>
                          <w:rFonts w:eastAsia="Calibri"/>
                          <w:i/>
                          <w:iCs/>
                        </w:rPr>
                        <w:t>red-stained areas in the nucleus which are a laboratory sign for certain viral infections</w:t>
                      </w:r>
                      <w:r w:rsidRPr="00FB1E7C">
                        <w:rPr>
                          <w:rFonts w:eastAsia="Calibri"/>
                        </w:rPr>
                        <w:t xml:space="preserve">). The virus has not been shown to have the </w:t>
                      </w:r>
                      <w:r w:rsidRPr="00FB1E7C">
                        <w:rPr>
                          <w:rFonts w:eastAsia="Calibri"/>
                          <w:b/>
                          <w:bCs/>
                        </w:rPr>
                        <w:t>receptor-destroying enzyme</w:t>
                      </w:r>
                      <w:r w:rsidRPr="00FB1E7C">
                        <w:rPr>
                          <w:rFonts w:eastAsia="Calibri"/>
                        </w:rPr>
                        <w:t xml:space="preserve">, </w:t>
                      </w:r>
                      <w:r w:rsidRPr="00FB1E7C">
                        <w:rPr>
                          <w:rFonts w:eastAsia="Calibri"/>
                          <w:i/>
                          <w:iCs/>
                        </w:rPr>
                        <w:t>a protein capable of destroying or inactivating a cell-surface molecule</w:t>
                      </w:r>
                      <w:r w:rsidRPr="00FB1E7C">
                        <w:rPr>
                          <w:rFonts w:eastAsia="Calibri"/>
                        </w:rPr>
                        <w:t xml:space="preserve">, usually associated with other viruses in the paramyxovirus group. Measles, </w:t>
                      </w:r>
                      <w:r w:rsidRPr="00FB1E7C">
                        <w:rPr>
                          <w:rFonts w:eastAsia="Calibri"/>
                          <w:b/>
                          <w:bCs/>
                        </w:rPr>
                        <w:t>canine distemper</w:t>
                      </w:r>
                      <w:r w:rsidRPr="00FB1E7C">
                        <w:rPr>
                          <w:rFonts w:eastAsia="Calibri"/>
                        </w:rPr>
                        <w:t xml:space="preserve"> (</w:t>
                      </w:r>
                      <w:r w:rsidRPr="00FB1E7C">
                        <w:rPr>
                          <w:rFonts w:eastAsia="Calibri"/>
                          <w:i/>
                          <w:iCs/>
                        </w:rPr>
                        <w:t>a flu-like disease affecting do</w:t>
                      </w:r>
                      <w:r w:rsidRPr="00FB1E7C">
                        <w:rPr>
                          <w:rFonts w:eastAsia="Calibri"/>
                        </w:rPr>
                        <w:t xml:space="preserve">gs), and </w:t>
                      </w:r>
                      <w:r w:rsidRPr="00FB1E7C">
                        <w:rPr>
                          <w:rFonts w:eastAsia="Calibri"/>
                          <w:b/>
                          <w:bCs/>
                        </w:rPr>
                        <w:t>bovine rinderpest</w:t>
                      </w:r>
                      <w:r w:rsidRPr="00FB1E7C">
                        <w:rPr>
                          <w:rFonts w:eastAsia="Calibri"/>
                        </w:rPr>
                        <w:t xml:space="preserve"> (</w:t>
                      </w:r>
                      <w:r w:rsidRPr="00FB1E7C">
                        <w:rPr>
                          <w:rFonts w:eastAsia="Calibri"/>
                          <w:i/>
                          <w:iCs/>
                        </w:rPr>
                        <w:t>a virus affecting cows</w:t>
                      </w:r>
                      <w:r w:rsidRPr="00FB1E7C">
                        <w:rPr>
                          <w:rFonts w:eastAsia="Calibri"/>
                        </w:rPr>
                        <w:t xml:space="preserve">) are </w:t>
                      </w:r>
                      <w:proofErr w:type="spellStart"/>
                      <w:r w:rsidRPr="00FB1E7C">
                        <w:rPr>
                          <w:rFonts w:eastAsia="Calibri"/>
                        </w:rPr>
                        <w:t>antigenetically</w:t>
                      </w:r>
                      <w:proofErr w:type="spellEnd"/>
                      <w:r w:rsidRPr="00FB1E7C">
                        <w:rPr>
                          <w:rFonts w:eastAsia="Calibri"/>
                        </w:rPr>
                        <w:t xml:space="preserve"> related—that is, they possess similar </w:t>
                      </w:r>
                      <w:r w:rsidRPr="00FB1E7C">
                        <w:rPr>
                          <w:rFonts w:eastAsia="Calibri"/>
                          <w:b/>
                          <w:bCs/>
                        </w:rPr>
                        <w:t>antigens</w:t>
                      </w:r>
                      <w:r w:rsidRPr="00FB1E7C">
                        <w:rPr>
                          <w:rFonts w:eastAsia="Calibri"/>
                        </w:rPr>
                        <w:t xml:space="preserve"> (</w:t>
                      </w:r>
                      <w:r w:rsidRPr="00FB1E7C">
                        <w:rPr>
                          <w:rFonts w:eastAsia="Calibri"/>
                          <w:i/>
                          <w:iCs/>
                        </w:rPr>
                        <w:t>molecules that stimulate production of an antibody on their surfaces</w:t>
                      </w:r>
                      <w:r w:rsidRPr="00FB1E7C">
                        <w:rPr>
                          <w:rFonts w:eastAsia="Calibri"/>
                        </w:rPr>
                        <w:t>).</w:t>
                      </w:r>
                    </w:p>
                    <w:p w14:paraId="67F55B35" w14:textId="0197E294" w:rsidR="00FB1E7C" w:rsidRPr="00BD6EC8" w:rsidRDefault="00FB1E7C" w:rsidP="00FB1E7C"/>
                  </w:txbxContent>
                </v:textbox>
                <w10:anchorlock/>
              </v:shape>
            </w:pict>
          </mc:Fallback>
        </mc:AlternateContent>
      </w:r>
    </w:p>
    <w:p w14:paraId="2E523822" w14:textId="6583CFDF" w:rsidR="00CA66B0" w:rsidRDefault="00CA66B0" w:rsidP="00FB1E7C">
      <w:r>
        <w:t xml:space="preserve">This process of supplying short definitions "on the fly" is critical in good </w:t>
      </w:r>
      <w:r w:rsidR="0017660F">
        <w:t>technical communication</w:t>
      </w:r>
      <w:r>
        <w:t xml:space="preserve"> for nonspecialists. Notice how many quick definitions occur just in the first two sentences of the preceding </w:t>
      </w:r>
      <w:r w:rsidR="003F6BC2">
        <w:t>illustration</w:t>
      </w:r>
      <w:r>
        <w:t>. "Maculopapular" is defined in parentheses as "(raised red)." "Endemicity" is defined by restating the idea in other words: "that is, people throughout the world are capable of contracting measles." And "infective particle" is quickly defined by providing an alternative: "or organism causing the illness." Obviously, the passage is almost tripled in length—but that's the price for thorough explanation and clarity.</w:t>
      </w:r>
    </w:p>
    <w:p w14:paraId="23404193" w14:textId="77777777" w:rsidR="00CA66B0" w:rsidRDefault="00CA66B0" w:rsidP="00CA66B0">
      <w:pPr>
        <w:pStyle w:val="Heading4"/>
      </w:pPr>
      <w:r>
        <w:t>Format for Extended Definition</w:t>
      </w:r>
    </w:p>
    <w:p w14:paraId="73207A58" w14:textId="77777777" w:rsidR="00CA66B0" w:rsidRDefault="00CA66B0" w:rsidP="00FB1E7C">
      <w:r>
        <w:t>Extended definitions don't call out for any special format; just use headings, lists, notices, and graphics as you would in any other technical document:</w:t>
      </w:r>
    </w:p>
    <w:p w14:paraId="400268EC" w14:textId="77777777" w:rsidR="00CA66B0" w:rsidRDefault="00CA66B0" w:rsidP="00CA66B0">
      <w:pPr>
        <w:numPr>
          <w:ilvl w:val="0"/>
          <w:numId w:val="22"/>
        </w:numPr>
      </w:pPr>
      <w:r>
        <w:t>Headings</w:t>
      </w:r>
    </w:p>
    <w:p w14:paraId="377FEF3D" w14:textId="77777777" w:rsidR="00CA66B0" w:rsidRDefault="00CA66B0" w:rsidP="00CA66B0">
      <w:pPr>
        <w:numPr>
          <w:ilvl w:val="0"/>
          <w:numId w:val="22"/>
        </w:numPr>
      </w:pPr>
      <w:r>
        <w:t>Lists</w:t>
      </w:r>
    </w:p>
    <w:p w14:paraId="4209D844" w14:textId="77777777" w:rsidR="00CA66B0" w:rsidRDefault="00CA66B0" w:rsidP="00CA66B0">
      <w:pPr>
        <w:numPr>
          <w:ilvl w:val="0"/>
          <w:numId w:val="22"/>
        </w:numPr>
      </w:pPr>
      <w:r>
        <w:t>Notices</w:t>
      </w:r>
    </w:p>
    <w:p w14:paraId="0EBA9221" w14:textId="77777777" w:rsidR="00CA66B0" w:rsidRDefault="00CA66B0" w:rsidP="00CA66B0">
      <w:pPr>
        <w:numPr>
          <w:ilvl w:val="0"/>
          <w:numId w:val="22"/>
        </w:numPr>
      </w:pPr>
      <w:r>
        <w:t>Graphics</w:t>
      </w:r>
    </w:p>
    <w:p w14:paraId="2684C545" w14:textId="1F8A2B73" w:rsidR="00CA66B0" w:rsidRDefault="786769B4" w:rsidP="6B00AE5D">
      <w:pPr>
        <w:spacing w:before="0" w:beforeAutospacing="0" w:after="0" w:afterAutospacing="0"/>
        <w:jc w:val="center"/>
      </w:pPr>
      <w:r>
        <w:rPr>
          <w:noProof/>
        </w:rPr>
        <w:lastRenderedPageBreak/>
        <w:drawing>
          <wp:inline distT="0" distB="0" distL="0" distR="0" wp14:anchorId="464AA60C" wp14:editId="4225C2A1">
            <wp:extent cx="5943600" cy="5210175"/>
            <wp:effectExtent l="0" t="0" r="0" b="0"/>
            <wp:docPr id="494747678" name="drawing" descr="Figure 18: Schematic view of an extended definition. From top to bottom: Extended Definition of xxx, Introduction (Term to be defined, Formal sentence defintion, Audience, and Overview of what will be covered), Comparison of xxx and yyy and Third-Level Headings (if there is something similar to the term being defined), Phases in the xxx Process">
              <a:extLst xmlns:a="http://schemas.openxmlformats.org/drawingml/2006/main">
                <a:ext uri="{FF2B5EF4-FFF2-40B4-BE49-F238E27FC236}">
                  <a16:creationId xmlns:a16="http://schemas.microsoft.com/office/drawing/2014/main" id="{108F2BF7-1CE2-4A64-8E56-17D19585FD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747678"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5210175"/>
                    </a:xfrm>
                    <a:prstGeom prst="rect">
                      <a:avLst/>
                    </a:prstGeom>
                  </pic:spPr>
                </pic:pic>
              </a:graphicData>
            </a:graphic>
          </wp:inline>
        </w:drawing>
      </w:r>
    </w:p>
    <w:p w14:paraId="4E90B445" w14:textId="79B1E3C0" w:rsidR="00CA66B0" w:rsidRPr="00FB1E7C" w:rsidRDefault="00CA66B0" w:rsidP="00CA66B0">
      <w:pPr>
        <w:pStyle w:val="figure"/>
        <w:rPr>
          <w:color w:val="auto"/>
        </w:rPr>
      </w:pPr>
      <w:r w:rsidRPr="00FB1E7C">
        <w:rPr>
          <w:color w:val="auto"/>
        </w:rPr>
        <w:t xml:space="preserve">Figure </w:t>
      </w:r>
      <w:r w:rsidR="00393BD7" w:rsidRPr="00FB1E7C">
        <w:rPr>
          <w:color w:val="auto"/>
        </w:rPr>
        <w:t>10</w:t>
      </w:r>
      <w:r w:rsidRPr="00FB1E7C">
        <w:rPr>
          <w:color w:val="auto"/>
        </w:rPr>
        <w:t>: Schematic view of an extended definition. Remember that this is just a typical or common model for the contents and organizatio</w:t>
      </w:r>
      <w:r w:rsidR="4762405C" w:rsidRPr="00FB1E7C">
        <w:rPr>
          <w:color w:val="auto"/>
        </w:rPr>
        <w:t>n. M</w:t>
      </w:r>
      <w:r w:rsidRPr="00FB1E7C">
        <w:rPr>
          <w:color w:val="auto"/>
        </w:rPr>
        <w:t>any others are possible.</w:t>
      </w:r>
    </w:p>
    <w:p w14:paraId="20608A7E" w14:textId="77777777" w:rsidR="00CA66B0" w:rsidRDefault="00CA66B0" w:rsidP="00CA66B0">
      <w:pPr>
        <w:pStyle w:val="Heading3"/>
        <w:rPr>
          <w:sz w:val="27"/>
          <w:szCs w:val="27"/>
        </w:rPr>
      </w:pPr>
      <w:bookmarkStart w:id="14" w:name="_Toc40739575"/>
      <w:bookmarkStart w:id="15" w:name="_Toc208179119"/>
      <w:r>
        <w:t>Process Discussions</w:t>
      </w:r>
      <w:bookmarkEnd w:id="14"/>
      <w:bookmarkEnd w:id="15"/>
    </w:p>
    <w:p w14:paraId="5075403A" w14:textId="47C521D9" w:rsidR="00CA66B0" w:rsidRPr="00FB3234" w:rsidRDefault="00CA66B0" w:rsidP="00FB3234">
      <w:pPr>
        <w:rPr>
          <w:szCs w:val="22"/>
        </w:rPr>
      </w:pPr>
      <w:r w:rsidRPr="00FB3234">
        <w:rPr>
          <w:szCs w:val="22"/>
        </w:rPr>
        <w:t xml:space="preserve">In </w:t>
      </w:r>
      <w:r w:rsidR="0017660F" w:rsidRPr="00FB3234">
        <w:rPr>
          <w:szCs w:val="22"/>
        </w:rPr>
        <w:t>technical communication</w:t>
      </w:r>
      <w:r w:rsidRPr="00FB3234">
        <w:rPr>
          <w:szCs w:val="22"/>
        </w:rPr>
        <w:t>, process discussion is one of the most important kinds of prose: people need to know how things happen, how things work, how to operate things, and how to perform certain actions. A </w:t>
      </w:r>
      <w:r w:rsidRPr="00FB3234">
        <w:rPr>
          <w:rStyle w:val="Emphasis"/>
          <w:rFonts w:eastAsiaTheme="majorEastAsia"/>
          <w:szCs w:val="22"/>
        </w:rPr>
        <w:t>narration</w:t>
      </w:r>
      <w:r w:rsidRPr="00FB3234">
        <w:rPr>
          <w:szCs w:val="22"/>
        </w:rPr>
        <w:t> tells how something occurs over a period of historical time. A </w:t>
      </w:r>
      <w:r w:rsidRPr="00FB3234">
        <w:rPr>
          <w:rStyle w:val="Emphasis"/>
          <w:rFonts w:eastAsiaTheme="majorEastAsia"/>
          <w:szCs w:val="22"/>
        </w:rPr>
        <w:t>process</w:t>
      </w:r>
      <w:r w:rsidRPr="00FB3234">
        <w:rPr>
          <w:szCs w:val="22"/>
        </w:rPr>
        <w:t> is an event or set of events that can be performed or that occurs regularly or repeatedly. The words "procedure" and "routine" are closely related. When you "narrate" a "process," you explain how something works or how something occurs. We'll use "process discussion" here.</w:t>
      </w:r>
    </w:p>
    <w:p w14:paraId="3D2DD7F3" w14:textId="77777777" w:rsidR="00CA66B0" w:rsidRDefault="00CA66B0" w:rsidP="00CA66B0">
      <w:pPr>
        <w:pStyle w:val="Heading4"/>
      </w:pPr>
      <w:r>
        <w:t>What is a Process?</w:t>
      </w:r>
    </w:p>
    <w:p w14:paraId="22C247D1" w14:textId="52B8E209" w:rsidR="00CA66B0" w:rsidRDefault="00CA66B0" w:rsidP="00FB3234">
      <w:r w:rsidRPr="78A4271F">
        <w:t>Process discussion is an information structure</w:t>
      </w:r>
      <w:r w:rsidR="7E85289D" w:rsidRPr="78A4271F">
        <w:t>. It’s one</w:t>
      </w:r>
      <w:r w:rsidRPr="78A4271F">
        <w:t xml:space="preserve"> of those fundamental combinations of content and organizational patterns you use in many different situations in </w:t>
      </w:r>
      <w:r w:rsidR="0017660F" w:rsidRPr="78A4271F">
        <w:t>technical communication</w:t>
      </w:r>
      <w:r w:rsidRPr="78A4271F">
        <w:t xml:space="preserve">. For example, instructions are an application of </w:t>
      </w:r>
      <w:r w:rsidR="0017660F" w:rsidRPr="78A4271F">
        <w:t>technical communication</w:t>
      </w:r>
      <w:r w:rsidRPr="78A4271F">
        <w:t>; instructions make heavy use of process discussion.</w:t>
      </w:r>
    </w:p>
    <w:p w14:paraId="1249DBCB" w14:textId="43F80287" w:rsidR="00CA66B0" w:rsidRDefault="00CA66B0" w:rsidP="00FB3234">
      <w:r>
        <w:t>The focus of this chapter is some basic guidelines for writing </w:t>
      </w:r>
      <w:r>
        <w:rPr>
          <w:rStyle w:val="Emphasis"/>
          <w:rFonts w:eastAsiaTheme="majorEastAsia"/>
          <w:sz w:val="27"/>
        </w:rPr>
        <w:t>noninstructional</w:t>
      </w:r>
      <w:r>
        <w:t> process discussions. These process discussions answer such questions as</w:t>
      </w:r>
    </w:p>
    <w:p w14:paraId="3681BD6F" w14:textId="77777777" w:rsidR="00CA66B0" w:rsidRDefault="00CA66B0" w:rsidP="00CA66B0">
      <w:pPr>
        <w:numPr>
          <w:ilvl w:val="0"/>
          <w:numId w:val="23"/>
        </w:numPr>
      </w:pPr>
      <w:r>
        <w:t>How does this mechanism work?</w:t>
      </w:r>
    </w:p>
    <w:p w14:paraId="2A4D1821" w14:textId="77777777" w:rsidR="00CA66B0" w:rsidRDefault="00CA66B0" w:rsidP="00CA66B0">
      <w:pPr>
        <w:numPr>
          <w:ilvl w:val="0"/>
          <w:numId w:val="23"/>
        </w:numPr>
      </w:pPr>
      <w:r>
        <w:lastRenderedPageBreak/>
        <w:t>What are the typical steps in this natural, mechanical, social, biological, psychological phenomenon?</w:t>
      </w:r>
    </w:p>
    <w:p w14:paraId="6AA3646E" w14:textId="77777777" w:rsidR="00CA66B0" w:rsidRDefault="00CA66B0" w:rsidP="00CA66B0">
      <w:pPr>
        <w:numPr>
          <w:ilvl w:val="0"/>
          <w:numId w:val="23"/>
        </w:numPr>
      </w:pPr>
      <w:r>
        <w:t>How does this event (mechanical, natural, human, social) happen?</w:t>
      </w:r>
    </w:p>
    <w:p w14:paraId="1950C3E1" w14:textId="77777777" w:rsidR="00CA66B0" w:rsidRDefault="00CA66B0" w:rsidP="00FB3234">
      <w:r w:rsidRPr="3156F7DD">
        <w:t>When we ask questions like these, we expect a systematic step-by-step explanation of how the mechanism works or how the phenomenon happens. We're not looking to perform it ourselves, just to understand it. These are closely related to process discussions. In causal discussions, we're interested in why something happens, what causes it, what its results or consequences are. In process discussions, we are interested in how something happens, how it works, in a step-by-step fashion. Often the distinction between these two is blurry.</w:t>
      </w:r>
    </w:p>
    <w:p w14:paraId="4A774224" w14:textId="3259CAC5" w:rsidR="00CA66B0" w:rsidRDefault="75E85FFC" w:rsidP="3156F7DD">
      <w:pPr>
        <w:jc w:val="center"/>
      </w:pPr>
      <w:r>
        <w:rPr>
          <w:noProof/>
        </w:rPr>
        <w:drawing>
          <wp:inline distT="0" distB="0" distL="0" distR="0" wp14:anchorId="2D195E93" wp14:editId="646552A0">
            <wp:extent cx="5929575" cy="3158745"/>
            <wp:effectExtent l="0" t="0" r="0" b="0"/>
            <wp:docPr id="1987151925" name="drawing" descr="Figure 19: Process discussion. Step by step, this text explains how computers &quot;recognize&quot; speech: A sentence that leads into the process, then each numbered-list item discusses a separate step in the process.">
              <a:extLst xmlns:a="http://schemas.openxmlformats.org/drawingml/2006/main">
                <a:ext uri="{FF2B5EF4-FFF2-40B4-BE49-F238E27FC236}">
                  <a16:creationId xmlns:a16="http://schemas.microsoft.com/office/drawing/2014/main" id="{12CA08A6-5F63-443F-9BA8-99C5E6F3F9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151925" name=""/>
                    <pic:cNvPicPr/>
                  </pic:nvPicPr>
                  <pic:blipFill>
                    <a:blip r:embed="rId20">
                      <a:extLst>
                        <a:ext uri="{28A0092B-C50C-407E-A947-70E740481C1C}">
                          <a14:useLocalDpi xmlns:a14="http://schemas.microsoft.com/office/drawing/2010/main" val="0"/>
                        </a:ext>
                      </a:extLst>
                    </a:blip>
                    <a:stretch>
                      <a:fillRect/>
                    </a:stretch>
                  </pic:blipFill>
                  <pic:spPr>
                    <a:xfrm>
                      <a:off x="0" y="0"/>
                      <a:ext cx="5929575" cy="3158745"/>
                    </a:xfrm>
                    <a:prstGeom prst="rect">
                      <a:avLst/>
                    </a:prstGeom>
                  </pic:spPr>
                </pic:pic>
              </a:graphicData>
            </a:graphic>
          </wp:inline>
        </w:drawing>
      </w:r>
    </w:p>
    <w:p w14:paraId="5C3129C8" w14:textId="0829D371" w:rsidR="00CA66B0" w:rsidRPr="00FB3234" w:rsidRDefault="00CA66B0" w:rsidP="00CA66B0">
      <w:pPr>
        <w:pStyle w:val="figure"/>
        <w:rPr>
          <w:color w:val="auto"/>
        </w:rPr>
      </w:pPr>
      <w:r w:rsidRPr="00FB3234">
        <w:rPr>
          <w:color w:val="auto"/>
        </w:rPr>
        <w:t xml:space="preserve">Figure </w:t>
      </w:r>
      <w:r w:rsidR="00393BD7" w:rsidRPr="00FB3234">
        <w:rPr>
          <w:color w:val="auto"/>
        </w:rPr>
        <w:t>11</w:t>
      </w:r>
      <w:r w:rsidRPr="00FB3234">
        <w:rPr>
          <w:color w:val="auto"/>
        </w:rPr>
        <w:t>: Process discussion. Step by step, this text explains how computers "recognize" speech.</w:t>
      </w:r>
    </w:p>
    <w:p w14:paraId="651CBB2A" w14:textId="71B62E47" w:rsidR="00CA66B0" w:rsidRDefault="00CA66B0" w:rsidP="00FB3234">
      <w:r w:rsidRPr="78A4271F">
        <w:t xml:space="preserve">Process discussions focus on things like formation of lightning, snow, hurricanes, cold fronts, tornadoes; gestation of a human embryo; pollination of a flower; automatic operations of a photocopier or a computer; occurrence of supernova, black holes, red giants, or white dwarfs. Process discussions explain the workings of such mechanisms as automobile batteries, light bulbs, telephones, televisions, microwave ovens, </w:t>
      </w:r>
      <w:r w:rsidR="77F1C5A9" w:rsidRPr="78A4271F">
        <w:t xml:space="preserve">or </w:t>
      </w:r>
      <w:r w:rsidRPr="78A4271F">
        <w:t>stereo receivers.</w:t>
      </w:r>
    </w:p>
    <w:p w14:paraId="1A452E79" w14:textId="77777777" w:rsidR="00CA66B0" w:rsidRPr="00FB3234" w:rsidRDefault="00CA66B0" w:rsidP="00FB3234">
      <w:pPr>
        <w:rPr>
          <w:szCs w:val="22"/>
        </w:rPr>
      </w:pPr>
      <w:r w:rsidRPr="00FB3234">
        <w:rPr>
          <w:szCs w:val="22"/>
        </w:rPr>
        <w:t>As mentioned previously, the focus in this chapter is </w:t>
      </w:r>
      <w:r w:rsidRPr="00FB3234">
        <w:rPr>
          <w:rStyle w:val="Emphasis"/>
          <w:rFonts w:eastAsiaTheme="majorEastAsia"/>
          <w:szCs w:val="22"/>
        </w:rPr>
        <w:t>noninstructional</w:t>
      </w:r>
      <w:r w:rsidRPr="00FB3234">
        <w:rPr>
          <w:szCs w:val="22"/>
        </w:rPr>
        <w:t> process. However, while explaining how doctors perform open heart surgery or how a nuclear power plant operates might sound like instructions, they aren't! Normally, documents on these topics would give people an overview of what goes on in these processes. This next illustration conveys a general idea of how seawater is converted into fresh water:</w:t>
      </w:r>
    </w:p>
    <w:p w14:paraId="6B14A73B" w14:textId="456BB935" w:rsidR="00CA66B0" w:rsidRDefault="37401ADC" w:rsidP="3156F7DD">
      <w:pPr>
        <w:jc w:val="center"/>
      </w:pPr>
      <w:r>
        <w:rPr>
          <w:noProof/>
        </w:rPr>
        <w:lastRenderedPageBreak/>
        <w:drawing>
          <wp:inline distT="0" distB="0" distL="0" distR="0" wp14:anchorId="0CEA4619" wp14:editId="78979959">
            <wp:extent cx="5943600" cy="3486150"/>
            <wp:effectExtent l="0" t="0" r="0" b="0"/>
            <wp:docPr id="2138830754" name="drawing" descr="Figure 20: Process discussion. Step by step, this text discusses a method for the desalination of seawater.:A sentence that leads into the process, then each numbered-list item discusses a separate step in the process.">
              <a:extLst xmlns:a="http://schemas.openxmlformats.org/drawingml/2006/main">
                <a:ext uri="{FF2B5EF4-FFF2-40B4-BE49-F238E27FC236}">
                  <a16:creationId xmlns:a16="http://schemas.microsoft.com/office/drawing/2014/main" id="{0BE4970F-941B-48E9-9F0F-D1FAD301F3C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830754" name=""/>
                    <pic:cNvPicPr/>
                  </pic:nvPicPr>
                  <pic:blipFill>
                    <a:blip r:embed="rId21">
                      <a:extLst>
                        <a:ext uri="{28A0092B-C50C-407E-A947-70E740481C1C}">
                          <a14:useLocalDpi xmlns:a14="http://schemas.microsoft.com/office/drawing/2010/main" val="0"/>
                        </a:ext>
                      </a:extLst>
                    </a:blip>
                    <a:stretch>
                      <a:fillRect/>
                    </a:stretch>
                  </pic:blipFill>
                  <pic:spPr>
                    <a:xfrm>
                      <a:off x="0" y="0"/>
                      <a:ext cx="5943600" cy="3486150"/>
                    </a:xfrm>
                    <a:prstGeom prst="rect">
                      <a:avLst/>
                    </a:prstGeom>
                  </pic:spPr>
                </pic:pic>
              </a:graphicData>
            </a:graphic>
          </wp:inline>
        </w:drawing>
      </w:r>
    </w:p>
    <w:p w14:paraId="12606305" w14:textId="7E7638BC" w:rsidR="00CA66B0" w:rsidRPr="00FB3234" w:rsidRDefault="00CA66B0" w:rsidP="00CA66B0">
      <w:pPr>
        <w:pStyle w:val="figure"/>
        <w:rPr>
          <w:color w:val="auto"/>
        </w:rPr>
      </w:pPr>
      <w:r w:rsidRPr="00FB3234">
        <w:rPr>
          <w:color w:val="auto"/>
        </w:rPr>
        <w:t xml:space="preserve">Figure </w:t>
      </w:r>
      <w:r w:rsidR="00393BD7" w:rsidRPr="00FB3234">
        <w:rPr>
          <w:color w:val="auto"/>
        </w:rPr>
        <w:t>12</w:t>
      </w:r>
      <w:r w:rsidRPr="00FB3234">
        <w:rPr>
          <w:color w:val="auto"/>
        </w:rPr>
        <w:t>: Process discussion. Step by step, this text discusses a method for the desalination of seawater.</w:t>
      </w:r>
    </w:p>
    <w:p w14:paraId="16C36F8A" w14:textId="77777777" w:rsidR="00CA66B0" w:rsidRDefault="00CA66B0" w:rsidP="55F09758">
      <w:pPr>
        <w:pStyle w:val="Heading4"/>
        <w:rPr>
          <w:i w:val="0"/>
          <w:iCs w:val="0"/>
        </w:rPr>
      </w:pPr>
      <w:r>
        <w:t>How to Divide the Process into Steps?</w:t>
      </w:r>
    </w:p>
    <w:p w14:paraId="629AC7DD" w14:textId="68C77028" w:rsidR="00CA66B0" w:rsidRDefault="00CA66B0" w:rsidP="00FB3234">
      <w:r w:rsidRPr="78A4271F">
        <w:t xml:space="preserve">When you write a process discussion—whether it's a single paragraph or a whole report—one of the most important tasks is to divide the process into its main steps, phases, stages, or periods. </w:t>
      </w:r>
      <w:r w:rsidR="455AB765" w:rsidRPr="78A4271F">
        <w:t xml:space="preserve">Other ways to handle a process discussion exist, but division by steps is usually the best. </w:t>
      </w:r>
      <w:r w:rsidRPr="78A4271F">
        <w:t>For example, you might try organizing a process discussion by the key parts of a mechanism. Use whichever plan seems to work best for your readers, topic, and purpose.</w:t>
      </w:r>
    </w:p>
    <w:p w14:paraId="66F2551B" w14:textId="77777777" w:rsidR="00CA66B0" w:rsidRDefault="00CA66B0" w:rsidP="00FB3234">
      <w:r>
        <w:t xml:space="preserve">A step is one action or event (or a group of related ones) that is performed or that occurs in the process. Consider a simple process such as making coffee with a drip coffee pot. Such an activity involves the following steps, each of which </w:t>
      </w:r>
      <w:proofErr w:type="gramStart"/>
      <w:r>
        <w:t>actually represents</w:t>
      </w:r>
      <w:proofErr w:type="gramEnd"/>
      <w:r>
        <w:t xml:space="preserve"> a group of actions:</w:t>
      </w:r>
    </w:p>
    <w:p w14:paraId="04EDC1CC" w14:textId="32DF7190" w:rsidR="001B495F" w:rsidRDefault="001B495F" w:rsidP="00FB3234">
      <w:r>
        <w:rPr>
          <w:noProof/>
          <w:sz w:val="27"/>
          <w14:ligatures w14:val="standardContextual"/>
        </w:rPr>
        <mc:AlternateContent>
          <mc:Choice Requires="wps">
            <w:drawing>
              <wp:inline distT="0" distB="0" distL="0" distR="0" wp14:anchorId="411465DF" wp14:editId="5012F99A">
                <wp:extent cx="6813613" cy="1986221"/>
                <wp:effectExtent l="12700" t="12700" r="31750" b="20955"/>
                <wp:docPr id="1512101846" name="Text Box 1"/>
                <wp:cNvGraphicFramePr/>
                <a:graphic xmlns:a="http://schemas.openxmlformats.org/drawingml/2006/main">
                  <a:graphicData uri="http://schemas.microsoft.com/office/word/2010/wordprocessingShape">
                    <wps:wsp>
                      <wps:cNvSpPr txBox="1"/>
                      <wps:spPr>
                        <a:xfrm>
                          <a:off x="0" y="0"/>
                          <a:ext cx="6813613" cy="1986221"/>
                        </a:xfrm>
                        <a:prstGeom prst="rect">
                          <a:avLst/>
                        </a:prstGeom>
                        <a:solidFill>
                          <a:schemeClr val="accent1">
                            <a:lumMod val="20000"/>
                            <a:lumOff val="80000"/>
                          </a:schemeClr>
                        </a:solidFill>
                        <a:ln w="38100">
                          <a:solidFill>
                            <a:schemeClr val="accent1">
                              <a:lumMod val="75000"/>
                            </a:schemeClr>
                          </a:solidFill>
                        </a:ln>
                      </wps:spPr>
                      <wps:txbx>
                        <w:txbxContent>
                          <w:p w14:paraId="4C3B74AA" w14:textId="77777777" w:rsidR="001B495F" w:rsidRDefault="001B495F" w:rsidP="001B495F">
                            <w:pPr>
                              <w:numPr>
                                <w:ilvl w:val="0"/>
                                <w:numId w:val="24"/>
                              </w:numPr>
                            </w:pPr>
                            <w:r>
                              <w:t>Boiling the water</w:t>
                            </w:r>
                          </w:p>
                          <w:p w14:paraId="1FF77799" w14:textId="77777777" w:rsidR="001B495F" w:rsidRDefault="001B495F" w:rsidP="001B495F">
                            <w:pPr>
                              <w:numPr>
                                <w:ilvl w:val="1"/>
                                <w:numId w:val="24"/>
                              </w:numPr>
                            </w:pPr>
                            <w:r>
                              <w:t>Finding the kettle and taking it to the sink</w:t>
                            </w:r>
                          </w:p>
                          <w:p w14:paraId="73B3FA40" w14:textId="77777777" w:rsidR="001B495F" w:rsidRDefault="001B495F" w:rsidP="001B495F">
                            <w:pPr>
                              <w:numPr>
                                <w:ilvl w:val="1"/>
                                <w:numId w:val="24"/>
                              </w:numPr>
                            </w:pPr>
                            <w:r>
                              <w:t>Turning on the water and rinsing out the kettle</w:t>
                            </w:r>
                          </w:p>
                          <w:p w14:paraId="5A946900" w14:textId="77777777" w:rsidR="001B495F" w:rsidRDefault="001B495F" w:rsidP="001B495F">
                            <w:pPr>
                              <w:numPr>
                                <w:ilvl w:val="1"/>
                                <w:numId w:val="24"/>
                              </w:numPr>
                            </w:pPr>
                            <w:r>
                              <w:t>Filling up the kettle to the desired amount</w:t>
                            </w:r>
                          </w:p>
                          <w:p w14:paraId="0A8D19AB" w14:textId="77777777" w:rsidR="001B495F" w:rsidRDefault="001B495F" w:rsidP="001B495F">
                            <w:pPr>
                              <w:numPr>
                                <w:ilvl w:val="1"/>
                                <w:numId w:val="24"/>
                              </w:numPr>
                            </w:pPr>
                            <w:r>
                              <w:t>Turning off the water and walking to the stove</w:t>
                            </w:r>
                          </w:p>
                          <w:p w14:paraId="621E617A" w14:textId="77777777" w:rsidR="001B495F" w:rsidRDefault="001B495F" w:rsidP="001B495F">
                            <w:pPr>
                              <w:numPr>
                                <w:ilvl w:val="1"/>
                                <w:numId w:val="24"/>
                              </w:numPr>
                            </w:pPr>
                            <w:r>
                              <w:t>Placing the kettle on a burner</w:t>
                            </w:r>
                          </w:p>
                          <w:p w14:paraId="428E738A" w14:textId="77777777" w:rsidR="001B495F" w:rsidRDefault="001B495F" w:rsidP="001B495F">
                            <w:pPr>
                              <w:numPr>
                                <w:ilvl w:val="1"/>
                                <w:numId w:val="24"/>
                              </w:numPr>
                            </w:pPr>
                            <w:r>
                              <w:t>Turning on the burner</w:t>
                            </w:r>
                          </w:p>
                          <w:p w14:paraId="6DF35663" w14:textId="77777777" w:rsidR="001B495F" w:rsidRDefault="001B495F" w:rsidP="001B495F">
                            <w:pPr>
                              <w:numPr>
                                <w:ilvl w:val="1"/>
                                <w:numId w:val="24"/>
                              </w:numPr>
                            </w:pPr>
                            <w:r>
                              <w:t>Waiting for the water to boil</w:t>
                            </w:r>
                          </w:p>
                          <w:p w14:paraId="2B460B54" w14:textId="77777777" w:rsidR="001B495F" w:rsidRDefault="001B495F" w:rsidP="001B495F">
                            <w:pPr>
                              <w:numPr>
                                <w:ilvl w:val="0"/>
                                <w:numId w:val="24"/>
                              </w:numPr>
                            </w:pPr>
                            <w:r>
                              <w:t>Rinsing the coffee pot and the basket</w:t>
                            </w:r>
                          </w:p>
                          <w:p w14:paraId="392D56A1" w14:textId="77777777" w:rsidR="001B495F" w:rsidRDefault="001B495F" w:rsidP="001B495F">
                            <w:pPr>
                              <w:numPr>
                                <w:ilvl w:val="0"/>
                                <w:numId w:val="24"/>
                              </w:numPr>
                            </w:pPr>
                            <w:r>
                              <w:t>Measuring in the new coffee</w:t>
                            </w:r>
                          </w:p>
                          <w:p w14:paraId="628E7519" w14:textId="26BB05AB" w:rsidR="001B495F" w:rsidRPr="00BD6EC8" w:rsidRDefault="001B495F" w:rsidP="001B495F">
                            <w:pPr>
                              <w:numPr>
                                <w:ilvl w:val="0"/>
                                <w:numId w:val="24"/>
                              </w:numPr>
                            </w:pPr>
                            <w:r>
                              <w:t>Pouring in the boiling water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11465DF" id="_x0000_s1041" type="#_x0000_t202" style="width:536.5pt;height:15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" fillcolor="#c1e4f5 [660]" strokecolor="#0f4761 [2404]" strokeweight="3pt">
                <v:textbox>
                  <w:txbxContent>
                    <w:p w14:paraId="4C3B74AA" w14:textId="77777777" w:rsidR="001B495F" w:rsidRDefault="001B495F" w:rsidP="001B495F">
                      <w:pPr>
                        <w:numPr>
                          <w:ilvl w:val="0"/>
                          <w:numId w:val="24"/>
                        </w:numPr>
                      </w:pPr>
                      <w:r>
                        <w:t>Boiling the water</w:t>
                      </w:r>
                    </w:p>
                    <w:p w14:paraId="1FF77799" w14:textId="77777777" w:rsidR="001B495F" w:rsidRDefault="001B495F" w:rsidP="001B495F">
                      <w:pPr>
                        <w:numPr>
                          <w:ilvl w:val="1"/>
                          <w:numId w:val="24"/>
                        </w:numPr>
                      </w:pPr>
                      <w:r>
                        <w:t>Finding the kettle and taking it to the sink</w:t>
                      </w:r>
                    </w:p>
                    <w:p w14:paraId="73B3FA40" w14:textId="77777777" w:rsidR="001B495F" w:rsidRDefault="001B495F" w:rsidP="001B495F">
                      <w:pPr>
                        <w:numPr>
                          <w:ilvl w:val="1"/>
                          <w:numId w:val="24"/>
                        </w:numPr>
                      </w:pPr>
                      <w:r>
                        <w:t>Turning on the water and rinsing out the kettle</w:t>
                      </w:r>
                    </w:p>
                    <w:p w14:paraId="5A946900" w14:textId="77777777" w:rsidR="001B495F" w:rsidRDefault="001B495F" w:rsidP="001B495F">
                      <w:pPr>
                        <w:numPr>
                          <w:ilvl w:val="1"/>
                          <w:numId w:val="24"/>
                        </w:numPr>
                      </w:pPr>
                      <w:r>
                        <w:t>Filling up the kettle to the desired amount</w:t>
                      </w:r>
                    </w:p>
                    <w:p w14:paraId="0A8D19AB" w14:textId="77777777" w:rsidR="001B495F" w:rsidRDefault="001B495F" w:rsidP="001B495F">
                      <w:pPr>
                        <w:numPr>
                          <w:ilvl w:val="1"/>
                          <w:numId w:val="24"/>
                        </w:numPr>
                      </w:pPr>
                      <w:r>
                        <w:t>Turning off the water and walking to the stove</w:t>
                      </w:r>
                    </w:p>
                    <w:p w14:paraId="621E617A" w14:textId="77777777" w:rsidR="001B495F" w:rsidRDefault="001B495F" w:rsidP="001B495F">
                      <w:pPr>
                        <w:numPr>
                          <w:ilvl w:val="1"/>
                          <w:numId w:val="24"/>
                        </w:numPr>
                      </w:pPr>
                      <w:r>
                        <w:t>Placing the kettle on a burner</w:t>
                      </w:r>
                    </w:p>
                    <w:p w14:paraId="428E738A" w14:textId="77777777" w:rsidR="001B495F" w:rsidRDefault="001B495F" w:rsidP="001B495F">
                      <w:pPr>
                        <w:numPr>
                          <w:ilvl w:val="1"/>
                          <w:numId w:val="24"/>
                        </w:numPr>
                      </w:pPr>
                      <w:r>
                        <w:t>Turning on the burner</w:t>
                      </w:r>
                    </w:p>
                    <w:p w14:paraId="6DF35663" w14:textId="77777777" w:rsidR="001B495F" w:rsidRDefault="001B495F" w:rsidP="001B495F">
                      <w:pPr>
                        <w:numPr>
                          <w:ilvl w:val="1"/>
                          <w:numId w:val="24"/>
                        </w:numPr>
                      </w:pPr>
                      <w:r>
                        <w:t>Waiting for the water to boil</w:t>
                      </w:r>
                    </w:p>
                    <w:p w14:paraId="2B460B54" w14:textId="77777777" w:rsidR="001B495F" w:rsidRDefault="001B495F" w:rsidP="001B495F">
                      <w:pPr>
                        <w:numPr>
                          <w:ilvl w:val="0"/>
                          <w:numId w:val="24"/>
                        </w:numPr>
                      </w:pPr>
                      <w:r>
                        <w:t>Rinsing the coffee pot and the basket</w:t>
                      </w:r>
                    </w:p>
                    <w:p w14:paraId="392D56A1" w14:textId="77777777" w:rsidR="001B495F" w:rsidRDefault="001B495F" w:rsidP="001B495F">
                      <w:pPr>
                        <w:numPr>
                          <w:ilvl w:val="0"/>
                          <w:numId w:val="24"/>
                        </w:numPr>
                      </w:pPr>
                      <w:r>
                        <w:t>Measuring in the new coffee</w:t>
                      </w:r>
                    </w:p>
                    <w:p w14:paraId="628E7519" w14:textId="26BB05AB" w:rsidR="001B495F" w:rsidRPr="00BD6EC8" w:rsidRDefault="001B495F" w:rsidP="001B495F">
                      <w:pPr>
                        <w:numPr>
                          <w:ilvl w:val="0"/>
                          <w:numId w:val="24"/>
                        </w:numPr>
                      </w:pPr>
                      <w:r>
                        <w:t>Pouring in the boiling water</w:t>
                      </w:r>
                    </w:p>
                  </w:txbxContent>
                </v:textbox>
                <w10:anchorlock/>
              </v:shape>
            </w:pict>
          </mc:Fallback>
        </mc:AlternateContent>
      </w:r>
    </w:p>
    <w:p w14:paraId="626BF8AF" w14:textId="77777777" w:rsidR="00CA66B0" w:rsidRDefault="00CA66B0" w:rsidP="00FB3234">
      <w:r>
        <w:t>Obviously, no one needs to be told all these specific actions; the example shows that a step usually stands for a group of related specific actions or events. If you look back at the preceding desalination example, you see a more realistic example of this process of division into steps. The discussion focuses on four steps in the desalination process: (1) pressurization and evaporation, (2) freezing, (3) separation, and (4) discharge of the briny portion of the seawater.</w:t>
      </w:r>
    </w:p>
    <w:p w14:paraId="63303F31" w14:textId="567F20F2" w:rsidR="00CA66B0" w:rsidRDefault="00CA66B0" w:rsidP="00FB3234">
      <w:r w:rsidRPr="78A4271F">
        <w:lastRenderedPageBreak/>
        <w:t xml:space="preserve">How are process discussions used in technical documents? First and foremost, processes are typically explained in instructions. For some situations, explaining how a thing works is almost as effective as providing the direct step-by-step instructions. And in any case, people understand the actions they are performing better when they understand the actions behind those actions. Process discussions are also vital in new product documents—either internal (meant for the product's designers and marketers) or external (meant for the product's customers and users). </w:t>
      </w:r>
      <w:r w:rsidR="09435AAA" w:rsidRPr="78A4271F">
        <w:t>F</w:t>
      </w:r>
      <w:r w:rsidRPr="78A4271F">
        <w:t>inally</w:t>
      </w:r>
      <w:r w:rsidR="5A8D1A37" w:rsidRPr="78A4271F">
        <w:t xml:space="preserve">, </w:t>
      </w:r>
      <w:r w:rsidRPr="78A4271F">
        <w:t>process discussions are important in scientific research literature. You can imagine researchers studying acid rain or oil spill</w:t>
      </w:r>
      <w:r w:rsidR="53F1B049" w:rsidRPr="78A4271F">
        <w:t>s. U</w:t>
      </w:r>
      <w:r w:rsidRPr="78A4271F">
        <w:t>nderstanding these processes might lead to controlling them better.</w:t>
      </w:r>
    </w:p>
    <w:p w14:paraId="4CF5310A" w14:textId="77777777" w:rsidR="00CA66B0" w:rsidRDefault="00CA66B0" w:rsidP="00CA66B0">
      <w:pPr>
        <w:pStyle w:val="Heading4"/>
      </w:pPr>
      <w:r>
        <w:t>How to Discuss the Steps?</w:t>
      </w:r>
    </w:p>
    <w:p w14:paraId="7567183C" w14:textId="77777777" w:rsidR="00CA66B0" w:rsidRDefault="00CA66B0" w:rsidP="001B495F">
      <w:r>
        <w:t xml:space="preserve">When you discuss a process, your goal is to enable readers to understand how that process works, the typical events that occur in that process. You use any writing tools at your disposal to accomplish that end. One of the most common ways of explaining a process is to divide it into steps, phases, periods, stages. These are essentially time segments—groupings of closely related events or actions. </w:t>
      </w:r>
      <w:proofErr w:type="gramStart"/>
      <w:r>
        <w:t>Take a look</w:t>
      </w:r>
      <w:proofErr w:type="gramEnd"/>
      <w:r>
        <w:t xml:space="preserve"> at any of the examples in this chapter; you'll see process sentences everywhere.</w:t>
      </w:r>
    </w:p>
    <w:p w14:paraId="0F199A34" w14:textId="59BC6EE1" w:rsidR="00CA66B0" w:rsidRDefault="00CA66B0" w:rsidP="001B495F">
      <w:r w:rsidRPr="78A4271F">
        <w:t xml:space="preserve">However, most process discussions aren't much without explanations of the causes and effects operating behind them. For example, it's not terribly exciting to read that when tornadoes form, it gets cloudy, wind and rain and twisters occur, wrecking things. We want more </w:t>
      </w:r>
      <w:r w:rsidR="005C7315" w:rsidRPr="78A4271F">
        <w:t>than</w:t>
      </w:r>
      <w:r w:rsidRPr="78A4271F">
        <w:t xml:space="preserve"> just the bare-bones process: </w:t>
      </w:r>
      <w:r w:rsidR="31993133" w:rsidRPr="78A4271F">
        <w:t>W</w:t>
      </w:r>
      <w:r w:rsidRPr="78A4271F">
        <w:t>e want to know what causes them to form, what are the conditions favorable to their formation, how they behave once formed, and of course what sorts of damage they cause.</w:t>
      </w:r>
    </w:p>
    <w:p w14:paraId="643D7FA6" w14:textId="77777777" w:rsidR="00CA66B0" w:rsidRDefault="00CA66B0" w:rsidP="001B495F">
      <w:r>
        <w:t>Other sorts of information can supplement the discussion of processes as well:</w:t>
      </w:r>
    </w:p>
    <w:p w14:paraId="2656FD71" w14:textId="77777777" w:rsidR="00CA66B0" w:rsidRDefault="00CA66B0" w:rsidP="00CA66B0">
      <w:pPr>
        <w:numPr>
          <w:ilvl w:val="0"/>
          <w:numId w:val="25"/>
        </w:numPr>
      </w:pPr>
      <w:r w:rsidRPr="001B495F">
        <w:rPr>
          <w:b/>
          <w:bCs/>
        </w:rPr>
        <w:t>Description:</w:t>
      </w:r>
      <w:r>
        <w:t xml:space="preserve"> Explain how things look before, during, or after the process, or any phase within the process.</w:t>
      </w:r>
    </w:p>
    <w:p w14:paraId="72458E5F" w14:textId="77777777" w:rsidR="00CA66B0" w:rsidRDefault="00CA66B0" w:rsidP="00CA66B0">
      <w:pPr>
        <w:numPr>
          <w:ilvl w:val="0"/>
          <w:numId w:val="25"/>
        </w:numPr>
      </w:pPr>
      <w:r w:rsidRPr="001B495F">
        <w:rPr>
          <w:b/>
          <w:bCs/>
        </w:rPr>
        <w:t>Definitions:</w:t>
      </w:r>
      <w:r>
        <w:t xml:space="preserve"> Explain the meaning of any technical terms used in the discussion.</w:t>
      </w:r>
    </w:p>
    <w:p w14:paraId="7173C6CC" w14:textId="77777777" w:rsidR="00CA66B0" w:rsidRDefault="00CA66B0" w:rsidP="00CA66B0">
      <w:pPr>
        <w:numPr>
          <w:ilvl w:val="0"/>
          <w:numId w:val="25"/>
        </w:numPr>
      </w:pPr>
      <w:r w:rsidRPr="001B495F">
        <w:rPr>
          <w:b/>
          <w:bCs/>
        </w:rPr>
        <w:t>Comparisons:</w:t>
      </w:r>
      <w:r>
        <w:t xml:space="preserve"> Compare the process, any of its phases or outcomes, to something similar or something familiar to help readers understand.</w:t>
      </w:r>
    </w:p>
    <w:p w14:paraId="019E7CB8" w14:textId="77777777" w:rsidR="00CA66B0" w:rsidRDefault="00CA66B0" w:rsidP="00CA66B0">
      <w:pPr>
        <w:numPr>
          <w:ilvl w:val="0"/>
          <w:numId w:val="25"/>
        </w:numPr>
      </w:pPr>
      <w:r w:rsidRPr="001B495F">
        <w:rPr>
          <w:b/>
          <w:bCs/>
        </w:rPr>
        <w:t>Examples:</w:t>
      </w:r>
      <w:r>
        <w:t xml:space="preserve"> Provide examples of the process you are explaining. For example, in a discussion of tornadoes, examples of tornadoes in history can help.</w:t>
      </w:r>
    </w:p>
    <w:p w14:paraId="147B2C57" w14:textId="551FC048" w:rsidR="001B495F" w:rsidRDefault="001B495F" w:rsidP="001B495F">
      <w:r>
        <w:rPr>
          <w:noProof/>
          <w:sz w:val="27"/>
          <w14:ligatures w14:val="standardContextual"/>
        </w:rPr>
        <mc:AlternateContent>
          <mc:Choice Requires="wps">
            <w:drawing>
              <wp:inline distT="0" distB="0" distL="0" distR="0" wp14:anchorId="3E206678" wp14:editId="04CF3E03">
                <wp:extent cx="6813613" cy="2177607"/>
                <wp:effectExtent l="12700" t="12700" r="31750" b="19685"/>
                <wp:docPr id="1569960772" name="Text Box 1"/>
                <wp:cNvGraphicFramePr/>
                <a:graphic xmlns:a="http://schemas.openxmlformats.org/drawingml/2006/main">
                  <a:graphicData uri="http://schemas.microsoft.com/office/word/2010/wordprocessingShape">
                    <wps:wsp>
                      <wps:cNvSpPr txBox="1"/>
                      <wps:spPr>
                        <a:xfrm>
                          <a:off x="0" y="0"/>
                          <a:ext cx="6813613" cy="2177607"/>
                        </a:xfrm>
                        <a:prstGeom prst="rect">
                          <a:avLst/>
                        </a:prstGeom>
                        <a:solidFill>
                          <a:schemeClr val="accent1">
                            <a:lumMod val="20000"/>
                            <a:lumOff val="80000"/>
                          </a:schemeClr>
                        </a:solidFill>
                        <a:ln w="38100">
                          <a:solidFill>
                            <a:schemeClr val="accent1">
                              <a:lumMod val="75000"/>
                            </a:schemeClr>
                          </a:solidFill>
                        </a:ln>
                      </wps:spPr>
                      <wps:txbx>
                        <w:txbxContent>
                          <w:p w14:paraId="4150D2B2" w14:textId="77777777" w:rsidR="001B495F" w:rsidRDefault="001B495F" w:rsidP="001B495F">
                            <w:r>
                              <w:rPr>
                                <w:rStyle w:val="Emphasis"/>
                                <w:rFonts w:eastAsiaTheme="majorEastAsia"/>
                              </w:rPr>
                              <w:t>Mitosis</w:t>
                            </w:r>
                            <w:r>
                              <w:t> is the process of cell duplication, during which one cell gives rise to two identical daughter cells. The process consists of four main phases: prophase, metaphase, anaphase, and interphase.</w:t>
                            </w:r>
                          </w:p>
                          <w:p w14:paraId="54AFD8F8" w14:textId="77777777" w:rsidR="001B495F" w:rsidRPr="001B495F" w:rsidRDefault="001B495F" w:rsidP="001B495F">
                            <w:pPr>
                              <w:pStyle w:val="ListParagraph"/>
                              <w:numPr>
                                <w:ilvl w:val="0"/>
                                <w:numId w:val="46"/>
                              </w:numPr>
                              <w:rPr>
                                <w:color w:val="000000" w:themeColor="text1"/>
                              </w:rPr>
                            </w:pPr>
                            <w:r>
                              <w:t>In prophase, the genetic material thickens and coils into chromosomes, the nucleus disappears, and a group of fibers begins to form a spindle.</w:t>
                            </w:r>
                          </w:p>
                          <w:p w14:paraId="792387EB" w14:textId="77777777" w:rsidR="001B495F" w:rsidRPr="001B495F" w:rsidRDefault="001B495F" w:rsidP="001B495F">
                            <w:pPr>
                              <w:pStyle w:val="ListParagraph"/>
                              <w:numPr>
                                <w:ilvl w:val="0"/>
                                <w:numId w:val="46"/>
                              </w:numPr>
                              <w:rPr>
                                <w:color w:val="000000" w:themeColor="text1"/>
                              </w:rPr>
                            </w:pPr>
                            <w:r>
                              <w:t>In metaphase, the chromosomes duplicate themselves and line up along the mid-line of the cell. The halves are known as </w:t>
                            </w:r>
                            <w:r w:rsidRPr="001B495F">
                              <w:rPr>
                                <w:rStyle w:val="Emphasis"/>
                                <w:rFonts w:eastAsiaTheme="majorEastAsia"/>
                              </w:rPr>
                              <w:t>chromatids</w:t>
                            </w:r>
                            <w:r>
                              <w:t>.</w:t>
                            </w:r>
                          </w:p>
                          <w:p w14:paraId="63223CCD" w14:textId="77777777" w:rsidR="001B495F" w:rsidRPr="001B495F" w:rsidRDefault="001B495F" w:rsidP="001B495F">
                            <w:pPr>
                              <w:pStyle w:val="ListParagraph"/>
                              <w:numPr>
                                <w:ilvl w:val="0"/>
                                <w:numId w:val="46"/>
                              </w:numPr>
                              <w:rPr>
                                <w:color w:val="000000" w:themeColor="text1"/>
                              </w:rPr>
                            </w:pPr>
                            <w:r>
                              <w:t>In anaphase, the chromatids are pulled at opposite ends of the cell by the spindle fibers. At this point, the cytoplasm of the mother cell divides to form two daughter cells, each with the number and kind of chromosomes the mother cell had.</w:t>
                            </w:r>
                          </w:p>
                          <w:p w14:paraId="779B0EFB" w14:textId="7364E6C3" w:rsidR="001B495F" w:rsidRPr="001B495F" w:rsidRDefault="001B495F" w:rsidP="001B495F">
                            <w:pPr>
                              <w:pStyle w:val="ListParagraph"/>
                              <w:numPr>
                                <w:ilvl w:val="0"/>
                                <w:numId w:val="46"/>
                              </w:numPr>
                              <w:rPr>
                                <w:color w:val="000000" w:themeColor="text1"/>
                              </w:rPr>
                            </w:pPr>
                            <w:r>
                              <w:t xml:space="preserve">In interphase, the daughter cells begin to function on their own, once their nucleus membranes and </w:t>
                            </w:r>
                            <w:proofErr w:type="spellStart"/>
                            <w:r>
                              <w:t>nucleoi</w:t>
                            </w:r>
                            <w:proofErr w:type="spellEnd"/>
                            <w:r>
                              <w:t xml:space="preserve"> reform.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E206678" id="_x0000_s1042" type="#_x0000_t202" style="width:536.5pt;height:17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" fillcolor="#c1e4f5 [660]" strokecolor="#0f4761 [2404]" strokeweight="3pt">
                <v:textbox>
                  <w:txbxContent>
                    <w:p w14:paraId="4150D2B2" w14:textId="77777777" w:rsidR="001B495F" w:rsidRDefault="001B495F" w:rsidP="001B495F">
                      <w:r>
                        <w:rPr>
                          <w:rStyle w:val="Emphasis"/>
                          <w:rFonts w:eastAsiaTheme="majorEastAsia"/>
                        </w:rPr>
                        <w:t>Mitosis</w:t>
                      </w:r>
                      <w:r>
                        <w:t> is the process of cell duplication, during which one cell gives rise to two identical daughter cells. The process consists of four main phases: prophase, metaphase, anaphase, and interphase.</w:t>
                      </w:r>
                    </w:p>
                    <w:p w14:paraId="54AFD8F8" w14:textId="77777777" w:rsidR="001B495F" w:rsidRPr="001B495F" w:rsidRDefault="001B495F" w:rsidP="001B495F">
                      <w:pPr>
                        <w:pStyle w:val="ListParagraph"/>
                        <w:numPr>
                          <w:ilvl w:val="0"/>
                          <w:numId w:val="46"/>
                        </w:numPr>
                        <w:rPr>
                          <w:color w:val="000000" w:themeColor="text1"/>
                        </w:rPr>
                      </w:pPr>
                      <w:r>
                        <w:t>In prophase, the genetic material thickens and coils into chromosomes, the nucleus disappears, and a group of fibers begins to form a spindle.</w:t>
                      </w:r>
                    </w:p>
                    <w:p w14:paraId="792387EB" w14:textId="77777777" w:rsidR="001B495F" w:rsidRPr="001B495F" w:rsidRDefault="001B495F" w:rsidP="001B495F">
                      <w:pPr>
                        <w:pStyle w:val="ListParagraph"/>
                        <w:numPr>
                          <w:ilvl w:val="0"/>
                          <w:numId w:val="46"/>
                        </w:numPr>
                        <w:rPr>
                          <w:color w:val="000000" w:themeColor="text1"/>
                        </w:rPr>
                      </w:pPr>
                      <w:r>
                        <w:t>In metaphase, the chromosomes duplicate themselves and line up along the mid-line of the cell. The halves are known as </w:t>
                      </w:r>
                      <w:r w:rsidRPr="001B495F">
                        <w:rPr>
                          <w:rStyle w:val="Emphasis"/>
                          <w:rFonts w:eastAsiaTheme="majorEastAsia"/>
                        </w:rPr>
                        <w:t>chromatids</w:t>
                      </w:r>
                      <w:r>
                        <w:t>.</w:t>
                      </w:r>
                    </w:p>
                    <w:p w14:paraId="63223CCD" w14:textId="77777777" w:rsidR="001B495F" w:rsidRPr="001B495F" w:rsidRDefault="001B495F" w:rsidP="001B495F">
                      <w:pPr>
                        <w:pStyle w:val="ListParagraph"/>
                        <w:numPr>
                          <w:ilvl w:val="0"/>
                          <w:numId w:val="46"/>
                        </w:numPr>
                        <w:rPr>
                          <w:color w:val="000000" w:themeColor="text1"/>
                        </w:rPr>
                      </w:pPr>
                      <w:r>
                        <w:t>In anaphase, the chromatids are pulled at opposite ends of the cell by the spindle fibers. At this point, the cytoplasm of the mother cell divides to form two daughter cells, each with the number and kind of chromosomes the mother cell had.</w:t>
                      </w:r>
                    </w:p>
                    <w:p w14:paraId="779B0EFB" w14:textId="7364E6C3" w:rsidR="001B495F" w:rsidRPr="001B495F" w:rsidRDefault="001B495F" w:rsidP="001B495F">
                      <w:pPr>
                        <w:pStyle w:val="ListParagraph"/>
                        <w:numPr>
                          <w:ilvl w:val="0"/>
                          <w:numId w:val="46"/>
                        </w:numPr>
                        <w:rPr>
                          <w:color w:val="000000" w:themeColor="text1"/>
                        </w:rPr>
                      </w:pPr>
                      <w:r>
                        <w:t xml:space="preserve">In interphase, the daughter cells begin to function on their own, once their nucleus membranes and </w:t>
                      </w:r>
                      <w:proofErr w:type="spellStart"/>
                      <w:r>
                        <w:t>nucleoi</w:t>
                      </w:r>
                      <w:proofErr w:type="spellEnd"/>
                      <w:r>
                        <w:t xml:space="preserve"> reform.</w:t>
                      </w:r>
                    </w:p>
                  </w:txbxContent>
                </v:textbox>
                <w10:anchorlock/>
              </v:shape>
            </w:pict>
          </mc:Fallback>
        </mc:AlternateContent>
      </w:r>
    </w:p>
    <w:p w14:paraId="333CBA93" w14:textId="77777777" w:rsidR="00CA66B0" w:rsidRDefault="00CA66B0" w:rsidP="00CA66B0">
      <w:pPr>
        <w:pStyle w:val="Heading4"/>
      </w:pPr>
      <w:r>
        <w:t>How to Format Process Discussions?</w:t>
      </w:r>
    </w:p>
    <w:p w14:paraId="3BCE6F45" w14:textId="77777777" w:rsidR="00CA66B0" w:rsidRDefault="00CA66B0" w:rsidP="001B495F">
      <w:r>
        <w:t>Here are a few suggestions on format as they relate specifically to process discussions.</w:t>
      </w:r>
    </w:p>
    <w:p w14:paraId="798F8A0C" w14:textId="5D505E3A" w:rsidR="00CA66B0" w:rsidRDefault="00CA66B0" w:rsidP="00CA66B0">
      <w:pPr>
        <w:numPr>
          <w:ilvl w:val="0"/>
          <w:numId w:val="27"/>
        </w:numPr>
      </w:pPr>
      <w:r w:rsidRPr="001B495F">
        <w:rPr>
          <w:b/>
          <w:bCs/>
        </w:rPr>
        <w:t>Headings</w:t>
      </w:r>
      <w:r w:rsidR="6542BCBB" w:rsidRPr="001B495F">
        <w:rPr>
          <w:b/>
          <w:bCs/>
        </w:rPr>
        <w:t>:</w:t>
      </w:r>
      <w:r>
        <w:t xml:space="preserve"> If you write an extended process discussion and structure it by steps or phases, in other words, time segments, then the subheadings can be related to those steps or phases, as illustrated in the following schematic view of process discussions. If your process discussion has one section in </w:t>
      </w:r>
      <w:r>
        <w:lastRenderedPageBreak/>
        <w:t>which you explain the process and another in which you discuss some supplementary aspect of the process, your headings would need to indicate that structure as well.</w:t>
      </w:r>
    </w:p>
    <w:p w14:paraId="12AFE25A" w14:textId="08DE2247" w:rsidR="00CA66B0" w:rsidRDefault="00CA66B0" w:rsidP="00CA66B0">
      <w:pPr>
        <w:numPr>
          <w:ilvl w:val="0"/>
          <w:numId w:val="27"/>
        </w:numPr>
      </w:pPr>
      <w:r w:rsidRPr="001B495F">
        <w:rPr>
          <w:b/>
          <w:bCs/>
        </w:rPr>
        <w:t>Lists</w:t>
      </w:r>
      <w:r w:rsidR="157D6EFD" w:rsidRPr="001B495F">
        <w:rPr>
          <w:b/>
          <w:bCs/>
        </w:rPr>
        <w:t>:</w:t>
      </w:r>
      <w:r>
        <w:t xml:space="preserve"> Because they focus on sequences of events, process discussions are likely candidates for in-sentence and vertical numbered lists as the examples in this chapter show.</w:t>
      </w:r>
    </w:p>
    <w:p w14:paraId="008B5112" w14:textId="2A08BA58" w:rsidR="00CA66B0" w:rsidRDefault="00CA66B0" w:rsidP="00CA66B0">
      <w:pPr>
        <w:numPr>
          <w:ilvl w:val="0"/>
          <w:numId w:val="27"/>
        </w:numPr>
      </w:pPr>
      <w:r w:rsidRPr="001B495F">
        <w:rPr>
          <w:b/>
          <w:bCs/>
        </w:rPr>
        <w:t>Graphics</w:t>
      </w:r>
      <w:r w:rsidR="08413D5C" w:rsidRPr="001B495F">
        <w:rPr>
          <w:b/>
          <w:bCs/>
        </w:rPr>
        <w:t>:</w:t>
      </w:r>
      <w:r>
        <w:t xml:space="preserve"> Process discussions are prime territory for flow diagrams such as you see in some of the illustrations in this book. In these you give a spatial representation of things as they occur in time. Useful also are diagrams and drawings of the mechanisms that take part in the process.</w:t>
      </w:r>
    </w:p>
    <w:p w14:paraId="7BB1BFC1" w14:textId="6E19E12E" w:rsidR="00CA66B0" w:rsidRDefault="00CA66B0" w:rsidP="00CA66B0">
      <w:pPr>
        <w:numPr>
          <w:ilvl w:val="0"/>
          <w:numId w:val="27"/>
        </w:numPr>
      </w:pPr>
      <w:r w:rsidRPr="001B495F">
        <w:rPr>
          <w:b/>
          <w:bCs/>
        </w:rPr>
        <w:t>Style</w:t>
      </w:r>
      <w:r w:rsidR="001B495F">
        <w:rPr>
          <w:b/>
          <w:bCs/>
        </w:rPr>
        <w:t>:</w:t>
      </w:r>
      <w:r>
        <w:t xml:space="preserve"> You treat numbers, symbols, and abbreviations in process discussions the same as in any other technical document. Exact measurement values should be numerals, regardless </w:t>
      </w:r>
      <w:r w:rsidR="00F67FDF">
        <w:t xml:space="preserve">of </w:t>
      </w:r>
      <w:r>
        <w:t>whether they are below 10.</w:t>
      </w:r>
    </w:p>
    <w:p w14:paraId="6D16535C" w14:textId="6191C694" w:rsidR="00CA66B0" w:rsidRDefault="724AC374" w:rsidP="6B00AE5D">
      <w:pPr>
        <w:spacing w:before="0" w:beforeAutospacing="0" w:after="0" w:afterAutospacing="0"/>
        <w:jc w:val="center"/>
      </w:pPr>
      <w:r>
        <w:rPr>
          <w:noProof/>
        </w:rPr>
        <w:drawing>
          <wp:inline distT="0" distB="0" distL="0" distR="0" wp14:anchorId="51EA7662" wp14:editId="5C4FBF94">
            <wp:extent cx="5943600" cy="3933825"/>
            <wp:effectExtent l="0" t="0" r="0" b="0"/>
            <wp:docPr id="1516652717" name="drawing" descr="Figure 21: Schematic of a process discussion (A typical or common model for the contents and organization—others are possible): Title, Introduction (Identify the process, Indicate audience background needed, and Provide an overview of what will be covered), Background, Step-by-step discussion begins with overview listing of the steps, and each step discussed in its own paragraph with a subheading.">
              <a:extLst xmlns:a="http://schemas.openxmlformats.org/drawingml/2006/main">
                <a:ext uri="{FF2B5EF4-FFF2-40B4-BE49-F238E27FC236}">
                  <a16:creationId xmlns:a16="http://schemas.microsoft.com/office/drawing/2014/main" id="{EC717B6F-5E28-4478-9971-66BC9C0210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652717"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3933825"/>
                    </a:xfrm>
                    <a:prstGeom prst="rect">
                      <a:avLst/>
                    </a:prstGeom>
                  </pic:spPr>
                </pic:pic>
              </a:graphicData>
            </a:graphic>
          </wp:inline>
        </w:drawing>
      </w:r>
    </w:p>
    <w:p w14:paraId="0C88EC95" w14:textId="5089E5B2" w:rsidR="00CA66B0" w:rsidRPr="001B495F" w:rsidRDefault="00CA66B0" w:rsidP="00CA66B0">
      <w:pPr>
        <w:pStyle w:val="figure"/>
        <w:rPr>
          <w:color w:val="auto"/>
        </w:rPr>
      </w:pPr>
      <w:r w:rsidRPr="001B495F">
        <w:rPr>
          <w:color w:val="auto"/>
        </w:rPr>
        <w:t xml:space="preserve">Figure </w:t>
      </w:r>
      <w:r w:rsidR="00393BD7" w:rsidRPr="001B495F">
        <w:rPr>
          <w:color w:val="auto"/>
        </w:rPr>
        <w:t>13</w:t>
      </w:r>
      <w:r w:rsidRPr="001B495F">
        <w:rPr>
          <w:color w:val="auto"/>
        </w:rPr>
        <w:t>: Schematic of a process discussion. A typical or common model for the contents and organization—others are possible.</w:t>
      </w:r>
    </w:p>
    <w:p w14:paraId="7BE8C2DA" w14:textId="77777777" w:rsidR="00CA66B0" w:rsidRDefault="00CA66B0" w:rsidP="00CA66B0">
      <w:pPr>
        <w:pStyle w:val="Heading3"/>
        <w:rPr>
          <w:sz w:val="27"/>
          <w:szCs w:val="27"/>
        </w:rPr>
      </w:pPr>
      <w:bookmarkStart w:id="16" w:name="_Toc40739576"/>
      <w:bookmarkStart w:id="17" w:name="_Toc208179120"/>
      <w:r>
        <w:t>Persuasion</w:t>
      </w:r>
      <w:bookmarkEnd w:id="16"/>
      <w:bookmarkEnd w:id="17"/>
    </w:p>
    <w:p w14:paraId="20E46DAB" w14:textId="047DE36B" w:rsidR="00CA66B0" w:rsidRDefault="00CA66B0" w:rsidP="00A20784">
      <w:r>
        <w:t xml:space="preserve">When the teaching of </w:t>
      </w:r>
      <w:r w:rsidR="0017660F">
        <w:t>technical communication</w:t>
      </w:r>
      <w:r>
        <w:t xml:space="preserve"> first emerged in university engineering schools, it was defined as rigorously objective in writing style—even to the extent of using the passive voice instead of the </w:t>
      </w:r>
      <w:proofErr w:type="gramStart"/>
      <w:r>
        <w:t>first person</w:t>
      </w:r>
      <w:proofErr w:type="gramEnd"/>
      <w:r>
        <w:t xml:space="preserve"> singular "I." The standard model was the primary research report. However, since then, it has become clear that technical writers must often engage in persuasive communication efforts in their primary work.</w:t>
      </w:r>
    </w:p>
    <w:p w14:paraId="76500399" w14:textId="77777777" w:rsidR="00CA66B0" w:rsidRDefault="00CA66B0" w:rsidP="00CA66B0">
      <w:pPr>
        <w:pStyle w:val="Heading4"/>
      </w:pPr>
      <w:r>
        <w:t>What is Persuasion?</w:t>
      </w:r>
    </w:p>
    <w:p w14:paraId="76A6F38C" w14:textId="2CBCFA4C" w:rsidR="00CA66B0" w:rsidRDefault="00CA66B0" w:rsidP="00A20784">
      <w:r>
        <w:t xml:space="preserve">The infrastructure essential in proposals and progress reports is persuasion. To convince people to hire you to do a project and to reassure them that the project is going well, you need persuasive strategies. This chapter reviews the common persuasive strategies to get you ready to write those kinds of documents—as well as persuasive technical documents. </w:t>
      </w:r>
      <w:r w:rsidR="00F67FDF">
        <w:t>By u</w:t>
      </w:r>
      <w:r>
        <w:t>nderstanding general persuasive writing strategies, you will be well-equipped to develop these kinds of documents:</w:t>
      </w:r>
    </w:p>
    <w:p w14:paraId="7DDA4282" w14:textId="77777777" w:rsidR="00CA66B0" w:rsidRDefault="00CA66B0" w:rsidP="6B00AE5D">
      <w:pPr>
        <w:pStyle w:val="ListParagraph"/>
        <w:numPr>
          <w:ilvl w:val="0"/>
          <w:numId w:val="4"/>
        </w:numPr>
        <w:rPr>
          <w:color w:val="000000" w:themeColor="text1"/>
        </w:rPr>
      </w:pPr>
      <w:r>
        <w:t>Resumes</w:t>
      </w:r>
    </w:p>
    <w:p w14:paraId="393670C9" w14:textId="77777777" w:rsidR="00CA66B0" w:rsidRDefault="00CA66B0" w:rsidP="6B00AE5D">
      <w:pPr>
        <w:pStyle w:val="ListParagraph"/>
        <w:numPr>
          <w:ilvl w:val="0"/>
          <w:numId w:val="4"/>
        </w:numPr>
        <w:rPr>
          <w:color w:val="000000" w:themeColor="text1"/>
        </w:rPr>
      </w:pPr>
      <w:r>
        <w:lastRenderedPageBreak/>
        <w:t>Application letters</w:t>
      </w:r>
    </w:p>
    <w:p w14:paraId="789196B9" w14:textId="77777777" w:rsidR="00CA66B0" w:rsidRDefault="00CA66B0" w:rsidP="6B00AE5D">
      <w:pPr>
        <w:pStyle w:val="ListParagraph"/>
        <w:numPr>
          <w:ilvl w:val="0"/>
          <w:numId w:val="4"/>
        </w:numPr>
        <w:rPr>
          <w:color w:val="000000" w:themeColor="text1"/>
        </w:rPr>
      </w:pPr>
      <w:r>
        <w:t>Proposals</w:t>
      </w:r>
    </w:p>
    <w:p w14:paraId="045030E5" w14:textId="77777777" w:rsidR="00CA66B0" w:rsidRDefault="00CA66B0" w:rsidP="6B00AE5D">
      <w:pPr>
        <w:pStyle w:val="ListParagraph"/>
        <w:numPr>
          <w:ilvl w:val="0"/>
          <w:numId w:val="4"/>
        </w:numPr>
        <w:rPr>
          <w:color w:val="000000" w:themeColor="text1"/>
        </w:rPr>
      </w:pPr>
      <w:r>
        <w:t>Progress reports</w:t>
      </w:r>
    </w:p>
    <w:p w14:paraId="13707412" w14:textId="77777777" w:rsidR="00CA66B0" w:rsidRDefault="00CA66B0" w:rsidP="6B00AE5D">
      <w:pPr>
        <w:pStyle w:val="ListParagraph"/>
        <w:numPr>
          <w:ilvl w:val="0"/>
          <w:numId w:val="4"/>
        </w:numPr>
        <w:rPr>
          <w:color w:val="000000" w:themeColor="text1"/>
        </w:rPr>
      </w:pPr>
      <w:r>
        <w:t>Complaint letters</w:t>
      </w:r>
    </w:p>
    <w:p w14:paraId="5C2196D3" w14:textId="77777777" w:rsidR="00CA66B0" w:rsidRPr="00A20784" w:rsidRDefault="00CA66B0" w:rsidP="00A20784">
      <w:pPr>
        <w:rPr>
          <w:szCs w:val="22"/>
        </w:rPr>
      </w:pPr>
      <w:r w:rsidRPr="00A20784">
        <w:rPr>
          <w:rStyle w:val="Emphasis"/>
          <w:rFonts w:eastAsiaTheme="majorEastAsia"/>
          <w:szCs w:val="22"/>
        </w:rPr>
        <w:t>Persuasion</w:t>
      </w:r>
      <w:r w:rsidRPr="00A20784">
        <w:rPr>
          <w:szCs w:val="22"/>
        </w:rPr>
        <w:t> is the communicative effort to convince people to think a certain or act a certain way—to vote for a city-wide recycling program, to oppose the building of more coal-fired electricity plants, and so on—or the opposite!</w:t>
      </w:r>
    </w:p>
    <w:p w14:paraId="0FA41703" w14:textId="0CA73198" w:rsidR="00CA66B0" w:rsidRDefault="00CA66B0" w:rsidP="00A20784">
      <w:r>
        <w:t xml:space="preserve">In the view of some, persuasion is not a legitimate tool for technical communication. For them, </w:t>
      </w:r>
      <w:r w:rsidR="0017660F">
        <w:t>technical communication</w:t>
      </w:r>
      <w:r>
        <w:t xml:space="preserve"> is supposed to be "scientific," "objective," "neutral." However, if you grant that proposals, progress reports, resumes, application letters, and even complaint letters are instances of technical communication because they often must convey technical information, then you see that persuasion is an important tool in technical communication.</w:t>
      </w:r>
    </w:p>
    <w:p w14:paraId="25139952" w14:textId="77777777" w:rsidR="00CA66B0" w:rsidRDefault="00CA66B0" w:rsidP="00CA66B0">
      <w:pPr>
        <w:pStyle w:val="Heading4"/>
      </w:pPr>
      <w:r>
        <w:t>What Are the Tools of Persuasion?</w:t>
      </w:r>
    </w:p>
    <w:p w14:paraId="7BEDA059" w14:textId="3629093F" w:rsidR="00CA66B0" w:rsidRPr="00A20784" w:rsidRDefault="00CA66B0" w:rsidP="00A20784">
      <w:pPr>
        <w:rPr>
          <w:szCs w:val="22"/>
        </w:rPr>
      </w:pPr>
      <w:r w:rsidRPr="00A20784">
        <w:rPr>
          <w:szCs w:val="22"/>
        </w:rPr>
        <w:t xml:space="preserve">The classical approach to persuasion, laid down </w:t>
      </w:r>
      <w:r w:rsidR="00F67FDF" w:rsidRPr="00A20784">
        <w:rPr>
          <w:szCs w:val="22"/>
        </w:rPr>
        <w:t>b</w:t>
      </w:r>
      <w:r w:rsidRPr="00A20784">
        <w:rPr>
          <w:szCs w:val="22"/>
        </w:rPr>
        <w:t>y Aristotle (384–322 BCE) in the </w:t>
      </w:r>
      <w:r w:rsidRPr="00A20784">
        <w:rPr>
          <w:rStyle w:val="Emphasis"/>
          <w:rFonts w:eastAsiaTheme="majorEastAsia"/>
          <w:szCs w:val="22"/>
        </w:rPr>
        <w:t>Art of Rhetoric</w:t>
      </w:r>
      <w:r w:rsidRPr="00A20784">
        <w:rPr>
          <w:szCs w:val="22"/>
        </w:rPr>
        <w:t>, involves these appeals to readers and listeners (remember your Rhetoric and Composition 101?):</w:t>
      </w:r>
    </w:p>
    <w:p w14:paraId="662D740F" w14:textId="7E569B3E" w:rsidR="00CA66B0" w:rsidRDefault="00CA66B0" w:rsidP="00CA66B0">
      <w:pPr>
        <w:numPr>
          <w:ilvl w:val="0"/>
          <w:numId w:val="29"/>
        </w:numPr>
      </w:pPr>
      <w:r w:rsidRPr="78A4271F">
        <w:rPr>
          <w:rStyle w:val="Emphasis"/>
          <w:rFonts w:eastAsiaTheme="majorEastAsia"/>
        </w:rPr>
        <w:t>Logical appeal</w:t>
      </w:r>
      <w:r w:rsidR="236E44E1" w:rsidRPr="78A4271F">
        <w:rPr>
          <w:rStyle w:val="Emphasis"/>
          <w:rFonts w:eastAsiaTheme="majorEastAsia"/>
        </w:rPr>
        <w:t xml:space="preserve">: </w:t>
      </w:r>
      <w:r>
        <w:t>When you use reasons and arguments, backed up by facts and logic, to make your case, you are using the logical appeal. We normally think of the logical appeal as the only legitimate method of argument, but the "real world" shows us differently.</w:t>
      </w:r>
    </w:p>
    <w:p w14:paraId="78CA5BB5" w14:textId="72828569" w:rsidR="00CA66B0" w:rsidRDefault="00CA66B0" w:rsidP="00CA66B0">
      <w:pPr>
        <w:numPr>
          <w:ilvl w:val="0"/>
          <w:numId w:val="29"/>
        </w:numPr>
      </w:pPr>
      <w:r w:rsidRPr="78A4271F">
        <w:rPr>
          <w:rStyle w:val="Emphasis"/>
          <w:rFonts w:eastAsiaTheme="majorEastAsia"/>
        </w:rPr>
        <w:t>Emotional appeal</w:t>
      </w:r>
      <w:r w:rsidR="5E06783A" w:rsidRPr="78A4271F">
        <w:rPr>
          <w:rStyle w:val="Emphasis"/>
          <w:rFonts w:eastAsiaTheme="majorEastAsia"/>
        </w:rPr>
        <w:t xml:space="preserve">: </w:t>
      </w:r>
      <w:r>
        <w:t xml:space="preserve">When you attempt to rouse people's anger or sympathies in a persuasive effort, you are using the emotional appeal. Showing </w:t>
      </w:r>
      <w:r w:rsidR="004514A6">
        <w:t>hungry children surrounded by poverty</w:t>
      </w:r>
      <w:r>
        <w:t xml:space="preserve"> or an oil-soaked seagull on a beach devastated by an oil spill—these images spark emotions like anger, horror, sympathy; but they don't make a logical case for or against anything. These images may, however, capture readers' attention and cause them to pay more attention to the rest of your persuasive effort.</w:t>
      </w:r>
    </w:p>
    <w:p w14:paraId="062D1D0D" w14:textId="48B58BBE" w:rsidR="00CA66B0" w:rsidRDefault="00CA66B0" w:rsidP="00CA66B0">
      <w:pPr>
        <w:numPr>
          <w:ilvl w:val="0"/>
          <w:numId w:val="29"/>
        </w:numPr>
      </w:pPr>
      <w:r w:rsidRPr="78A4271F">
        <w:rPr>
          <w:rStyle w:val="Emphasis"/>
          <w:rFonts w:eastAsiaTheme="majorEastAsia"/>
        </w:rPr>
        <w:t>Personal appeal</w:t>
      </w:r>
      <w:r w:rsidR="5FB42C4B" w:rsidRPr="78A4271F">
        <w:rPr>
          <w:rStyle w:val="Emphasis"/>
          <w:rFonts w:eastAsiaTheme="majorEastAsia"/>
        </w:rPr>
        <w:t xml:space="preserve">: </w:t>
      </w:r>
      <w:r>
        <w:t>When you present your qualifications, experience, expertise, and wisdom or those others, attempting to build readers' confidence, you are using the personal appeal. As with the emotional appeal, there is no logical justification for the personal appeal. It's like saying, "Trust me." Despite that, readers sometimes want to know who you are and what gives you the right to speak so authoritatively on the subject. Just as the emotional appeal can be used legitimately to get readers to pay attention and care about your message, the right amount of personal appeal can build readers' confidence in you—or at least a willingness to hear you out.</w:t>
      </w:r>
    </w:p>
    <w:p w14:paraId="2D100682" w14:textId="306D5986" w:rsidR="00CA66B0" w:rsidRDefault="00CA66B0" w:rsidP="00A20784">
      <w:r w:rsidRPr="78A4271F">
        <w:t xml:space="preserve">You may also have encountered the "stylistic" appeal: the use of language and visual effects to increase the persuasive impact. </w:t>
      </w:r>
      <w:r w:rsidR="6BECDD8B" w:rsidRPr="78A4271F">
        <w:t>For example, the professional formatting and design of a resume can create a positive impression before the reader even considers the content.</w:t>
      </w:r>
    </w:p>
    <w:p w14:paraId="6907705E" w14:textId="77777777" w:rsidR="00CA66B0" w:rsidRDefault="00CA66B0" w:rsidP="00A20784">
      <w:r>
        <w:t>In your rhetoric and composition studies, you may also have encountered something called the Toulmin approach to persuasion. The complete system involves claims, grounds, warrant, backing, and rebuttal, but a particularly useful element is the rebuttal, and another known as the concession.</w:t>
      </w:r>
    </w:p>
    <w:p w14:paraId="5D6EADEC" w14:textId="2D3ED2A1" w:rsidR="00CA66B0" w:rsidRDefault="00CA66B0" w:rsidP="00CA66B0">
      <w:pPr>
        <w:numPr>
          <w:ilvl w:val="0"/>
          <w:numId w:val="30"/>
        </w:numPr>
      </w:pPr>
      <w:r w:rsidRPr="78A4271F">
        <w:rPr>
          <w:rStyle w:val="Emphasis"/>
          <w:rFonts w:eastAsiaTheme="majorEastAsia"/>
        </w:rPr>
        <w:t>Rebuttal</w:t>
      </w:r>
      <w:r w:rsidR="6FB69D01" w:rsidRPr="78A4271F">
        <w:rPr>
          <w:rStyle w:val="Emphasis"/>
          <w:rFonts w:eastAsiaTheme="majorEastAsia"/>
        </w:rPr>
        <w:t>:</w:t>
      </w:r>
      <w:r>
        <w:t xml:space="preserve"> In a rebuttal, you directly address </w:t>
      </w:r>
      <w:r w:rsidR="00F67FDF">
        <w:t>counterarguments</w:t>
      </w:r>
      <w:r>
        <w:t xml:space="preserve"> that your persuasive opponents might bring up. You show how they are wrong or, at least, how they don't affect your overall argument. Picture yourself face to face with your persuasive opponents—what arguments are they going to come back at you with? How are you going to answer those arguments? In a written persuasive effort, you must simulate this back-and-forth, debate-style argumentative process. Imagine your opponents' </w:t>
      </w:r>
      <w:proofErr w:type="gramStart"/>
      <w:r>
        <w:t>counter-arguments</w:t>
      </w:r>
      <w:proofErr w:type="gramEnd"/>
      <w:r>
        <w:t xml:space="preserve"> (arguments they might put forth against your position) and then imagine your own rebuttals (your answers to those </w:t>
      </w:r>
      <w:proofErr w:type="gramStart"/>
      <w:r>
        <w:t>counter-arguments</w:t>
      </w:r>
      <w:proofErr w:type="gramEnd"/>
      <w:r>
        <w:t>).</w:t>
      </w:r>
    </w:p>
    <w:p w14:paraId="03396871" w14:textId="77777777" w:rsidR="00A20784" w:rsidRDefault="00CA66B0" w:rsidP="00CA66B0">
      <w:pPr>
        <w:numPr>
          <w:ilvl w:val="0"/>
          <w:numId w:val="30"/>
        </w:numPr>
      </w:pPr>
      <w:r w:rsidRPr="78A4271F">
        <w:rPr>
          <w:rStyle w:val="Emphasis"/>
          <w:rFonts w:eastAsiaTheme="majorEastAsia"/>
        </w:rPr>
        <w:t>Counter-argument</w:t>
      </w:r>
      <w:r w:rsidR="6A88FC6F" w:rsidRPr="78A4271F">
        <w:rPr>
          <w:rStyle w:val="Emphasis"/>
          <w:rFonts w:eastAsiaTheme="majorEastAsia"/>
        </w:rPr>
        <w:t>:</w:t>
      </w:r>
      <w:r>
        <w:t> A persuasion can be structured entirely around tearing down the opponent's argument. Consider this example:</w:t>
      </w:r>
    </w:p>
    <w:p w14:paraId="5DF0C186" w14:textId="2A2BA0F8" w:rsidR="00A20784" w:rsidRDefault="00A20784" w:rsidP="00A20784">
      <w:r>
        <w:rPr>
          <w:noProof/>
          <w:sz w:val="27"/>
          <w14:ligatures w14:val="standardContextual"/>
        </w:rPr>
        <w:lastRenderedPageBreak/>
        <mc:AlternateContent>
          <mc:Choice Requires="wps">
            <w:drawing>
              <wp:inline distT="0" distB="0" distL="0" distR="0" wp14:anchorId="66CB05D0" wp14:editId="15AAE47E">
                <wp:extent cx="6813613" cy="2177607"/>
                <wp:effectExtent l="12700" t="12700" r="31750" b="19685"/>
                <wp:docPr id="1770291933" name="Text Box 1"/>
                <wp:cNvGraphicFramePr/>
                <a:graphic xmlns:a="http://schemas.openxmlformats.org/drawingml/2006/main">
                  <a:graphicData uri="http://schemas.microsoft.com/office/word/2010/wordprocessingShape">
                    <wps:wsp>
                      <wps:cNvSpPr txBox="1"/>
                      <wps:spPr>
                        <a:xfrm>
                          <a:off x="0" y="0"/>
                          <a:ext cx="6813613" cy="2177607"/>
                        </a:xfrm>
                        <a:prstGeom prst="rect">
                          <a:avLst/>
                        </a:prstGeom>
                        <a:solidFill>
                          <a:schemeClr val="accent1">
                            <a:lumMod val="20000"/>
                            <a:lumOff val="80000"/>
                          </a:schemeClr>
                        </a:solidFill>
                        <a:ln w="38100">
                          <a:solidFill>
                            <a:schemeClr val="accent1">
                              <a:lumMod val="75000"/>
                            </a:schemeClr>
                          </a:solidFill>
                        </a:ln>
                      </wps:spPr>
                      <wps:txbx>
                        <w:txbxContent>
                          <w:p w14:paraId="4E112243" w14:textId="47684B71" w:rsidR="00A20784" w:rsidRDefault="00A20784" w:rsidP="00A20784">
                            <w:pPr>
                              <w:rPr>
                                <w:b/>
                                <w:bCs/>
                                <w:color w:val="000000" w:themeColor="text1"/>
                              </w:rPr>
                            </w:pPr>
                            <w:r>
                              <w:rPr>
                                <w:b/>
                                <w:bCs/>
                                <w:color w:val="000000" w:themeColor="text1"/>
                              </w:rPr>
                              <w:t>We’re Not Running Out of Tr</w:t>
                            </w:r>
                            <w:r w:rsidR="00A02E70">
                              <w:rPr>
                                <w:b/>
                                <w:bCs/>
                                <w:color w:val="000000" w:themeColor="text1"/>
                              </w:rPr>
                              <w:t>ees</w:t>
                            </w:r>
                          </w:p>
                          <w:p w14:paraId="674E57D9" w14:textId="20ECD368" w:rsidR="00A02E70" w:rsidRPr="00A02E70" w:rsidRDefault="00A02E70" w:rsidP="00A20784">
                            <w:pPr>
                              <w:rPr>
                                <w:color w:val="000000" w:themeColor="text1"/>
                              </w:rPr>
                            </w:pPr>
                            <w:r>
                              <w:rPr>
                                <w:color w:val="000000" w:themeColor="text1"/>
                              </w:rPr>
                              <w:t xml:space="preserve">Anti-recyclers rightly point out that more trees are growing in the U.S. than ever before and that new forests are started as soon as trees are cut. However, this perspective fails to </w:t>
                            </w:r>
                            <w:proofErr w:type="gramStart"/>
                            <w:r>
                              <w:rPr>
                                <w:color w:val="000000" w:themeColor="text1"/>
                              </w:rPr>
                              <w:t>take into account</w:t>
                            </w:r>
                            <w:proofErr w:type="gramEnd"/>
                            <w:r>
                              <w:rPr>
                                <w:color w:val="000000" w:themeColor="text1"/>
                              </w:rPr>
                              <w:t xml:space="preserve"> that, in the southern United States, for example, where most of the trees used to make paper are grown, the proportion of pine forest in plantations has risen from 2.5 percent in 1950 to more than 40 percent in 1990, with a concomitant loss of natural pine forest. At this rate, the acreage of pine plantations will overtake that of natural pine forests in the South during the 1999s and will approach 70 percent of all </w:t>
                            </w:r>
                            <w:r w:rsidR="001B7516">
                              <w:rPr>
                                <w:color w:val="000000" w:themeColor="text1"/>
                              </w:rPr>
                              <w:t>pine forests the next few decades afterwards. While pine plantations are excellent for growing wood, they are far less suited than natural forests are for providing animal habitat and preserving biodiversity. Paper recycling extends the overall supply of fiber and can thus help reduce the pressure to convert remaining natural forests to tree farms.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6CB05D0" id="_x0000_s1043" type="#_x0000_t202" style="width:536.5pt;height:17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" fillcolor="#c1e4f5 [660]" strokecolor="#0f4761 [2404]" strokeweight="3pt">
                <v:textbox>
                  <w:txbxContent>
                    <w:p w14:paraId="4E112243" w14:textId="47684B71" w:rsidR="00A20784" w:rsidRDefault="00A20784" w:rsidP="00A20784">
                      <w:pPr>
                        <w:rPr>
                          <w:b/>
                          <w:bCs/>
                          <w:color w:val="000000" w:themeColor="text1"/>
                        </w:rPr>
                      </w:pPr>
                      <w:r>
                        <w:rPr>
                          <w:b/>
                          <w:bCs/>
                          <w:color w:val="000000" w:themeColor="text1"/>
                        </w:rPr>
                        <w:t>We’re Not Running Out of Tr</w:t>
                      </w:r>
                      <w:r w:rsidR="00A02E70">
                        <w:rPr>
                          <w:b/>
                          <w:bCs/>
                          <w:color w:val="000000" w:themeColor="text1"/>
                        </w:rPr>
                        <w:t>ees</w:t>
                      </w:r>
                    </w:p>
                    <w:p w14:paraId="674E57D9" w14:textId="20ECD368" w:rsidR="00A02E70" w:rsidRPr="00A02E70" w:rsidRDefault="00A02E70" w:rsidP="00A20784">
                      <w:pPr>
                        <w:rPr>
                          <w:color w:val="000000" w:themeColor="text1"/>
                        </w:rPr>
                      </w:pPr>
                      <w:r>
                        <w:rPr>
                          <w:color w:val="000000" w:themeColor="text1"/>
                        </w:rPr>
                        <w:t xml:space="preserve">Anti-recyclers rightly point out that more trees are growing in the U.S. than ever before and that new forests are started as soon as trees are cut. However, this perspective fails to </w:t>
                      </w:r>
                      <w:proofErr w:type="gramStart"/>
                      <w:r>
                        <w:rPr>
                          <w:color w:val="000000" w:themeColor="text1"/>
                        </w:rPr>
                        <w:t>take into account</w:t>
                      </w:r>
                      <w:proofErr w:type="gramEnd"/>
                      <w:r>
                        <w:rPr>
                          <w:color w:val="000000" w:themeColor="text1"/>
                        </w:rPr>
                        <w:t xml:space="preserve"> that, in the southern United States, for example, where most of the trees used to make paper are grown, the proportion of pine forest in plantations has risen from 2.5 percent in 1950 to more than 40 percent in 1990, with a concomitant loss of natural pine forest. At this rate, the acreage of pine plantations will overtake that of natural pine forests in the South during the 1999s and will approach 70 percent of all </w:t>
                      </w:r>
                      <w:r w:rsidR="001B7516">
                        <w:rPr>
                          <w:color w:val="000000" w:themeColor="text1"/>
                        </w:rPr>
                        <w:t>pine forests the next few decades afterwards. While pine plantations are excellent for growing wood, they are far less suited than natural forests are for providing animal habitat and preserving biodiversity. Paper recycling extends the overall supply of fiber and can thus help reduce the pressure to convert remaining natural forests to tree farms.</w:t>
                      </w:r>
                    </w:p>
                  </w:txbxContent>
                </v:textbox>
                <w10:anchorlock/>
              </v:shape>
            </w:pict>
          </mc:Fallback>
        </mc:AlternateContent>
      </w:r>
    </w:p>
    <w:p w14:paraId="7B1717E9" w14:textId="3D6A9A56" w:rsidR="004514A6" w:rsidRPr="001B7516" w:rsidRDefault="001B7516" w:rsidP="001B7516">
      <w:r>
        <w:rPr>
          <w:noProof/>
          <w:sz w:val="27"/>
          <w14:ligatures w14:val="standardContextual"/>
        </w:rPr>
        <mc:AlternateContent>
          <mc:Choice Requires="wps">
            <w:drawing>
              <wp:inline distT="0" distB="0" distL="0" distR="0" wp14:anchorId="515FCA86" wp14:editId="1B275752">
                <wp:extent cx="6813613" cy="4133997"/>
                <wp:effectExtent l="12700" t="12700" r="31750" b="31750"/>
                <wp:docPr id="509775475" name="Text Box 1"/>
                <wp:cNvGraphicFramePr/>
                <a:graphic xmlns:a="http://schemas.openxmlformats.org/drawingml/2006/main">
                  <a:graphicData uri="http://schemas.microsoft.com/office/word/2010/wordprocessingShape">
                    <wps:wsp>
                      <wps:cNvSpPr txBox="1"/>
                      <wps:spPr>
                        <a:xfrm>
                          <a:off x="0" y="0"/>
                          <a:ext cx="6813613" cy="4133997"/>
                        </a:xfrm>
                        <a:prstGeom prst="rect">
                          <a:avLst/>
                        </a:prstGeom>
                        <a:solidFill>
                          <a:schemeClr val="accent1">
                            <a:lumMod val="20000"/>
                            <a:lumOff val="80000"/>
                          </a:schemeClr>
                        </a:solidFill>
                        <a:ln w="38100">
                          <a:solidFill>
                            <a:schemeClr val="accent1">
                              <a:lumMod val="75000"/>
                            </a:schemeClr>
                          </a:solidFill>
                        </a:ln>
                      </wps:spPr>
                      <wps:txbx>
                        <w:txbxContent>
                          <w:p w14:paraId="55255742" w14:textId="77777777" w:rsidR="001B7516" w:rsidRPr="001B7516" w:rsidRDefault="001B7516" w:rsidP="001B7516">
                            <w:pPr>
                              <w:rPr>
                                <w:b/>
                                <w:bCs/>
                                <w:i/>
                                <w:iCs/>
                              </w:rPr>
                            </w:pPr>
                            <w:r w:rsidRPr="001B7516">
                              <w:rPr>
                                <w:b/>
                                <w:bCs/>
                              </w:rPr>
                              <w:t>Making College Education Free</w:t>
                            </w:r>
                          </w:p>
                          <w:p w14:paraId="1491523A" w14:textId="77777777" w:rsidR="001B7516" w:rsidRPr="004514A6" w:rsidRDefault="001B7516" w:rsidP="001B7516">
                            <w:pPr>
                              <w:rPr>
                                <w:i/>
                                <w:iCs/>
                              </w:rPr>
                            </w:pPr>
                            <w:r w:rsidRPr="004514A6">
                              <w:t>Many argue that making college education free would place an unsustainable burden on taxpayers and devalue the worth of a degree. They claim that if everyone can attend college for free, then degrees will become so common that they no longer signal exceptional effort or ability. Furthermore, critics argue that “free” college isn’t truly free—it simply shifts the cost from students to the public, potentially raising taxes or diverting funds from other essential services like healthcare or infrastructure.</w:t>
                            </w:r>
                          </w:p>
                          <w:p w14:paraId="260C26FB" w14:textId="77777777" w:rsidR="001B7516" w:rsidRPr="004514A6" w:rsidRDefault="001B7516" w:rsidP="001B7516">
                            <w:pPr>
                              <w:rPr>
                                <w:i/>
                                <w:iCs/>
                              </w:rPr>
                            </w:pPr>
                            <w:r w:rsidRPr="004514A6">
                              <w:t>However, this argument overlooks two critical points. First, the current system already imposes a significant cost—not just on individual students, but on society. Student debt in the U.S. has surpassed $1.7 trillion, limiting young people’s ability to buy homes, start businesses, or save for retirement. This economic drag affects everyone, not just borrowers. By making college tuition-free, we are not introducing a new cost—we are redistributing an existing one in a way that better supports long-term economic health.</w:t>
                            </w:r>
                          </w:p>
                          <w:p w14:paraId="286EADD7" w14:textId="4893666E" w:rsidR="001B7516" w:rsidRPr="004514A6" w:rsidRDefault="001B7516" w:rsidP="001B7516">
                            <w:pPr>
                              <w:rPr>
                                <w:i/>
                                <w:iCs/>
                              </w:rPr>
                            </w:pPr>
                            <w:r w:rsidRPr="004514A6">
                              <w:t>Second, the claim that free college would devalue the degree assumes that scarcity is the only measure of value. In fact, the value of education lies not in how exclusive it is, but in how effectively it prepares citizens to participate in the workforce, democracy, and society. Countries like Germany and Finland offer tuition-free higher education and maintain strong economies and innovation sectors. Free access can raise the average level of education and productivity, benefiting the entire nation.</w:t>
                            </w:r>
                          </w:p>
                          <w:p w14:paraId="1BC7DFBD" w14:textId="390FDFDB" w:rsidR="001B7516" w:rsidRPr="00A02E70" w:rsidRDefault="001B7516" w:rsidP="001B7516">
                            <w:pPr>
                              <w:rPr>
                                <w:color w:val="000000" w:themeColor="text1"/>
                              </w:rPr>
                            </w:pPr>
                            <w:r w:rsidRPr="004514A6">
                              <w:t>Thus, while concerns about cost and value are valid starting points, they fail to account for the broader economic and social gains of tuition-free college. By addressing these objections directly, we can see that making college free is not just feasible—it’s a necessary step toward a more equitable and prosperous future.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15FCA86" id="_x0000_s1044" type="#_x0000_t202" style="width:536.5pt;height:3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" fillcolor="#c1e4f5 [660]" strokecolor="#0f4761 [2404]" strokeweight="3pt">
                <v:textbox>
                  <w:txbxContent>
                    <w:p w14:paraId="55255742" w14:textId="77777777" w:rsidR="001B7516" w:rsidRPr="001B7516" w:rsidRDefault="001B7516" w:rsidP="001B7516">
                      <w:pPr>
                        <w:rPr>
                          <w:b/>
                          <w:bCs/>
                          <w:i/>
                          <w:iCs/>
                        </w:rPr>
                      </w:pPr>
                      <w:r w:rsidRPr="001B7516">
                        <w:rPr>
                          <w:b/>
                          <w:bCs/>
                        </w:rPr>
                        <w:t>Making College Education Free</w:t>
                      </w:r>
                    </w:p>
                    <w:p w14:paraId="1491523A" w14:textId="77777777" w:rsidR="001B7516" w:rsidRPr="004514A6" w:rsidRDefault="001B7516" w:rsidP="001B7516">
                      <w:pPr>
                        <w:rPr>
                          <w:i/>
                          <w:iCs/>
                        </w:rPr>
                      </w:pPr>
                      <w:r w:rsidRPr="004514A6">
                        <w:t>Many argue that making college education free would place an unsustainable burden on taxpayers and devalue the worth of a degree. They claim that if everyone can attend college for free, then degrees will become so common that they no longer signal exceptional effort or ability. Furthermore, critics argue that “free” college isn’t truly free—it simply shifts the cost from students to the public, potentially raising taxes or diverting funds from other essential services like healthcare or infrastructure.</w:t>
                      </w:r>
                    </w:p>
                    <w:p w14:paraId="260C26FB" w14:textId="77777777" w:rsidR="001B7516" w:rsidRPr="004514A6" w:rsidRDefault="001B7516" w:rsidP="001B7516">
                      <w:pPr>
                        <w:rPr>
                          <w:i/>
                          <w:iCs/>
                        </w:rPr>
                      </w:pPr>
                      <w:r w:rsidRPr="004514A6">
                        <w:t>However, this argument overlooks two critical points. First, the current system already imposes a significant cost—not just on individual students, but on society. Student debt in the U.S. has surpassed $1.7 trillion, limiting young people’s ability to buy homes, start businesses, or save for retirement. This economic drag affects everyone, not just borrowers. By making college tuition-free, we are not introducing a new cost—we are redistributing an existing one in a way that better supports long-term economic health.</w:t>
                      </w:r>
                    </w:p>
                    <w:p w14:paraId="286EADD7" w14:textId="4893666E" w:rsidR="001B7516" w:rsidRPr="004514A6" w:rsidRDefault="001B7516" w:rsidP="001B7516">
                      <w:pPr>
                        <w:rPr>
                          <w:i/>
                          <w:iCs/>
                        </w:rPr>
                      </w:pPr>
                      <w:r w:rsidRPr="004514A6">
                        <w:t>Second, the claim that free college would devalue the degree assumes that scarcity is the only measure of value. In fact, the value of education lies not in how exclusive it is, but in how effectively it prepares citizens to participate in the workforce, democracy, and society. Countries like Germany and Finland offer tuition-free higher education and maintain strong economies and innovation sectors. Free access can raise the average level of education and productivity, benefiting the entire nation.</w:t>
                      </w:r>
                    </w:p>
                    <w:p w14:paraId="1BC7DFBD" w14:textId="390FDFDB" w:rsidR="001B7516" w:rsidRPr="00A02E70" w:rsidRDefault="001B7516" w:rsidP="001B7516">
                      <w:pPr>
                        <w:rPr>
                          <w:color w:val="000000" w:themeColor="text1"/>
                        </w:rPr>
                      </w:pPr>
                      <w:r w:rsidRPr="004514A6">
                        <w:t>Thus, while concerns about cost and value are valid starting points, they fail to account for the broader economic and social gains of tuition-free college. By addressing these objections directly, we can see that making college free is not just feasible—it’s a necessary step toward a more equitable and prosperous future.</w:t>
                      </w:r>
                    </w:p>
                  </w:txbxContent>
                </v:textbox>
                <w10:anchorlock/>
              </v:shape>
            </w:pict>
          </mc:Fallback>
        </mc:AlternateContent>
      </w:r>
    </w:p>
    <w:p w14:paraId="354D4955" w14:textId="421C0A94" w:rsidR="00CA66B0" w:rsidRDefault="00CA66B0" w:rsidP="00CA66B0">
      <w:pPr>
        <w:numPr>
          <w:ilvl w:val="0"/>
          <w:numId w:val="30"/>
        </w:numPr>
      </w:pPr>
      <w:r w:rsidRPr="78A4271F">
        <w:rPr>
          <w:rStyle w:val="Emphasis"/>
          <w:rFonts w:eastAsiaTheme="majorEastAsia"/>
        </w:rPr>
        <w:t>Concession</w:t>
      </w:r>
      <w:r w:rsidR="722EE0B9" w:rsidRPr="78A4271F">
        <w:rPr>
          <w:rStyle w:val="Emphasis"/>
          <w:rFonts w:eastAsiaTheme="majorEastAsia"/>
        </w:rPr>
        <w:t xml:space="preserve">: </w:t>
      </w:r>
      <w:r>
        <w:t> In a concession, you acknowledge that certain opposing arguments have some validity, but you explain how they do not damage your overall argument. Concessions build personal appeal: they make you seem more open minded.</w:t>
      </w:r>
    </w:p>
    <w:p w14:paraId="710311C0" w14:textId="1E0722B7" w:rsidR="00CA66B0" w:rsidRDefault="00CA66B0" w:rsidP="00CA66B0">
      <w:pPr>
        <w:numPr>
          <w:ilvl w:val="0"/>
          <w:numId w:val="30"/>
        </w:numPr>
      </w:pPr>
      <w:r w:rsidRPr="78A4271F">
        <w:rPr>
          <w:rStyle w:val="Emphasis"/>
          <w:rFonts w:eastAsiaTheme="majorEastAsia"/>
        </w:rPr>
        <w:t>Synthesis</w:t>
      </w:r>
      <w:r w:rsidR="0B43CB0C" w:rsidRPr="78A4271F">
        <w:rPr>
          <w:rStyle w:val="Emphasis"/>
          <w:rFonts w:eastAsiaTheme="majorEastAsia"/>
        </w:rPr>
        <w:t>:</w:t>
      </w:r>
      <w:r>
        <w:t xml:space="preserve"> Modern rhetoricians urge us not to view the persuasive process as a win-lose, all-out war. When people are entrenched, they shut out the arguments of the other side. Such rigidity prevents us from resolving the issue and getting on with our lives. Instead, the process of </w:t>
      </w:r>
      <w:r w:rsidR="00F67FDF">
        <w:t>counterargument</w:t>
      </w:r>
      <w:r>
        <w:t>, rebuttal, and concession should be sincere and continuous until all parties reach synthesis—a middle ground where they drop their weapons and agree.</w:t>
      </w:r>
    </w:p>
    <w:p w14:paraId="1DCCE4B8" w14:textId="0EA21176" w:rsidR="00CA66B0" w:rsidRDefault="02649D85" w:rsidP="6B00AE5D">
      <w:pPr>
        <w:spacing w:before="0" w:beforeAutospacing="0" w:after="0" w:afterAutospacing="0"/>
        <w:jc w:val="center"/>
      </w:pPr>
      <w:r>
        <w:rPr>
          <w:noProof/>
        </w:rPr>
        <w:lastRenderedPageBreak/>
        <w:drawing>
          <wp:inline distT="0" distB="0" distL="0" distR="0" wp14:anchorId="75416000" wp14:editId="36C0B39A">
            <wp:extent cx="5223013" cy="3657495"/>
            <wp:effectExtent l="0" t="0" r="0" b="0"/>
            <wp:docPr id="1910468136" name="drawing" descr="Figure 23: Single-paragraph example of persuasion. This paragraph would be one of several paragraphs attempting to discredit the recycling movement: Main Assertion, Support, Direct Quotations, and Documentation.">
              <a:extLst xmlns:a="http://schemas.openxmlformats.org/drawingml/2006/main">
                <a:ext uri="{FF2B5EF4-FFF2-40B4-BE49-F238E27FC236}">
                  <a16:creationId xmlns:a16="http://schemas.microsoft.com/office/drawing/2014/main" id="{7AC43F60-3042-4767-8ACA-F189FAC700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468136" name=""/>
                    <pic:cNvPicPr/>
                  </pic:nvPicPr>
                  <pic:blipFill>
                    <a:blip r:embed="rId23">
                      <a:extLst>
                        <a:ext uri="{28A0092B-C50C-407E-A947-70E740481C1C}">
                          <a14:useLocalDpi xmlns:a14="http://schemas.microsoft.com/office/drawing/2010/main" val="0"/>
                        </a:ext>
                      </a:extLst>
                    </a:blip>
                    <a:stretch>
                      <a:fillRect/>
                    </a:stretch>
                  </pic:blipFill>
                  <pic:spPr>
                    <a:xfrm>
                      <a:off x="0" y="0"/>
                      <a:ext cx="5223013" cy="3657495"/>
                    </a:xfrm>
                    <a:prstGeom prst="rect">
                      <a:avLst/>
                    </a:prstGeom>
                  </pic:spPr>
                </pic:pic>
              </a:graphicData>
            </a:graphic>
          </wp:inline>
        </w:drawing>
      </w:r>
    </w:p>
    <w:p w14:paraId="586F24F5" w14:textId="7C0865C9" w:rsidR="00CA66B0" w:rsidRPr="00C779C4" w:rsidRDefault="00CA66B0" w:rsidP="00CA66B0">
      <w:pPr>
        <w:pStyle w:val="figure"/>
        <w:rPr>
          <w:color w:val="auto"/>
        </w:rPr>
      </w:pPr>
      <w:r w:rsidRPr="00C779C4">
        <w:rPr>
          <w:color w:val="auto"/>
        </w:rPr>
        <w:t xml:space="preserve">Figure </w:t>
      </w:r>
      <w:r w:rsidR="00393BD7" w:rsidRPr="00C779C4">
        <w:rPr>
          <w:color w:val="auto"/>
        </w:rPr>
        <w:t>14</w:t>
      </w:r>
      <w:r w:rsidRPr="00C779C4">
        <w:rPr>
          <w:color w:val="auto"/>
        </w:rPr>
        <w:t>: Single-paragraph example of persuasion. This paragraph would be one of several paragraphs attempting to discredit the recycling movement.</w:t>
      </w:r>
    </w:p>
    <w:p w14:paraId="3AE9BB19" w14:textId="77777777" w:rsidR="00CA66B0" w:rsidRDefault="00CA66B0" w:rsidP="55F09758">
      <w:pPr>
        <w:pStyle w:val="Heading4"/>
        <w:rPr>
          <w:i w:val="0"/>
          <w:iCs w:val="0"/>
        </w:rPr>
      </w:pPr>
      <w:r>
        <w:t>What Are the Common Flaws in Persuasion?</w:t>
      </w:r>
    </w:p>
    <w:p w14:paraId="33BB7DBB" w14:textId="50C1295A" w:rsidR="00CA66B0" w:rsidRDefault="00CA66B0" w:rsidP="00C779C4">
      <w:r>
        <w:t>You should be aware</w:t>
      </w:r>
      <w:r w:rsidR="007B35B8">
        <w:t>,</w:t>
      </w:r>
      <w:r>
        <w:t xml:space="preserve"> too</w:t>
      </w:r>
      <w:r w:rsidR="007B35B8">
        <w:t>,</w:t>
      </w:r>
      <w:r>
        <w:t xml:space="preserve"> of the logical fallacies commonly found in persuasive efforts:</w:t>
      </w:r>
    </w:p>
    <w:p w14:paraId="3AD34BFF" w14:textId="5D0209AD" w:rsidR="00CA66B0" w:rsidRDefault="00CA66B0" w:rsidP="00CA66B0">
      <w:pPr>
        <w:numPr>
          <w:ilvl w:val="0"/>
          <w:numId w:val="31"/>
        </w:numPr>
      </w:pPr>
      <w:r w:rsidRPr="78A4271F">
        <w:rPr>
          <w:rStyle w:val="Emphasis"/>
          <w:rFonts w:eastAsiaTheme="majorEastAsia"/>
        </w:rPr>
        <w:t>Hasty generalizations</w:t>
      </w:r>
      <w:r w:rsidR="569DEF14" w:rsidRPr="78A4271F">
        <w:rPr>
          <w:rStyle w:val="Emphasis"/>
          <w:rFonts w:eastAsiaTheme="majorEastAsia"/>
        </w:rPr>
        <w:t xml:space="preserve">: </w:t>
      </w:r>
      <w:r>
        <w:t>When you draw a conclusion based on too little evidence, that's a hasty generalization. For example, if you conclude that there is a big social trend to return to the 70's look because you see two or three bellbottoms and paisley shirts one day, you've drawn a hasty generalization based on a very limited, incomplete sample.</w:t>
      </w:r>
    </w:p>
    <w:p w14:paraId="5717400A" w14:textId="4126AC27" w:rsidR="00CA66B0" w:rsidRDefault="00CA66B0" w:rsidP="00CA66B0">
      <w:pPr>
        <w:numPr>
          <w:ilvl w:val="0"/>
          <w:numId w:val="31"/>
        </w:numPr>
      </w:pPr>
      <w:r w:rsidRPr="78A4271F">
        <w:rPr>
          <w:rStyle w:val="Emphasis"/>
          <w:rFonts w:eastAsiaTheme="majorEastAsia"/>
        </w:rPr>
        <w:t>Irrelevant, ad hominem arguments</w:t>
      </w:r>
      <w:r w:rsidR="2AB223D6" w:rsidRPr="78A4271F">
        <w:rPr>
          <w:rStyle w:val="Emphasis"/>
          <w:rFonts w:eastAsiaTheme="majorEastAsia"/>
        </w:rPr>
        <w:t>:</w:t>
      </w:r>
      <w:r>
        <w:t> When you base all or part of your persuasive effort on your opponent's character, behavior, or past, that's an </w:t>
      </w:r>
      <w:r w:rsidRPr="78A4271F">
        <w:rPr>
          <w:rStyle w:val="Emphasis"/>
          <w:rFonts w:eastAsiaTheme="majorEastAsia"/>
        </w:rPr>
        <w:t>ad hominem</w:t>
      </w:r>
      <w:r>
        <w:t> argument (meaning "to the man" in Latin). If a middle-aged political candidate were attacked for smoking marijuana in college, that might be an irrelevant personal attack.</w:t>
      </w:r>
    </w:p>
    <w:p w14:paraId="3200A7A2" w14:textId="353D790F" w:rsidR="00CA66B0" w:rsidRDefault="00CA66B0" w:rsidP="00CA66B0">
      <w:pPr>
        <w:numPr>
          <w:ilvl w:val="0"/>
          <w:numId w:val="31"/>
        </w:numPr>
      </w:pPr>
      <w:r w:rsidRPr="78A4271F">
        <w:rPr>
          <w:rStyle w:val="Emphasis"/>
          <w:rFonts w:eastAsiaTheme="majorEastAsia"/>
        </w:rPr>
        <w:t>Bandwagon effect</w:t>
      </w:r>
      <w:r w:rsidR="262853FA" w:rsidRPr="78A4271F">
        <w:rPr>
          <w:rStyle w:val="Emphasis"/>
          <w:rFonts w:eastAsiaTheme="majorEastAsia"/>
        </w:rPr>
        <w:t>:</w:t>
      </w:r>
      <w:r>
        <w:t> If you base all or part of your persuasive effort on the idea that "everybody's doing it," you're using the bandwagon effect. Commercial advertisement commonly uses this tactic: everybody's buying the product—so should you!</w:t>
      </w:r>
    </w:p>
    <w:p w14:paraId="5E2BD02F" w14:textId="7D132A88" w:rsidR="00CA66B0" w:rsidRDefault="00CA66B0" w:rsidP="00CA66B0">
      <w:pPr>
        <w:numPr>
          <w:ilvl w:val="0"/>
          <w:numId w:val="31"/>
        </w:numPr>
      </w:pPr>
      <w:r w:rsidRPr="78A4271F">
        <w:rPr>
          <w:rStyle w:val="Emphasis"/>
          <w:rFonts w:eastAsiaTheme="majorEastAsia"/>
        </w:rPr>
        <w:t>False causality</w:t>
      </w:r>
      <w:r w:rsidR="139FE56C" w:rsidRPr="78A4271F">
        <w:rPr>
          <w:rStyle w:val="Emphasis"/>
          <w:rFonts w:eastAsiaTheme="majorEastAsia"/>
        </w:rPr>
        <w:t>:</w:t>
      </w:r>
      <w:r>
        <w:t xml:space="preserve"> If you argue that because one event came after another, the first event caused the second, you may be making an argument based on false causality. For example, imagine that your </w:t>
      </w:r>
      <w:r w:rsidR="007B35B8">
        <w:t>grand</w:t>
      </w:r>
      <w:r>
        <w:t xml:space="preserve">father joined IBM in 1984 as a low-level regular employee and shortly thereafter the company began its historic slide to near-extinction. Imagine further that in 1995 he left the company, at which time the company began its remarkable comeback. Was it your </w:t>
      </w:r>
      <w:r w:rsidR="007B35B8">
        <w:t>grandpa</w:t>
      </w:r>
      <w:r>
        <w:t xml:space="preserve"> who nearly brought the company to its knees? Did his departure save the company?</w:t>
      </w:r>
    </w:p>
    <w:p w14:paraId="51DE8F36" w14:textId="51006F18" w:rsidR="00CA66B0" w:rsidRDefault="00CA66B0" w:rsidP="00CA66B0">
      <w:pPr>
        <w:numPr>
          <w:ilvl w:val="0"/>
          <w:numId w:val="31"/>
        </w:numPr>
      </w:pPr>
      <w:r w:rsidRPr="78A4271F">
        <w:rPr>
          <w:rStyle w:val="Emphasis"/>
          <w:rFonts w:eastAsiaTheme="majorEastAsia"/>
        </w:rPr>
        <w:t>Oversimplistic, either–or arguments</w:t>
      </w:r>
      <w:r w:rsidR="22980BA7" w:rsidRPr="78A4271F">
        <w:rPr>
          <w:rStyle w:val="Emphasis"/>
          <w:rFonts w:eastAsiaTheme="majorEastAsia"/>
        </w:rPr>
        <w:t>:</w:t>
      </w:r>
      <w:r>
        <w:t xml:space="preserve"> If you reduce the choices to the one you favor and to a totally unacceptable one, you are using an oversimplistic, either–or argument. Advocates of the nuclear power plant might argue that either we build the </w:t>
      </w:r>
      <w:proofErr w:type="gramStart"/>
      <w:r>
        <w:t>thing</w:t>
      </w:r>
      <w:proofErr w:type="gramEnd"/>
      <w:r>
        <w:t xml:space="preserve"> or we go without electricity</w:t>
      </w:r>
    </w:p>
    <w:p w14:paraId="6228F949" w14:textId="292339F9" w:rsidR="00CA66B0" w:rsidRDefault="00CA66B0" w:rsidP="00CA66B0">
      <w:pPr>
        <w:numPr>
          <w:ilvl w:val="0"/>
          <w:numId w:val="31"/>
        </w:numPr>
      </w:pPr>
      <w:r w:rsidRPr="78A4271F">
        <w:rPr>
          <w:rStyle w:val="Emphasis"/>
          <w:rFonts w:eastAsiaTheme="majorEastAsia"/>
        </w:rPr>
        <w:t>False analogies</w:t>
      </w:r>
      <w:r w:rsidR="157AB806" w:rsidRPr="78A4271F">
        <w:rPr>
          <w:rStyle w:val="Emphasis"/>
          <w:rFonts w:eastAsiaTheme="majorEastAsia"/>
        </w:rPr>
        <w:t>:</w:t>
      </w:r>
      <w:r>
        <w:t> When you compare a situation to a simple object or process, that's an </w:t>
      </w:r>
      <w:r w:rsidRPr="78A4271F">
        <w:rPr>
          <w:rStyle w:val="Emphasis"/>
          <w:rFonts w:eastAsiaTheme="majorEastAsia"/>
        </w:rPr>
        <w:t>analogy</w:t>
      </w:r>
      <w:r>
        <w:t xml:space="preserve">. When you base an entire persuasive effort on an analogy, you may have problems. Some analogies are just wrong to begin with. And, at some point, all analogies break down. For example, arguments relating to global warming often use the analogy of how a car heats up when the windows are rolled up. The </w:t>
      </w:r>
      <w:r>
        <w:lastRenderedPageBreak/>
        <w:t xml:space="preserve">Vietnam war was justified using the analogy of how dominoes all topple over when they are lined up. Analogies can help readers understand, but </w:t>
      </w:r>
      <w:r w:rsidR="00074C8B">
        <w:t xml:space="preserve">they do </w:t>
      </w:r>
      <w:r>
        <w:t>not justify an argument.</w:t>
      </w:r>
    </w:p>
    <w:p w14:paraId="58F04A39" w14:textId="77777777" w:rsidR="00CA66B0" w:rsidRDefault="00CA66B0" w:rsidP="00CA66B0">
      <w:pPr>
        <w:pStyle w:val="Heading4"/>
      </w:pPr>
      <w:r>
        <w:t>How to Write a Persuasive Document</w:t>
      </w:r>
    </w:p>
    <w:p w14:paraId="155C4B58" w14:textId="77777777" w:rsidR="00CA66B0" w:rsidRDefault="00CA66B0" w:rsidP="00C779C4">
      <w:r>
        <w:t>Here are guidelines on writing persuasively in a technical-writing content:</w:t>
      </w:r>
    </w:p>
    <w:p w14:paraId="10C33242" w14:textId="70BD0CAD" w:rsidR="00CA66B0" w:rsidRDefault="00CA66B0" w:rsidP="00CA66B0">
      <w:pPr>
        <w:numPr>
          <w:ilvl w:val="0"/>
          <w:numId w:val="32"/>
        </w:numPr>
      </w:pPr>
      <w:r>
        <w:rPr>
          <w:rStyle w:val="Emphasis"/>
          <w:rFonts w:eastAsiaTheme="majorEastAsia"/>
        </w:rPr>
        <w:t>Carefully pick your topic and your approach to it.</w:t>
      </w:r>
      <w:r>
        <w:t> Finding a project for persuasion is like trying to pick a fight. Think of the main issues of the day—</w:t>
      </w:r>
      <w:r w:rsidR="006A31EC">
        <w:t>climate change</w:t>
      </w:r>
      <w:r>
        <w:t xml:space="preserve">, </w:t>
      </w:r>
      <w:r w:rsidR="006A31EC">
        <w:t xml:space="preserve">microplastics, </w:t>
      </w:r>
      <w:r>
        <w:t xml:space="preserve">alternative fuels, mass transportation, </w:t>
      </w:r>
      <w:r w:rsidR="006A31EC">
        <w:t>forever chemicals</w:t>
      </w:r>
      <w:r>
        <w:t xml:space="preserve">, </w:t>
      </w:r>
      <w:r w:rsidR="006A31EC">
        <w:t>pandemics</w:t>
      </w:r>
      <w:r>
        <w:t xml:space="preserve">, solar energy, cloning (bioengineering), abortion, </w:t>
      </w:r>
      <w:r w:rsidR="006A31EC">
        <w:t>artificial intelligence, immigration</w:t>
      </w:r>
      <w:r>
        <w:t>. Each of these topics has multiple issues that are hotly debated. Technical</w:t>
      </w:r>
      <w:r w:rsidR="006A31EC">
        <w:t xml:space="preserve"> communication</w:t>
      </w:r>
      <w:r>
        <w:t xml:space="preserve"> courses are not the place for the common pro-and-con and letter-to-the editor essays you may have written in past writing courses. However, these topics have a technical side that challenges your abilities as a technical writer. What are the logical arguments for recycling——more specifically, a city-based curb-side recycling program? They range from altruistic (for the city, for the planet) to selfish (to reduce waste management costs, to decrease taxes). Which arguments you use depends on your readers. Altruistic arguments may be of no use to certain conservative or business readers or to city administrators, but they may be vital in getting ordinary citizens to back such the program.</w:t>
      </w:r>
    </w:p>
    <w:p w14:paraId="2B6BC5CD" w14:textId="3B0DDBAD" w:rsidR="00CA66B0" w:rsidRDefault="00CA66B0" w:rsidP="00CA66B0">
      <w:pPr>
        <w:numPr>
          <w:ilvl w:val="0"/>
          <w:numId w:val="32"/>
        </w:numPr>
      </w:pPr>
      <w:r>
        <w:rPr>
          <w:rStyle w:val="Emphasis"/>
          <w:rFonts w:eastAsiaTheme="majorEastAsia"/>
        </w:rPr>
        <w:t>Define each of your arguments; plan how you will support them.</w:t>
      </w:r>
      <w:r>
        <w:t> You must prove each logical argument, using supporting data, reasoning, and examples. You can't just baldly state that something costs less, works better, provides benefits, and is acceptable to the public—you've got to prove it! In your persuasive effort to get the city to consider recycling, you might use the logical appeal that such a program would reduce landfill requirements. How can you prove that? Do some research. What's the city's daily input to the landfill</w:t>
      </w:r>
      <w:r w:rsidR="00B902C6">
        <w:t>? W</w:t>
      </w:r>
      <w:r>
        <w:t>hat are the costs? Can you determine the percent made up by recyclables? If you can get believable numbers, calculate landfill savings in terms of volume and dollars.</w:t>
      </w:r>
    </w:p>
    <w:p w14:paraId="6090094F" w14:textId="3171E094" w:rsidR="00CA66B0" w:rsidRDefault="00CA66B0" w:rsidP="00CA66B0">
      <w:pPr>
        <w:numPr>
          <w:ilvl w:val="0"/>
          <w:numId w:val="32"/>
        </w:numPr>
      </w:pPr>
      <w:r>
        <w:rPr>
          <w:rStyle w:val="Emphasis"/>
          <w:rFonts w:eastAsiaTheme="majorEastAsia"/>
        </w:rPr>
        <w:t>Consider emotional appeals.</w:t>
      </w:r>
      <w:r>
        <w:t> At best, emotional appeals capture readers' attention and get them to care about the issue. At worst, they rouse strong emotions such as fear and anger, preventing readers from thinking clearly about the issue. What emotional appeals could you use for the recycling promotion</w:t>
      </w:r>
      <w:r w:rsidR="00B902C6">
        <w:t>—if such appeals are appropriate</w:t>
      </w:r>
      <w:r>
        <w:t>? Images of overflowing landfills might work; images of dwindling natural habitats, replete with deer, chipmunks, hummingbirds—these might work. Would they pull at the heart strings of your readers, or would readers cynically mutter "give me a break"? How would you feel about using such tactics?</w:t>
      </w:r>
    </w:p>
    <w:p w14:paraId="10C2129D" w14:textId="77777777" w:rsidR="00CA66B0" w:rsidRDefault="00CA66B0" w:rsidP="00CA66B0">
      <w:pPr>
        <w:numPr>
          <w:ilvl w:val="0"/>
          <w:numId w:val="32"/>
        </w:numPr>
      </w:pPr>
      <w:r>
        <w:rPr>
          <w:rStyle w:val="Emphasis"/>
          <w:rFonts w:eastAsiaTheme="majorEastAsia"/>
        </w:rPr>
        <w:t>Consider personal appeals.</w:t>
      </w:r>
      <w:r>
        <w:t xml:space="preserve"> Like emotional appeals, personal appeals have no logical relevance to an argument. If you use the personal appeal, you attempt to build readers' confidence in you as someone who is knowledgeable and reliable. Citing years of experience and education is a common example of building a personal appeal. What personal appeals could this recycling persuasion use? To get people to accept your data, cite believable sources, such as government reports or leading experts. To give yourself credibility, describe your </w:t>
      </w:r>
      <w:proofErr w:type="gramStart"/>
      <w:r>
        <w:t>past experience</w:t>
      </w:r>
      <w:proofErr w:type="gramEnd"/>
      <w:r>
        <w:t xml:space="preserve"> and training in this area. Perhaps also describe yourself as a long-time resident of the city. These appeals shouldn't have any relevance, but they may cause people to hear you out.</w:t>
      </w:r>
    </w:p>
    <w:p w14:paraId="0050CEA1" w14:textId="110B27C0" w:rsidR="00CA66B0" w:rsidRDefault="00CA66B0" w:rsidP="00CA66B0">
      <w:pPr>
        <w:numPr>
          <w:ilvl w:val="0"/>
          <w:numId w:val="32"/>
        </w:numPr>
      </w:pPr>
      <w:r>
        <w:rPr>
          <w:rStyle w:val="Emphasis"/>
          <w:rFonts w:eastAsiaTheme="majorEastAsia"/>
        </w:rPr>
        <w:t xml:space="preserve">Address any </w:t>
      </w:r>
      <w:r w:rsidR="00B902C6">
        <w:rPr>
          <w:rStyle w:val="Emphasis"/>
          <w:rFonts w:eastAsiaTheme="majorEastAsia"/>
        </w:rPr>
        <w:t>counterarguments</w:t>
      </w:r>
      <w:r>
        <w:rPr>
          <w:rStyle w:val="Emphasis"/>
          <w:rFonts w:eastAsiaTheme="majorEastAsia"/>
        </w:rPr>
        <w:t>.</w:t>
      </w:r>
      <w:r>
        <w:t xml:space="preserve"> It's a good idea to address counterarguments—objections people might raise in relation to your argument. Imagine people out there saying "but—but—but—!" Discuss their </w:t>
      </w:r>
      <w:r w:rsidR="00B902C6">
        <w:t>counterarguments</w:t>
      </w:r>
      <w:r>
        <w:t xml:space="preserve"> and show how they are wrong, how they can be addressed, or how they are irrelevant to your main point. Notice that the persuasive document advocating recycling is structured on counterarguments: </w:t>
      </w:r>
      <w:r>
        <w:rPr>
          <w:rStyle w:val="Strong"/>
          <w:rFonts w:eastAsiaTheme="majorEastAsia"/>
        </w:rPr>
        <w:t>Recycling: Not a Waste of Money or Time!</w:t>
      </w:r>
      <w:r>
        <w:t> As for recycling programs, you must address the standard objections. </w:t>
      </w:r>
      <w:r>
        <w:rPr>
          <w:rStyle w:val="Emphasis"/>
          <w:rFonts w:eastAsiaTheme="majorEastAsia"/>
        </w:rPr>
        <w:t>It's a hassle</w:t>
      </w:r>
      <w:r>
        <w:t xml:space="preserve">. </w:t>
      </w:r>
      <w:proofErr w:type="spellStart"/>
      <w:r>
        <w:t>Your</w:t>
      </w:r>
      <w:proofErr w:type="spellEnd"/>
      <w:r>
        <w:t xml:space="preserve"> might counterargue that recycling is no more of a hassle than taking out the garbage. </w:t>
      </w:r>
      <w:r>
        <w:rPr>
          <w:rStyle w:val="Emphasis"/>
          <w:rFonts w:eastAsiaTheme="majorEastAsia"/>
        </w:rPr>
        <w:t>It's a hassle sorting everything and keeping in separate bins</w:t>
      </w:r>
      <w:r>
        <w:t>. That one is easy—most recycling programs don't require sorting. </w:t>
      </w:r>
      <w:r>
        <w:rPr>
          <w:rStyle w:val="Emphasis"/>
          <w:rFonts w:eastAsiaTheme="majorEastAsia"/>
        </w:rPr>
        <w:t>It's messy and attracts pests</w:t>
      </w:r>
      <w:r>
        <w:t>. Hmmm, that's a hard one—time for some research.</w:t>
      </w:r>
    </w:p>
    <w:p w14:paraId="3713B5CE" w14:textId="43EF7881" w:rsidR="00CA66B0" w:rsidRDefault="00CA66B0" w:rsidP="00CA66B0">
      <w:pPr>
        <w:numPr>
          <w:ilvl w:val="0"/>
          <w:numId w:val="32"/>
        </w:numPr>
      </w:pPr>
      <w:r>
        <w:rPr>
          <w:rStyle w:val="Emphasis"/>
          <w:rFonts w:eastAsiaTheme="majorEastAsia"/>
        </w:rPr>
        <w:t>Plan an introduction.</w:t>
      </w:r>
      <w:r>
        <w:t xml:space="preserve"> In an introduction to a persuasion, you cannot start out guns blazing and swords rattling. It's not necessary to state your main argumentative point right away. Instead, just indicate the subject matter—not your main point about it. Your readers are more likely to hear you out. Imagine that you've written the main sections of this persuasion. You have logical appeals, </w:t>
      </w:r>
      <w:r w:rsidR="00B902C6">
        <w:t>counterarguments</w:t>
      </w:r>
      <w:r>
        <w:t xml:space="preserve">, and possibly some personal and emotional appeals as well. Instead of demanding that the city adopt a </w:t>
      </w:r>
      <w:r>
        <w:lastRenderedPageBreak/>
        <w:t>recycling program, begin with a quiet purpose statement that this document "looks at" or "investigates" the possibilities for recycling. Indicate that this document is for both city officials and ordinary citizens. Provide an overview, indicating that you'll be discussing current and projected landfill use and associated costs, amount</w:t>
      </w:r>
      <w:r w:rsidR="00A164D0">
        <w:t>s</w:t>
      </w:r>
      <w:r>
        <w:t xml:space="preserve"> of recyclables in municipal waste, their recyclable value, potential revenue from a recycling program, costs of a recycling program, and necessary administrative and citizen participation in such a program.</w:t>
      </w:r>
    </w:p>
    <w:p w14:paraId="0A3265F9" w14:textId="77777777" w:rsidR="00CA66B0" w:rsidRDefault="00CA66B0" w:rsidP="00CA66B0">
      <w:pPr>
        <w:numPr>
          <w:ilvl w:val="0"/>
          <w:numId w:val="32"/>
        </w:numPr>
      </w:pPr>
      <w:r>
        <w:rPr>
          <w:rStyle w:val="Emphasis"/>
          <w:rFonts w:eastAsiaTheme="majorEastAsia"/>
        </w:rPr>
        <w:t>Consider the conclusion.</w:t>
      </w:r>
      <w:r>
        <w:t> In a persuasion, the final section is often a "true" conclusion. If you have not yet overtly stated your main argumentative point, now's the time. When you do, summarize the main arguments that support it. While the introduction may be the place for quiet understatement, the conclusion is the place to pound home your main point. Come out and state vigorously that the city should implement a recycling program and then summarize the main reasons why.</w:t>
      </w:r>
    </w:p>
    <w:p w14:paraId="4A7EC3EB" w14:textId="77777777" w:rsidR="00CA66B0" w:rsidRDefault="00CA66B0" w:rsidP="00CA66B0">
      <w:pPr>
        <w:pStyle w:val="Heading4"/>
      </w:pPr>
      <w:r>
        <w:t>How to Format Persuasive Documents?</w:t>
      </w:r>
    </w:p>
    <w:p w14:paraId="7C2EECA1" w14:textId="77777777" w:rsidR="00CA66B0" w:rsidRDefault="00CA66B0" w:rsidP="00C779C4">
      <w:r>
        <w:t>Here are a few suggestions on format as they relate specifically to persuasive documents.</w:t>
      </w:r>
    </w:p>
    <w:p w14:paraId="2F38C9A9" w14:textId="6535F0FC" w:rsidR="00CA66B0" w:rsidRDefault="00CA66B0" w:rsidP="00CA66B0">
      <w:pPr>
        <w:numPr>
          <w:ilvl w:val="0"/>
          <w:numId w:val="33"/>
        </w:numPr>
      </w:pPr>
      <w:r>
        <w:rPr>
          <w:rStyle w:val="Emphasis"/>
          <w:rFonts w:eastAsiaTheme="majorEastAsia"/>
        </w:rPr>
        <w:t>Headings</w:t>
      </w:r>
      <w:r>
        <w:t xml:space="preserve">. If you structure your persuasion by individual arguments, then the subheadings can be related to those arguments. Notice that the headings in the example persuasion address the </w:t>
      </w:r>
      <w:r w:rsidR="00A164D0">
        <w:t>counterarguments</w:t>
      </w:r>
      <w:r>
        <w:t>: </w:t>
      </w:r>
      <w:r>
        <w:rPr>
          <w:rStyle w:val="Strong"/>
          <w:rFonts w:eastAsiaTheme="majorEastAsia"/>
        </w:rPr>
        <w:t>Recycling: Not a Waste of Money or Time!</w:t>
      </w:r>
    </w:p>
    <w:p w14:paraId="309D24E6" w14:textId="5E49C79A" w:rsidR="00CA66B0" w:rsidRDefault="00CA66B0" w:rsidP="00CA66B0">
      <w:pPr>
        <w:numPr>
          <w:ilvl w:val="0"/>
          <w:numId w:val="33"/>
        </w:numPr>
      </w:pPr>
      <w:r>
        <w:rPr>
          <w:rStyle w:val="Emphasis"/>
          <w:rFonts w:eastAsiaTheme="majorEastAsia"/>
        </w:rPr>
        <w:t>Graphics</w:t>
      </w:r>
      <w:r>
        <w:t xml:space="preserve">. </w:t>
      </w:r>
      <w:proofErr w:type="gramStart"/>
      <w:r>
        <w:t>Factual information</w:t>
      </w:r>
      <w:proofErr w:type="gramEnd"/>
      <w:r>
        <w:t xml:space="preserve">—data—supplies a great deal of the legitimate support for your </w:t>
      </w:r>
      <w:r w:rsidR="00A164D0">
        <w:t>persuasive</w:t>
      </w:r>
      <w:r>
        <w:t xml:space="preserve"> effort. Make that data more dramatic and vivid by creating </w:t>
      </w:r>
      <w:r>
        <w:rPr>
          <w:rStyle w:val="Strong"/>
          <w:rFonts w:eastAsiaTheme="majorEastAsia"/>
        </w:rPr>
        <w:t>tables, charts, and graphs</w:t>
      </w:r>
      <w:r>
        <w:t>. </w:t>
      </w:r>
      <w:r>
        <w:rPr>
          <w:rStyle w:val="Strong"/>
          <w:rFonts w:eastAsiaTheme="majorEastAsia"/>
        </w:rPr>
        <w:t>Graphics</w:t>
      </w:r>
      <w:r>
        <w:t>—illustrations, drawings, photos—can also supply that essential logical support—but also the emotional support mentioned earlier.</w:t>
      </w:r>
    </w:p>
    <w:p w14:paraId="6878EC89" w14:textId="1B36F3AD" w:rsidR="00F95008" w:rsidRDefault="00F95008" w:rsidP="00F95008">
      <w:pPr>
        <w:pStyle w:val="Heading2"/>
      </w:pPr>
      <w:bookmarkStart w:id="18" w:name="_Toc40739577"/>
      <w:bookmarkStart w:id="19" w:name="_Toc40739779"/>
      <w:bookmarkStart w:id="20" w:name="_Toc208179121"/>
      <w:r>
        <w:t>Organizing Information</w:t>
      </w:r>
      <w:bookmarkEnd w:id="18"/>
      <w:bookmarkEnd w:id="19"/>
      <w:bookmarkEnd w:id="20"/>
    </w:p>
    <w:p w14:paraId="6647DD3A" w14:textId="77777777" w:rsidR="00F95008" w:rsidRDefault="00F95008" w:rsidP="00C779C4">
      <w:r>
        <w:t>Let's begin by learning more about organizing paragraphs.</w:t>
      </w:r>
    </w:p>
    <w:p w14:paraId="6DFEF2C7" w14:textId="77777777" w:rsidR="00F95008" w:rsidRDefault="00F95008" w:rsidP="00C779C4">
      <w:r>
        <w:t>This textbook has introduced you to various considerations regarding organizing information.</w:t>
      </w:r>
    </w:p>
    <w:p w14:paraId="68B4AE08" w14:textId="77777777" w:rsidR="00F95008" w:rsidRDefault="00F95008" w:rsidP="00C779C4">
      <w:r>
        <w:t xml:space="preserve">You need to know about a few more organizational strategies </w:t>
      </w:r>
      <w:proofErr w:type="gramStart"/>
      <w:r>
        <w:t>in order to</w:t>
      </w:r>
      <w:proofErr w:type="gramEnd"/>
      <w:r>
        <w:t xml:space="preserve"> have more tools in your toolbox for organizing information.</w:t>
      </w:r>
    </w:p>
    <w:p w14:paraId="76855EC4" w14:textId="77777777" w:rsidR="00F95008" w:rsidRDefault="00F95008" w:rsidP="00F95008">
      <w:pPr>
        <w:pStyle w:val="Heading3"/>
      </w:pPr>
      <w:bookmarkStart w:id="21" w:name="_Toc208179122"/>
      <w:r>
        <w:t>Classification and Partition</w:t>
      </w:r>
      <w:bookmarkEnd w:id="21"/>
    </w:p>
    <w:p w14:paraId="6C3265DE" w14:textId="77777777" w:rsidR="001C2334" w:rsidRDefault="00F95008" w:rsidP="00C779C4">
      <w:r>
        <w:t xml:space="preserve">This type of organization is often confused with chronological. Remember, just because something is divided into parts does NOT mean it is divided up by time. </w:t>
      </w:r>
    </w:p>
    <w:p w14:paraId="5BC662E9" w14:textId="1B370401" w:rsidR="001C2334" w:rsidRDefault="001C2334" w:rsidP="00C779C4">
      <w:r>
        <w:rPr>
          <w:noProof/>
          <w:sz w:val="27"/>
          <w14:ligatures w14:val="standardContextual"/>
        </w:rPr>
        <mc:AlternateContent>
          <mc:Choice Requires="wps">
            <w:drawing>
              <wp:inline distT="0" distB="0" distL="0" distR="0" wp14:anchorId="28A15BED" wp14:editId="638194C9">
                <wp:extent cx="6813613" cy="1029291"/>
                <wp:effectExtent l="12700" t="12700" r="31750" b="25400"/>
                <wp:docPr id="1410026953" name="Text Box 1"/>
                <wp:cNvGraphicFramePr/>
                <a:graphic xmlns:a="http://schemas.openxmlformats.org/drawingml/2006/main">
                  <a:graphicData uri="http://schemas.microsoft.com/office/word/2010/wordprocessingShape">
                    <wps:wsp>
                      <wps:cNvSpPr txBox="1"/>
                      <wps:spPr>
                        <a:xfrm>
                          <a:off x="0" y="0"/>
                          <a:ext cx="6813613" cy="1029291"/>
                        </a:xfrm>
                        <a:prstGeom prst="rect">
                          <a:avLst/>
                        </a:prstGeom>
                        <a:solidFill>
                          <a:schemeClr val="accent1">
                            <a:lumMod val="20000"/>
                            <a:lumOff val="80000"/>
                          </a:schemeClr>
                        </a:solidFill>
                        <a:ln w="38100">
                          <a:solidFill>
                            <a:schemeClr val="accent1">
                              <a:lumMod val="75000"/>
                            </a:schemeClr>
                          </a:solidFill>
                        </a:ln>
                      </wps:spPr>
                      <wps:txbx>
                        <w:txbxContent>
                          <w:p w14:paraId="37FE578B" w14:textId="6DFBC48A" w:rsidR="001C2334" w:rsidRPr="001C2334" w:rsidRDefault="001C2334" w:rsidP="001C2334">
                            <w:pPr>
                              <w:rPr>
                                <w:color w:val="000000" w:themeColor="text1"/>
                              </w:rPr>
                            </w:pPr>
                            <w:r>
                              <w:t xml:space="preserve">My favorite meal, pasta alfredo with broccoli and garlic bread (hello, carbs!) has three main parts: the entrée and two sides. The entrée is whole wheat, </w:t>
                            </w:r>
                            <w:proofErr w:type="spellStart"/>
                            <w:r>
                              <w:t>radiatore</w:t>
                            </w:r>
                            <w:proofErr w:type="spellEnd"/>
                            <w:r>
                              <w:t xml:space="preserve"> pasta with from-scratch alfredo sauce including fresh basil, oregano, and garlic. The first side is garlic bread with a dipping sauce of olive oil, balsamic vinegar, and oregano. The second side (</w:t>
                            </w:r>
                            <w:r w:rsidRPr="001C2334">
                              <w:rPr>
                                <w:i/>
                                <w:iCs/>
                              </w:rPr>
                              <w:t>notice these are partitions, not chronological steps</w:t>
                            </w:r>
                            <w:r>
                              <w:t xml:space="preserve">) is broccoli with salt and butter. </w:t>
                            </w:r>
                            <w:proofErr w:type="spellStart"/>
                            <w:r>
                              <w:t>All together</w:t>
                            </w:r>
                            <w:proofErr w:type="spellEnd"/>
                            <w:r>
                              <w:t xml:space="preserve">, pasta alfredo with broccoli and garlic bread </w:t>
                            </w:r>
                            <w:proofErr w:type="gramStart"/>
                            <w:r>
                              <w:t>comprise</w:t>
                            </w:r>
                            <w:proofErr w:type="gramEnd"/>
                            <w:r>
                              <w:t xml:space="preserve"> my favorite meal.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8A15BED" id="_x0000_s1045" type="#_x0000_t202" style="width:536.5pt;height:8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" fillcolor="#c1e4f5 [660]" strokecolor="#0f4761 [2404]" strokeweight="3pt">
                <v:textbox>
                  <w:txbxContent>
                    <w:p w14:paraId="37FE578B" w14:textId="6DFBC48A" w:rsidR="001C2334" w:rsidRPr="001C2334" w:rsidRDefault="001C2334" w:rsidP="001C2334">
                      <w:pPr>
                        <w:rPr>
                          <w:color w:val="000000" w:themeColor="text1"/>
                        </w:rPr>
                      </w:pPr>
                      <w:r>
                        <w:t xml:space="preserve">My favorite meal, pasta alfredo with broccoli and garlic bread (hello, carbs!) has three main parts: the entrée and two sides. The entrée is whole wheat, </w:t>
                      </w:r>
                      <w:proofErr w:type="spellStart"/>
                      <w:r>
                        <w:t>radiatore</w:t>
                      </w:r>
                      <w:proofErr w:type="spellEnd"/>
                      <w:r>
                        <w:t xml:space="preserve"> pasta with from-scratch alfredo sauce including fresh basil, oregano, and garlic. The first side is garlic bread with a dipping sauce of olive oil, balsamic vinegar, and oregano. The second side (</w:t>
                      </w:r>
                      <w:r w:rsidRPr="001C2334">
                        <w:rPr>
                          <w:i/>
                          <w:iCs/>
                        </w:rPr>
                        <w:t>notice these are partitions, not chronological steps</w:t>
                      </w:r>
                      <w:r>
                        <w:t xml:space="preserve">) is broccoli with salt and butter. </w:t>
                      </w:r>
                      <w:proofErr w:type="spellStart"/>
                      <w:r>
                        <w:t>All together</w:t>
                      </w:r>
                      <w:proofErr w:type="spellEnd"/>
                      <w:r>
                        <w:t xml:space="preserve">, pasta alfredo with broccoli and garlic bread </w:t>
                      </w:r>
                      <w:proofErr w:type="gramStart"/>
                      <w:r>
                        <w:t>comprise</w:t>
                      </w:r>
                      <w:proofErr w:type="gramEnd"/>
                      <w:r>
                        <w:t xml:space="preserve"> my favorite meal.</w:t>
                      </w:r>
                    </w:p>
                  </w:txbxContent>
                </v:textbox>
                <w10:anchorlock/>
              </v:shape>
            </w:pict>
          </mc:Fallback>
        </mc:AlternateContent>
      </w:r>
    </w:p>
    <w:p w14:paraId="75917AB0" w14:textId="7A3F6B14" w:rsidR="00F95008" w:rsidRDefault="00F95008" w:rsidP="00C779C4">
      <w:r>
        <w:t xml:space="preserve">Note the meal, a single unit, is divided into parts, and each one is described. I did not tell you how to make it. I did not divide it into time components (first, you boil the pasta. Then, you mix a tablespoon of butter with a tablespoon of </w:t>
      </w:r>
      <w:r w:rsidR="00BA2719">
        <w:t>all-purpose</w:t>
      </w:r>
      <w:r>
        <w:t xml:space="preserve"> flour</w:t>
      </w:r>
      <w:proofErr w:type="gramStart"/>
      <w:r>
        <w:t>. . . )</w:t>
      </w:r>
      <w:proofErr w:type="gramEnd"/>
      <w:r>
        <w:t>.</w:t>
      </w:r>
    </w:p>
    <w:p w14:paraId="691CAAF2" w14:textId="77777777" w:rsidR="00F95008" w:rsidRDefault="00F95008" w:rsidP="00F95008">
      <w:pPr>
        <w:pStyle w:val="Heading3"/>
      </w:pPr>
      <w:bookmarkStart w:id="22" w:name="_Toc208179123"/>
      <w:r>
        <w:t>Cause and Effect</w:t>
      </w:r>
      <w:bookmarkEnd w:id="22"/>
    </w:p>
    <w:p w14:paraId="0BD6ED3E" w14:textId="77777777" w:rsidR="00F95008" w:rsidRDefault="00F95008" w:rsidP="00C779C4">
      <w:r>
        <w:t>Beware of oversimplification. Just because two things occur in a similar time span does not mean they are linked by causation. Just because Terry was the last person to use the copy machine does not mean that Terry broke it.</w:t>
      </w:r>
    </w:p>
    <w:p w14:paraId="4F582981" w14:textId="77777777" w:rsidR="00F95008" w:rsidRDefault="00F95008" w:rsidP="00F95008">
      <w:pPr>
        <w:pStyle w:val="Heading3"/>
      </w:pPr>
      <w:bookmarkStart w:id="23" w:name="_Toc208179124"/>
      <w:r>
        <w:lastRenderedPageBreak/>
        <w:t>Comparisons</w:t>
      </w:r>
      <w:bookmarkEnd w:id="23"/>
    </w:p>
    <w:p w14:paraId="043D2CBB" w14:textId="77777777" w:rsidR="00F95008" w:rsidRDefault="00F95008" w:rsidP="008850FB">
      <w:r>
        <w:t>Use part by part unless you have a good reason to use whole by whole.</w:t>
      </w:r>
    </w:p>
    <w:p w14:paraId="39E9C6DE" w14:textId="77777777" w:rsidR="00F95008" w:rsidRDefault="00F95008" w:rsidP="00F95008">
      <w:pPr>
        <w:pStyle w:val="Heading3"/>
      </w:pPr>
      <w:bookmarkStart w:id="24" w:name="_Toc208179125"/>
      <w:r>
        <w:t>Spatial Organization</w:t>
      </w:r>
      <w:bookmarkEnd w:id="24"/>
    </w:p>
    <w:p w14:paraId="587F10AF" w14:textId="77777777" w:rsidR="00F95008" w:rsidRDefault="00F95008" w:rsidP="008850FB">
      <w:r w:rsidRPr="78A4271F">
        <w:t xml:space="preserve">Use spatial organization to describe something physically. You might use spatial organization to explain what a fountain pen looks like, for example. You would start the description at the top of the pen, the clicker. You would move, then, along the object spatially, describing the barrel of the pen down to the writing tip. </w:t>
      </w:r>
      <w:proofErr w:type="gramStart"/>
      <w:r w:rsidRPr="78A4271F">
        <w:t>Or,</w:t>
      </w:r>
      <w:proofErr w:type="gramEnd"/>
      <w:r w:rsidRPr="78A4271F">
        <w:t xml:space="preserve"> you might describe the pen starting at the tip and moving to the top. You move through SPACE to describe something (the space the object occupies), so that is spatial organization. You might use the spatial pattern to describe the physical scene of an accident. Or in a feasibility study, you might use this method to describe the property upon which a proposed facility would be built.</w:t>
      </w:r>
    </w:p>
    <w:p w14:paraId="1DAFE1D8" w14:textId="77777777" w:rsidR="00F95008" w:rsidRDefault="00F95008" w:rsidP="00F95008">
      <w:pPr>
        <w:pStyle w:val="Heading3"/>
      </w:pPr>
      <w:bookmarkStart w:id="25" w:name="_Toc208179126"/>
      <w:r>
        <w:t>Chronological</w:t>
      </w:r>
      <w:bookmarkEnd w:id="25"/>
    </w:p>
    <w:p w14:paraId="7F77CDE4" w14:textId="77777777" w:rsidR="00F95008" w:rsidRDefault="00F95008" w:rsidP="008850FB">
      <w:r>
        <w:t>A chronological description is one organized by time. Chronos is the Greek word for time.</w:t>
      </w:r>
    </w:p>
    <w:p w14:paraId="2F343F86" w14:textId="6A4CCD45" w:rsidR="008850FB" w:rsidRDefault="008850FB" w:rsidP="008850FB">
      <w:r>
        <w:rPr>
          <w:noProof/>
          <w:sz w:val="27"/>
          <w14:ligatures w14:val="standardContextual"/>
        </w:rPr>
        <mc:AlternateContent>
          <mc:Choice Requires="wps">
            <w:drawing>
              <wp:inline distT="0" distB="0" distL="0" distR="0" wp14:anchorId="1F6BAE8E" wp14:editId="48859B11">
                <wp:extent cx="6813613" cy="1805467"/>
                <wp:effectExtent l="12700" t="12700" r="31750" b="23495"/>
                <wp:docPr id="1490204375" name="Text Box 1"/>
                <wp:cNvGraphicFramePr/>
                <a:graphic xmlns:a="http://schemas.openxmlformats.org/drawingml/2006/main">
                  <a:graphicData uri="http://schemas.microsoft.com/office/word/2010/wordprocessingShape">
                    <wps:wsp>
                      <wps:cNvSpPr txBox="1"/>
                      <wps:spPr>
                        <a:xfrm>
                          <a:off x="0" y="0"/>
                          <a:ext cx="6813613" cy="1805467"/>
                        </a:xfrm>
                        <a:prstGeom prst="rect">
                          <a:avLst/>
                        </a:prstGeom>
                        <a:solidFill>
                          <a:schemeClr val="accent1">
                            <a:lumMod val="20000"/>
                            <a:lumOff val="80000"/>
                          </a:schemeClr>
                        </a:solidFill>
                        <a:ln w="38100">
                          <a:solidFill>
                            <a:schemeClr val="accent1">
                              <a:lumMod val="75000"/>
                            </a:schemeClr>
                          </a:solidFill>
                        </a:ln>
                      </wps:spPr>
                      <wps:txbx>
                        <w:txbxContent>
                          <w:p w14:paraId="546427AB" w14:textId="77777777" w:rsidR="008850FB" w:rsidRDefault="008850FB" w:rsidP="008850FB">
                            <w:r>
                              <w:t>How do I cook my favorite dish? Well, first, I boil water for the penne pasta. Then, I mix a tablespoon of butter with a tablespoon of flour. Next, I pour a cup of heavy whipping cream (unwhipped) into a pot. After it heats up, I lower the heat and add the butter and stir until the mixture thickens. I remove it from the heat. Next, I add garlic, parmesan cheese, and fresh basil and oregano to the mixture. As the sauce cools, I add broccoli to the steamer, add butter and salt, and steam the vegetables until tender and crisp. While the broccoli is steaming, I butter a slice of bread and grate fresh garlic over it. I place the bread in the toaster oven, and then I add the noodles to the boiling water. Finally, I pour olive oil and balsamic vinegar into a ramekin and add dried spices for dipping. Once all the cooked elements are ready, I assemble them on a plate: the pasta topped with alfredo sauce; the bread is served with the ramekin of dipping sauce, and the broccoli is served to the side of the pasta and sauce.</w:t>
                            </w:r>
                          </w:p>
                          <w:p w14:paraId="0275D02D" w14:textId="6D46E8F6" w:rsidR="008850FB" w:rsidRPr="001C2334" w:rsidRDefault="008850FB" w:rsidP="008850FB">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F6BAE8E" id="_x0000_s1046" type="#_x0000_t202" style="width:536.5pt;height:14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" fillcolor="#c1e4f5 [660]" strokecolor="#0f4761 [2404]" strokeweight="3pt">
                <v:textbox>
                  <w:txbxContent>
                    <w:p w14:paraId="546427AB" w14:textId="77777777" w:rsidR="008850FB" w:rsidRDefault="008850FB" w:rsidP="008850FB">
                      <w:r>
                        <w:t>How do I cook my favorite dish? Well, first, I boil water for the penne pasta. Then, I mix a tablespoon of butter with a tablespoon of flour. Next, I pour a cup of heavy whipping cream (unwhipped) into a pot. After it heats up, I lower the heat and add the butter and stir until the mixture thickens. I remove it from the heat. Next, I add garlic, parmesan cheese, and fresh basil and oregano to the mixture. As the sauce cools, I add broccoli to the steamer, add butter and salt, and steam the vegetables until tender and crisp. While the broccoli is steaming, I butter a slice of bread and grate fresh garlic over it. I place the bread in the toaster oven, and then I add the noodles to the boiling water. Finally, I pour olive oil and balsamic vinegar into a ramekin and add dried spices for dipping. Once all the cooked elements are ready, I assemble them on a plate: the pasta topped with alfredo sauce; the bread is served with the ramekin of dipping sauce, and the broccoli is served to the side of the pasta and sauce.</w:t>
                      </w:r>
                    </w:p>
                    <w:p w14:paraId="0275D02D" w14:textId="6D46E8F6" w:rsidR="008850FB" w:rsidRPr="001C2334" w:rsidRDefault="008850FB" w:rsidP="008850FB">
                      <w:pPr>
                        <w:rPr>
                          <w:color w:val="000000" w:themeColor="text1"/>
                        </w:rPr>
                      </w:pPr>
                    </w:p>
                  </w:txbxContent>
                </v:textbox>
                <w10:anchorlock/>
              </v:shape>
            </w:pict>
          </mc:Fallback>
        </mc:AlternateContent>
      </w:r>
    </w:p>
    <w:p w14:paraId="7762E869" w14:textId="77777777" w:rsidR="00F95008" w:rsidRDefault="00F95008" w:rsidP="00F95008">
      <w:pPr>
        <w:pStyle w:val="Heading3"/>
      </w:pPr>
      <w:bookmarkStart w:id="26" w:name="_Toc208179127"/>
      <w:r>
        <w:t>Example</w:t>
      </w:r>
      <w:bookmarkEnd w:id="26"/>
    </w:p>
    <w:p w14:paraId="287AF37D" w14:textId="77777777" w:rsidR="00F95008" w:rsidRDefault="00F95008" w:rsidP="008850FB">
      <w:r>
        <w:t>Sometimes, information is organized by an example. Such a paragraph usually starts with a statement that is then clarified by the example. For example (see what I did there</w:t>
      </w:r>
      <w:proofErr w:type="gramStart"/>
      <w:r>
        <w:t>?)...</w:t>
      </w:r>
      <w:proofErr w:type="gramEnd"/>
    </w:p>
    <w:p w14:paraId="3D24C544" w14:textId="708EED89" w:rsidR="008850FB" w:rsidRDefault="008850FB" w:rsidP="008850FB">
      <w:r>
        <w:rPr>
          <w:noProof/>
          <w:sz w:val="27"/>
          <w14:ligatures w14:val="standardContextual"/>
        </w:rPr>
        <mc:AlternateContent>
          <mc:Choice Requires="wps">
            <w:drawing>
              <wp:inline distT="0" distB="0" distL="0" distR="0" wp14:anchorId="363B913D" wp14:editId="0F2BCE85">
                <wp:extent cx="6813613" cy="1869263"/>
                <wp:effectExtent l="12700" t="12700" r="31750" b="23495"/>
                <wp:docPr id="759817149" name="Text Box 1"/>
                <wp:cNvGraphicFramePr/>
                <a:graphic xmlns:a="http://schemas.openxmlformats.org/drawingml/2006/main">
                  <a:graphicData uri="http://schemas.microsoft.com/office/word/2010/wordprocessingShape">
                    <wps:wsp>
                      <wps:cNvSpPr txBox="1"/>
                      <wps:spPr>
                        <a:xfrm>
                          <a:off x="0" y="0"/>
                          <a:ext cx="6813613" cy="1869263"/>
                        </a:xfrm>
                        <a:prstGeom prst="rect">
                          <a:avLst/>
                        </a:prstGeom>
                        <a:solidFill>
                          <a:schemeClr val="accent1">
                            <a:lumMod val="20000"/>
                            <a:lumOff val="80000"/>
                          </a:schemeClr>
                        </a:solidFill>
                        <a:ln w="38100">
                          <a:solidFill>
                            <a:schemeClr val="accent1">
                              <a:lumMod val="75000"/>
                            </a:schemeClr>
                          </a:solidFill>
                        </a:ln>
                      </wps:spPr>
                      <wps:txbx>
                        <w:txbxContent>
                          <w:p w14:paraId="0BE694CC" w14:textId="77777777" w:rsidR="008850FB" w:rsidRDefault="008850FB" w:rsidP="008850FB">
                            <w:r>
                              <w:t xml:space="preserve">A third mechanism of psychological defense, "Conversion," is found in hysteria. Here the conflict is converted into the symptom of a physical illness. In a case of conversion made famous by Freud, a young woman went out for a long walk with her brother-in-law, with whom she had fallen in love. Later, on learning that her sister lay gravely ill, she hurried to her bedside. She arrived too late, and her sister was dead. The young woman's grief was accompanied by sharp pain in her legs. The pain kept recurring without any apparent physical cause. Freud's explanation was that she felt guilty because she desired the husband for herself, and she unconsciously converted her repressed feelings into an imaginary physical ailment. The pain struck her in the legs because she unconsciously connected her feelings for the husband with the walk they had taken together. The ailment </w:t>
                            </w:r>
                            <w:proofErr w:type="gramStart"/>
                            <w:r>
                              <w:t>symbolically represented</w:t>
                            </w:r>
                            <w:proofErr w:type="gramEnd"/>
                            <w:r>
                              <w:t xml:space="preserve"> both the unconscious wish and a penance for the feelings of guilt which it engendered. (Wilson, 1964, p. 84).</w:t>
                            </w:r>
                          </w:p>
                          <w:p w14:paraId="0131EAD3" w14:textId="77777777" w:rsidR="008850FB" w:rsidRPr="001C2334" w:rsidRDefault="008850FB" w:rsidP="008850FB">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3B913D" id="_x0000_s1047" type="#_x0000_t202" style="width:536.5pt;height:14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" fillcolor="#c1e4f5 [660]" strokecolor="#0f4761 [2404]" strokeweight="3pt">
                <v:textbox>
                  <w:txbxContent>
                    <w:p w14:paraId="0BE694CC" w14:textId="77777777" w:rsidR="008850FB" w:rsidRDefault="008850FB" w:rsidP="008850FB">
                      <w:r>
                        <w:t xml:space="preserve">A third mechanism of psychological defense, "Conversion," is found in hysteria. Here the conflict is converted into the symptom of a physical illness. In a case of conversion made famous by Freud, a young woman went out for a long walk with her brother-in-law, with whom she had fallen in love. Later, on learning that her sister lay gravely ill, she hurried to her bedside. She arrived too late, and her sister was dead. The young woman's grief was accompanied by sharp pain in her legs. The pain kept recurring without any apparent physical cause. Freud's explanation was that she felt guilty because she desired the husband for herself, and she unconsciously converted her repressed feelings into an imaginary physical ailment. The pain struck her in the legs because she unconsciously connected her feelings for the husband with the walk they had taken together. The ailment </w:t>
                      </w:r>
                      <w:proofErr w:type="gramStart"/>
                      <w:r>
                        <w:t>symbolically represented</w:t>
                      </w:r>
                      <w:proofErr w:type="gramEnd"/>
                      <w:r>
                        <w:t xml:space="preserve"> both the unconscious wish and a penance for the feelings of guilt which it engendered. (Wilson, 1964, p. 84).</w:t>
                      </w:r>
                    </w:p>
                    <w:p w14:paraId="0131EAD3" w14:textId="77777777" w:rsidR="008850FB" w:rsidRPr="001C2334" w:rsidRDefault="008850FB" w:rsidP="008850FB">
                      <w:pPr>
                        <w:rPr>
                          <w:color w:val="000000" w:themeColor="text1"/>
                        </w:rPr>
                      </w:pPr>
                    </w:p>
                  </w:txbxContent>
                </v:textbox>
                <w10:anchorlock/>
              </v:shape>
            </w:pict>
          </mc:Fallback>
        </mc:AlternateContent>
      </w:r>
    </w:p>
    <w:p w14:paraId="00249A5C" w14:textId="77777777" w:rsidR="00F95008" w:rsidRDefault="00F95008" w:rsidP="00F95008">
      <w:pPr>
        <w:pStyle w:val="Heading3"/>
      </w:pPr>
      <w:bookmarkStart w:id="27" w:name="_Toc208179128"/>
      <w:r>
        <w:t>Problem-Methods-Solution</w:t>
      </w:r>
      <w:bookmarkEnd w:id="27"/>
    </w:p>
    <w:p w14:paraId="5A48B102" w14:textId="0605E544" w:rsidR="00BA2719" w:rsidRDefault="00F95008" w:rsidP="008850FB">
      <w:r w:rsidRPr="78A4271F">
        <w:t xml:space="preserve">This pattern does just what it says--it describes the problem, then outlines the methods used to solve it, and then provides the solution. </w:t>
      </w:r>
      <w:r w:rsidR="00F47264" w:rsidRPr="78A4271F">
        <w:t xml:space="preserve">Here is </w:t>
      </w:r>
      <w:proofErr w:type="gramStart"/>
      <w:r w:rsidR="00F47264" w:rsidRPr="78A4271F">
        <w:t>an</w:t>
      </w:r>
      <w:proofErr w:type="gramEnd"/>
      <w:r w:rsidR="00F47264" w:rsidRPr="78A4271F">
        <w:t xml:space="preserve"> problem, methods, solution example using </w:t>
      </w:r>
      <w:r w:rsidR="00F47264" w:rsidRPr="78A4271F">
        <w:rPr>
          <w:i/>
          <w:iCs/>
        </w:rPr>
        <w:t>Star Trek</w:t>
      </w:r>
      <w:r w:rsidR="00F47264" w:rsidRPr="78A4271F">
        <w:t xml:space="preserve"> as its topic. </w:t>
      </w:r>
    </w:p>
    <w:p w14:paraId="0AD0FED9" w14:textId="50545A0E" w:rsidR="78A4271F" w:rsidRPr="008850FB" w:rsidRDefault="008850FB" w:rsidP="008850FB">
      <w:r>
        <w:rPr>
          <w:noProof/>
          <w:sz w:val="27"/>
          <w14:ligatures w14:val="standardContextual"/>
        </w:rPr>
        <w:lastRenderedPageBreak/>
        <mc:AlternateContent>
          <mc:Choice Requires="wps">
            <w:drawing>
              <wp:inline distT="0" distB="0" distL="0" distR="0" wp14:anchorId="4403BDF3" wp14:editId="6501FAAB">
                <wp:extent cx="6813613" cy="6132919"/>
                <wp:effectExtent l="12700" t="12700" r="31750" b="26670"/>
                <wp:docPr id="1305119703" name="Text Box 1"/>
                <wp:cNvGraphicFramePr/>
                <a:graphic xmlns:a="http://schemas.openxmlformats.org/drawingml/2006/main">
                  <a:graphicData uri="http://schemas.microsoft.com/office/word/2010/wordprocessingShape">
                    <wps:wsp>
                      <wps:cNvSpPr txBox="1"/>
                      <wps:spPr>
                        <a:xfrm>
                          <a:off x="0" y="0"/>
                          <a:ext cx="6813613" cy="6132919"/>
                        </a:xfrm>
                        <a:prstGeom prst="rect">
                          <a:avLst/>
                        </a:prstGeom>
                        <a:solidFill>
                          <a:schemeClr val="accent1">
                            <a:lumMod val="20000"/>
                            <a:lumOff val="80000"/>
                          </a:schemeClr>
                        </a:solidFill>
                        <a:ln w="38100">
                          <a:solidFill>
                            <a:schemeClr val="accent1">
                              <a:lumMod val="75000"/>
                            </a:schemeClr>
                          </a:solidFill>
                        </a:ln>
                      </wps:spPr>
                      <wps:txbx>
                        <w:txbxContent>
                          <w:p w14:paraId="6642B486" w14:textId="77777777" w:rsidR="008850FB" w:rsidRPr="008850FB" w:rsidRDefault="008850FB" w:rsidP="008850FB">
                            <w:pPr>
                              <w:rPr>
                                <w:b/>
                                <w:bCs/>
                              </w:rPr>
                            </w:pPr>
                            <w:r w:rsidRPr="008850FB">
                              <w:rPr>
                                <w:rFonts w:eastAsia="Arial"/>
                                <w:b/>
                                <w:bCs/>
                              </w:rPr>
                              <w:t xml:space="preserve">The Problem </w:t>
                            </w:r>
                          </w:p>
                          <w:p w14:paraId="28145BE3" w14:textId="77777777" w:rsidR="008850FB" w:rsidRPr="008850FB" w:rsidRDefault="008850FB" w:rsidP="008850FB">
                            <w:pPr>
                              <w:rPr>
                                <w:rFonts w:eastAsia="Arial"/>
                              </w:rPr>
                            </w:pPr>
                            <w:r w:rsidRPr="008850FB">
                              <w:rPr>
                                <w:rFonts w:eastAsia="Arial"/>
                              </w:rPr>
                              <w:t xml:space="preserve">When </w:t>
                            </w:r>
                            <w:r w:rsidRPr="008850FB">
                              <w:rPr>
                                <w:rFonts w:eastAsia="Arial"/>
                                <w:i/>
                                <w:iCs/>
                              </w:rPr>
                              <w:t>Star Trek</w:t>
                            </w:r>
                            <w:r w:rsidRPr="008850FB">
                              <w:rPr>
                                <w:rFonts w:eastAsia="Arial"/>
                              </w:rPr>
                              <w:t xml:space="preserve"> first aired in 1966, television science fiction was often limited by low budgets, simplistic plots, and a lack of scientific credibility. The creators of Star Trek faced a major challenge: how to depict a believable and inspiring future for humanity—one that included advanced technologies, peaceful exploration, and diverse human (and non-human) collaboration—while still working within the constraints of network television and 20th-century scientific understanding. Could they present a technologically rich future that was both aspirational and grounded enough to capture audience interest and cultural relevance? </w:t>
                            </w:r>
                          </w:p>
                          <w:p w14:paraId="3015D9D3" w14:textId="77777777" w:rsidR="008850FB" w:rsidRPr="008850FB" w:rsidRDefault="008850FB" w:rsidP="008850FB">
                            <w:pPr>
                              <w:rPr>
                                <w:rFonts w:eastAsia="Arial"/>
                                <w:b/>
                                <w:bCs/>
                              </w:rPr>
                            </w:pPr>
                            <w:r w:rsidRPr="008850FB">
                              <w:rPr>
                                <w:rFonts w:eastAsia="Arial"/>
                                <w:b/>
                                <w:bCs/>
                              </w:rPr>
                              <w:t xml:space="preserve">Meeting the Challenge </w:t>
                            </w:r>
                          </w:p>
                          <w:p w14:paraId="51523CA2" w14:textId="77777777" w:rsidR="008850FB" w:rsidRPr="008850FB" w:rsidRDefault="008850FB" w:rsidP="008850FB">
                            <w:pPr>
                              <w:rPr>
                                <w:rFonts w:eastAsia="Arial"/>
                                <w:color w:val="auto"/>
                              </w:rPr>
                            </w:pPr>
                            <w:r w:rsidRPr="008850FB">
                              <w:rPr>
                                <w:rFonts w:eastAsia="Arial"/>
                                <w:color w:val="auto"/>
                              </w:rPr>
                              <w:t xml:space="preserve">The creative team behind Star Trek used a combination of speculative science, consistent world-building, and symbolic storytelling to address this challenge. They worked closely with scientific advisors to design future-facing technologies that were imaginative but plausible, such as warp drive (faster-than-light travel), transporters (matter-energy conversion), and the universal translator (AI-based communication). The show used these technologies not only as narrative devices but as metaphors for ethical dilemmas and social issues, such as racial equality, diplomacy, and the dangers of unchecked power. Designers developed a distinctive visual language—from Starfleet uniforms to starship control panels—that balanced futuristic aesthetics with practical effects. </w:t>
                            </w:r>
                          </w:p>
                          <w:p w14:paraId="5AECE98B" w14:textId="77777777" w:rsidR="008850FB" w:rsidRPr="008850FB" w:rsidRDefault="008850FB" w:rsidP="008850FB">
                            <w:pPr>
                              <w:rPr>
                                <w:rFonts w:eastAsia="Arial"/>
                                <w:color w:val="auto"/>
                              </w:rPr>
                            </w:pPr>
                            <w:r w:rsidRPr="008850FB">
                              <w:rPr>
                                <w:rFonts w:eastAsia="Arial"/>
                                <w:color w:val="auto"/>
                              </w:rPr>
                              <w:t xml:space="preserve">In addition, the writers made a conscious effort to reflect a hopeful vision of progress. The crew of the USS Enterprise was intentionally diverse, featuring characters of different races, nationalities, and even species working together as equals. This approach reinforced the show’s core message: that technological advancement must go </w:t>
                            </w:r>
                            <w:proofErr w:type="gramStart"/>
                            <w:r w:rsidRPr="008850FB">
                              <w:rPr>
                                <w:rStyle w:val="Strong"/>
                                <w:rFonts w:eastAsia="Arial"/>
                                <w:b w:val="0"/>
                                <w:bCs w:val="0"/>
                                <w:color w:val="auto"/>
                                <w:szCs w:val="22"/>
                              </w:rPr>
                              <w:t>hand-in-hand</w:t>
                            </w:r>
                            <w:proofErr w:type="gramEnd"/>
                            <w:r w:rsidRPr="008850FB">
                              <w:rPr>
                                <w:rStyle w:val="Strong"/>
                                <w:rFonts w:eastAsia="Arial"/>
                                <w:b w:val="0"/>
                                <w:bCs w:val="0"/>
                                <w:color w:val="auto"/>
                                <w:szCs w:val="22"/>
                              </w:rPr>
                              <w:t xml:space="preserve"> with moral growth.</w:t>
                            </w:r>
                            <w:r w:rsidRPr="008850FB">
                              <w:rPr>
                                <w:rFonts w:eastAsia="Arial"/>
                                <w:color w:val="auto"/>
                              </w:rPr>
                              <w:t xml:space="preserve"> </w:t>
                            </w:r>
                          </w:p>
                          <w:p w14:paraId="4DC85967" w14:textId="77777777" w:rsidR="008850FB" w:rsidRPr="008850FB" w:rsidRDefault="008850FB" w:rsidP="008850FB">
                            <w:pPr>
                              <w:rPr>
                                <w:rFonts w:eastAsia="Arial"/>
                                <w:b/>
                                <w:bCs/>
                                <w:color w:val="auto"/>
                              </w:rPr>
                            </w:pPr>
                            <w:r w:rsidRPr="008850FB">
                              <w:rPr>
                                <w:rFonts w:eastAsia="Arial"/>
                                <w:b/>
                                <w:bCs/>
                                <w:color w:val="auto"/>
                              </w:rPr>
                              <w:t xml:space="preserve">The Results </w:t>
                            </w:r>
                          </w:p>
                          <w:p w14:paraId="1A1AB171" w14:textId="77777777" w:rsidR="008850FB" w:rsidRPr="008850FB" w:rsidRDefault="008850FB" w:rsidP="008850FB">
                            <w:pPr>
                              <w:rPr>
                                <w:rFonts w:eastAsia="Arial"/>
                                <w:color w:val="auto"/>
                              </w:rPr>
                            </w:pPr>
                            <w:r w:rsidRPr="008850FB">
                              <w:rPr>
                                <w:rFonts w:eastAsia="Arial"/>
                                <w:i/>
                                <w:iCs/>
                                <w:color w:val="auto"/>
                              </w:rPr>
                              <w:t>Star Trek</w:t>
                            </w:r>
                            <w:r w:rsidRPr="008850FB">
                              <w:rPr>
                                <w:rFonts w:eastAsia="Arial"/>
                                <w:color w:val="auto"/>
                              </w:rPr>
                              <w:t xml:space="preserve"> succeeded in redefining science fiction television. Many of its once-fictional technologies—such as voice-activated computers, touchscreen displays, and communicators—have since inspired real-world innovation. Its optimistic vision of the future helped popularize space exploration and science education during the Space Race and beyond. Over the decades, the franchise has expanded into multiple spin-off series, films, and even academic study, showing its continued relevance. </w:t>
                            </w:r>
                            <w:r w:rsidRPr="008850FB">
                              <w:rPr>
                                <w:rStyle w:val="Strong"/>
                                <w:rFonts w:eastAsia="Arial"/>
                                <w:b w:val="0"/>
                                <w:bCs w:val="0"/>
                                <w:color w:val="auto"/>
                                <w:szCs w:val="22"/>
                              </w:rPr>
                              <w:t xml:space="preserve">Perhaps most importantly, </w:t>
                            </w:r>
                            <w:r w:rsidRPr="008850FB">
                              <w:rPr>
                                <w:rStyle w:val="Strong"/>
                                <w:rFonts w:eastAsia="Arial"/>
                                <w:b w:val="0"/>
                                <w:bCs w:val="0"/>
                                <w:i/>
                                <w:iCs/>
                                <w:color w:val="auto"/>
                                <w:szCs w:val="22"/>
                              </w:rPr>
                              <w:t>Star Trek</w:t>
                            </w:r>
                            <w:r w:rsidRPr="008850FB">
                              <w:rPr>
                                <w:rStyle w:val="Strong"/>
                                <w:rFonts w:eastAsia="Arial"/>
                                <w:b w:val="0"/>
                                <w:bCs w:val="0"/>
                                <w:color w:val="auto"/>
                                <w:szCs w:val="22"/>
                              </w:rPr>
                              <w:t xml:space="preserve"> proved that science fiction could be both entertaining and intellectually meaningful, using imagined technologies not just for spectacle but to explore the human condition. As a result, it remains a cultural touchstone for how we imagine—and create—the future.</w:t>
                            </w:r>
                          </w:p>
                          <w:p w14:paraId="48A7312A" w14:textId="77777777" w:rsidR="008850FB" w:rsidRPr="001C2334" w:rsidRDefault="008850FB" w:rsidP="008850FB">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403BDF3" id="_x0000_s1048" type="#_x0000_t202" style="width:536.5pt;height:48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" fillcolor="#c1e4f5 [660]" strokecolor="#0f4761 [2404]" strokeweight="3pt">
                <v:textbox>
                  <w:txbxContent>
                    <w:p w14:paraId="6642B486" w14:textId="77777777" w:rsidR="008850FB" w:rsidRPr="008850FB" w:rsidRDefault="008850FB" w:rsidP="008850FB">
                      <w:pPr>
                        <w:rPr>
                          <w:b/>
                          <w:bCs/>
                        </w:rPr>
                      </w:pPr>
                      <w:r w:rsidRPr="008850FB">
                        <w:rPr>
                          <w:rFonts w:eastAsia="Arial"/>
                          <w:b/>
                          <w:bCs/>
                        </w:rPr>
                        <w:t xml:space="preserve">The Problem </w:t>
                      </w:r>
                    </w:p>
                    <w:p w14:paraId="28145BE3" w14:textId="77777777" w:rsidR="008850FB" w:rsidRPr="008850FB" w:rsidRDefault="008850FB" w:rsidP="008850FB">
                      <w:pPr>
                        <w:rPr>
                          <w:rFonts w:eastAsia="Arial"/>
                        </w:rPr>
                      </w:pPr>
                      <w:r w:rsidRPr="008850FB">
                        <w:rPr>
                          <w:rFonts w:eastAsia="Arial"/>
                        </w:rPr>
                        <w:t xml:space="preserve">When </w:t>
                      </w:r>
                      <w:r w:rsidRPr="008850FB">
                        <w:rPr>
                          <w:rFonts w:eastAsia="Arial"/>
                          <w:i/>
                          <w:iCs/>
                        </w:rPr>
                        <w:t>Star Trek</w:t>
                      </w:r>
                      <w:r w:rsidRPr="008850FB">
                        <w:rPr>
                          <w:rFonts w:eastAsia="Arial"/>
                        </w:rPr>
                        <w:t xml:space="preserve"> first aired in 1966, television science fiction was often limited by low budgets, simplistic plots, and a lack of scientific credibility. The creators of Star Trek faced a major challenge: how to depict a believable and inspiring future for humanity—one that included advanced technologies, peaceful exploration, and diverse human (and non-human) collaboration—while still working within the constraints of network television and 20th-century scientific understanding. Could they present a technologically rich future that was both aspirational and grounded enough to capture audience interest and cultural relevance? </w:t>
                      </w:r>
                    </w:p>
                    <w:p w14:paraId="3015D9D3" w14:textId="77777777" w:rsidR="008850FB" w:rsidRPr="008850FB" w:rsidRDefault="008850FB" w:rsidP="008850FB">
                      <w:pPr>
                        <w:rPr>
                          <w:rFonts w:eastAsia="Arial"/>
                          <w:b/>
                          <w:bCs/>
                        </w:rPr>
                      </w:pPr>
                      <w:r w:rsidRPr="008850FB">
                        <w:rPr>
                          <w:rFonts w:eastAsia="Arial"/>
                          <w:b/>
                          <w:bCs/>
                        </w:rPr>
                        <w:t xml:space="preserve">Meeting the Challenge </w:t>
                      </w:r>
                    </w:p>
                    <w:p w14:paraId="51523CA2" w14:textId="77777777" w:rsidR="008850FB" w:rsidRPr="008850FB" w:rsidRDefault="008850FB" w:rsidP="008850FB">
                      <w:pPr>
                        <w:rPr>
                          <w:rFonts w:eastAsia="Arial"/>
                          <w:color w:val="auto"/>
                        </w:rPr>
                      </w:pPr>
                      <w:r w:rsidRPr="008850FB">
                        <w:rPr>
                          <w:rFonts w:eastAsia="Arial"/>
                          <w:color w:val="auto"/>
                        </w:rPr>
                        <w:t xml:space="preserve">The creative team behind Star Trek used a combination of speculative science, consistent world-building, and symbolic storytelling to address this challenge. They worked closely with scientific advisors to design future-facing technologies that were imaginative but plausible, such as warp drive (faster-than-light travel), transporters (matter-energy conversion), and the universal translator (AI-based communication). The show used these technologies not only as narrative devices but as metaphors for ethical dilemmas and social issues, such as racial equality, diplomacy, and the dangers of unchecked power. Designers developed a distinctive visual language—from Starfleet uniforms to starship control panels—that balanced futuristic aesthetics with practical effects. </w:t>
                      </w:r>
                    </w:p>
                    <w:p w14:paraId="5AECE98B" w14:textId="77777777" w:rsidR="008850FB" w:rsidRPr="008850FB" w:rsidRDefault="008850FB" w:rsidP="008850FB">
                      <w:pPr>
                        <w:rPr>
                          <w:rFonts w:eastAsia="Arial"/>
                          <w:color w:val="auto"/>
                        </w:rPr>
                      </w:pPr>
                      <w:r w:rsidRPr="008850FB">
                        <w:rPr>
                          <w:rFonts w:eastAsia="Arial"/>
                          <w:color w:val="auto"/>
                        </w:rPr>
                        <w:t xml:space="preserve">In addition, the writers made a conscious effort to reflect a hopeful vision of progress. The crew of the USS Enterprise was intentionally diverse, featuring characters of different races, nationalities, and even species working together as equals. This approach reinforced the show’s core message: that technological advancement must go </w:t>
                      </w:r>
                      <w:proofErr w:type="gramStart"/>
                      <w:r w:rsidRPr="008850FB">
                        <w:rPr>
                          <w:rStyle w:val="Strong"/>
                          <w:rFonts w:eastAsia="Arial"/>
                          <w:b w:val="0"/>
                          <w:bCs w:val="0"/>
                          <w:color w:val="auto"/>
                          <w:szCs w:val="22"/>
                        </w:rPr>
                        <w:t>hand-in-hand</w:t>
                      </w:r>
                      <w:proofErr w:type="gramEnd"/>
                      <w:r w:rsidRPr="008850FB">
                        <w:rPr>
                          <w:rStyle w:val="Strong"/>
                          <w:rFonts w:eastAsia="Arial"/>
                          <w:b w:val="0"/>
                          <w:bCs w:val="0"/>
                          <w:color w:val="auto"/>
                          <w:szCs w:val="22"/>
                        </w:rPr>
                        <w:t xml:space="preserve"> with moral growth.</w:t>
                      </w:r>
                      <w:r w:rsidRPr="008850FB">
                        <w:rPr>
                          <w:rFonts w:eastAsia="Arial"/>
                          <w:color w:val="auto"/>
                        </w:rPr>
                        <w:t xml:space="preserve"> </w:t>
                      </w:r>
                    </w:p>
                    <w:p w14:paraId="4DC85967" w14:textId="77777777" w:rsidR="008850FB" w:rsidRPr="008850FB" w:rsidRDefault="008850FB" w:rsidP="008850FB">
                      <w:pPr>
                        <w:rPr>
                          <w:rFonts w:eastAsia="Arial"/>
                          <w:b/>
                          <w:bCs/>
                          <w:color w:val="auto"/>
                        </w:rPr>
                      </w:pPr>
                      <w:r w:rsidRPr="008850FB">
                        <w:rPr>
                          <w:rFonts w:eastAsia="Arial"/>
                          <w:b/>
                          <w:bCs/>
                          <w:color w:val="auto"/>
                        </w:rPr>
                        <w:t xml:space="preserve">The Results </w:t>
                      </w:r>
                    </w:p>
                    <w:p w14:paraId="1A1AB171" w14:textId="77777777" w:rsidR="008850FB" w:rsidRPr="008850FB" w:rsidRDefault="008850FB" w:rsidP="008850FB">
                      <w:pPr>
                        <w:rPr>
                          <w:rFonts w:eastAsia="Arial"/>
                          <w:color w:val="auto"/>
                        </w:rPr>
                      </w:pPr>
                      <w:r w:rsidRPr="008850FB">
                        <w:rPr>
                          <w:rFonts w:eastAsia="Arial"/>
                          <w:i/>
                          <w:iCs/>
                          <w:color w:val="auto"/>
                        </w:rPr>
                        <w:t>Star Trek</w:t>
                      </w:r>
                      <w:r w:rsidRPr="008850FB">
                        <w:rPr>
                          <w:rFonts w:eastAsia="Arial"/>
                          <w:color w:val="auto"/>
                        </w:rPr>
                        <w:t xml:space="preserve"> succeeded in redefining science fiction television. Many of its once-fictional technologies—such as voice-activated computers, touchscreen displays, and communicators—have since inspired real-world innovation. Its optimistic vision of the future helped popularize space exploration and science education during the Space Race and beyond. Over the decades, the franchise has expanded into multiple spin-off series, films, and even academic study, showing its continued relevance. </w:t>
                      </w:r>
                      <w:r w:rsidRPr="008850FB">
                        <w:rPr>
                          <w:rStyle w:val="Strong"/>
                          <w:rFonts w:eastAsia="Arial"/>
                          <w:b w:val="0"/>
                          <w:bCs w:val="0"/>
                          <w:color w:val="auto"/>
                          <w:szCs w:val="22"/>
                        </w:rPr>
                        <w:t xml:space="preserve">Perhaps most importantly, </w:t>
                      </w:r>
                      <w:r w:rsidRPr="008850FB">
                        <w:rPr>
                          <w:rStyle w:val="Strong"/>
                          <w:rFonts w:eastAsia="Arial"/>
                          <w:b w:val="0"/>
                          <w:bCs w:val="0"/>
                          <w:i/>
                          <w:iCs/>
                          <w:color w:val="auto"/>
                          <w:szCs w:val="22"/>
                        </w:rPr>
                        <w:t>Star Trek</w:t>
                      </w:r>
                      <w:r w:rsidRPr="008850FB">
                        <w:rPr>
                          <w:rStyle w:val="Strong"/>
                          <w:rFonts w:eastAsia="Arial"/>
                          <w:b w:val="0"/>
                          <w:bCs w:val="0"/>
                          <w:color w:val="auto"/>
                          <w:szCs w:val="22"/>
                        </w:rPr>
                        <w:t xml:space="preserve"> proved that science fiction could be both entertaining and intellectually meaningful, using imagined technologies not just for spectacle but to explore the human condition. As a result, it remains a cultural touchstone for how we imagine—and create—the future.</w:t>
                      </w:r>
                    </w:p>
                    <w:p w14:paraId="48A7312A" w14:textId="77777777" w:rsidR="008850FB" w:rsidRPr="001C2334" w:rsidRDefault="008850FB" w:rsidP="008850FB">
                      <w:pPr>
                        <w:rPr>
                          <w:color w:val="000000" w:themeColor="text1"/>
                        </w:rPr>
                      </w:pPr>
                    </w:p>
                  </w:txbxContent>
                </v:textbox>
                <w10:anchorlock/>
              </v:shape>
            </w:pict>
          </mc:Fallback>
        </mc:AlternateContent>
      </w:r>
    </w:p>
    <w:p w14:paraId="1A0D97D2" w14:textId="6C7BD172" w:rsidR="00F95008" w:rsidRDefault="00F95008" w:rsidP="00BA2719">
      <w:pPr>
        <w:pStyle w:val="Heading3"/>
      </w:pPr>
      <w:bookmarkStart w:id="28" w:name="_Toc208179129"/>
      <w:r>
        <w:t>General to Specific</w:t>
      </w:r>
      <w:bookmarkEnd w:id="28"/>
    </w:p>
    <w:p w14:paraId="16861168" w14:textId="58E69B67" w:rsidR="00F95008" w:rsidRDefault="00F95008" w:rsidP="008850FB">
      <w:r>
        <w:t>General to specific is just as it says. It starts with a general overview and then moves to specific details. This strategy is sometimes called an inverted pyramid. For example,</w:t>
      </w:r>
    </w:p>
    <w:p w14:paraId="23EF7DB5" w14:textId="35DEB3A2" w:rsidR="008850FB" w:rsidRDefault="008850FB" w:rsidP="008850FB">
      <w:r>
        <w:rPr>
          <w:noProof/>
          <w:sz w:val="27"/>
          <w14:ligatures w14:val="standardContextual"/>
        </w:rPr>
        <w:lastRenderedPageBreak/>
        <mc:AlternateContent>
          <mc:Choice Requires="wps">
            <w:drawing>
              <wp:inline distT="0" distB="0" distL="0" distR="0" wp14:anchorId="3B9E1F60" wp14:editId="0D55C95D">
                <wp:extent cx="6813613" cy="2773030"/>
                <wp:effectExtent l="12700" t="12700" r="31750" b="21590"/>
                <wp:docPr id="2139410097" name="Text Box 1"/>
                <wp:cNvGraphicFramePr/>
                <a:graphic xmlns:a="http://schemas.openxmlformats.org/drawingml/2006/main">
                  <a:graphicData uri="http://schemas.microsoft.com/office/word/2010/wordprocessingShape">
                    <wps:wsp>
                      <wps:cNvSpPr txBox="1"/>
                      <wps:spPr>
                        <a:xfrm>
                          <a:off x="0" y="0"/>
                          <a:ext cx="6813613" cy="2773030"/>
                        </a:xfrm>
                        <a:prstGeom prst="rect">
                          <a:avLst/>
                        </a:prstGeom>
                        <a:solidFill>
                          <a:schemeClr val="accent1">
                            <a:lumMod val="20000"/>
                            <a:lumOff val="80000"/>
                          </a:schemeClr>
                        </a:solidFill>
                        <a:ln w="38100">
                          <a:solidFill>
                            <a:schemeClr val="accent1">
                              <a:lumMod val="75000"/>
                            </a:schemeClr>
                          </a:solidFill>
                        </a:ln>
                      </wps:spPr>
                      <wps:txbx>
                        <w:txbxContent>
                          <w:p w14:paraId="42EA97A7" w14:textId="77777777" w:rsidR="008850FB" w:rsidRDefault="008850FB" w:rsidP="008850FB">
                            <w:r>
                              <w:t>The proposed project involves transforming two currently existing electronic texts into a free, high-quality, interactive, multimedia textbook for the TCOM 2010 and WRIT 3140 courses at Kennesaw State University.</w:t>
                            </w:r>
                            <w:r>
                              <w:br/>
                            </w:r>
                            <w:r>
                              <w:br/>
                              <w:t>In order to achieve this overarching goal, we intend to</w:t>
                            </w:r>
                          </w:p>
                          <w:p w14:paraId="3CC8AD45" w14:textId="77777777" w:rsidR="008850FB" w:rsidRDefault="008850FB" w:rsidP="008850FB">
                            <w:pPr>
                              <w:pStyle w:val="ListParagraph"/>
                              <w:numPr>
                                <w:ilvl w:val="0"/>
                                <w:numId w:val="47"/>
                              </w:numPr>
                            </w:pPr>
                            <w:r>
                              <w:t>create a textbook that satisfies both student and faculty requirements</w:t>
                            </w:r>
                          </w:p>
                          <w:p w14:paraId="79AC1478" w14:textId="77777777" w:rsidR="008850FB" w:rsidRDefault="008850FB" w:rsidP="008850FB">
                            <w:pPr>
                              <w:pStyle w:val="ListParagraph"/>
                              <w:numPr>
                                <w:ilvl w:val="0"/>
                                <w:numId w:val="47"/>
                              </w:numPr>
                            </w:pPr>
                            <w:r>
                              <w:t>develop and incorporate materials that make the textbook desirable for both students and faculty members</w:t>
                            </w:r>
                          </w:p>
                          <w:p w14:paraId="599A28B8" w14:textId="77777777" w:rsidR="008850FB" w:rsidRDefault="008850FB" w:rsidP="008850FB">
                            <w:pPr>
                              <w:pStyle w:val="ListParagraph"/>
                              <w:numPr>
                                <w:ilvl w:val="0"/>
                                <w:numId w:val="47"/>
                              </w:numPr>
                            </w:pPr>
                            <w:r>
                              <w:t>provide material that serves the distinct focus of each course</w:t>
                            </w:r>
                          </w:p>
                          <w:p w14:paraId="0A18EEB1" w14:textId="77777777" w:rsidR="008850FB" w:rsidRDefault="008850FB" w:rsidP="008850FB">
                            <w:pPr>
                              <w:pStyle w:val="ListParagraph"/>
                              <w:numPr>
                                <w:ilvl w:val="0"/>
                                <w:numId w:val="47"/>
                              </w:numPr>
                            </w:pPr>
                            <w:r>
                              <w:t>make the textbook readily available for adoption and use</w:t>
                            </w:r>
                          </w:p>
                          <w:p w14:paraId="7989B997" w14:textId="77777777" w:rsidR="008850FB" w:rsidRDefault="008850FB" w:rsidP="008850FB">
                            <w:pPr>
                              <w:pStyle w:val="ListParagraph"/>
                              <w:numPr>
                                <w:ilvl w:val="0"/>
                                <w:numId w:val="47"/>
                              </w:numPr>
                            </w:pPr>
                            <w:r>
                              <w:t>encourage the textbook's adoption and use in onsite, hybrid, and online versions of the courses</w:t>
                            </w:r>
                          </w:p>
                          <w:p w14:paraId="2F577A05" w14:textId="166A8065" w:rsidR="008850FB" w:rsidRPr="008850FB" w:rsidRDefault="008850FB" w:rsidP="008850FB">
                            <w:r>
                              <w:t>and as a result, we believe we can increase student retention, progression, graduation, and employment rates.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B9E1F60" id="_x0000_s1049" type="#_x0000_t202" style="width:536.5pt;height:21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" fillcolor="#c1e4f5 [660]" strokecolor="#0f4761 [2404]" strokeweight="3pt">
                <v:textbox>
                  <w:txbxContent>
                    <w:p w14:paraId="42EA97A7" w14:textId="77777777" w:rsidR="008850FB" w:rsidRDefault="008850FB" w:rsidP="008850FB">
                      <w:r>
                        <w:t>The proposed project involves transforming two currently existing electronic texts into a free, high-quality, interactive, multimedia textbook for the TCOM 2010 and WRIT 3140 courses at Kennesaw State University.</w:t>
                      </w:r>
                      <w:r>
                        <w:br/>
                      </w:r>
                      <w:r>
                        <w:br/>
                        <w:t>In order to achieve this overarching goal, we intend to</w:t>
                      </w:r>
                    </w:p>
                    <w:p w14:paraId="3CC8AD45" w14:textId="77777777" w:rsidR="008850FB" w:rsidRDefault="008850FB" w:rsidP="008850FB">
                      <w:pPr>
                        <w:pStyle w:val="ListParagraph"/>
                        <w:numPr>
                          <w:ilvl w:val="0"/>
                          <w:numId w:val="47"/>
                        </w:numPr>
                      </w:pPr>
                      <w:r>
                        <w:t>create a textbook that satisfies both student and faculty requirements</w:t>
                      </w:r>
                    </w:p>
                    <w:p w14:paraId="79AC1478" w14:textId="77777777" w:rsidR="008850FB" w:rsidRDefault="008850FB" w:rsidP="008850FB">
                      <w:pPr>
                        <w:pStyle w:val="ListParagraph"/>
                        <w:numPr>
                          <w:ilvl w:val="0"/>
                          <w:numId w:val="47"/>
                        </w:numPr>
                      </w:pPr>
                      <w:r>
                        <w:t>develop and incorporate materials that make the textbook desirable for both students and faculty members</w:t>
                      </w:r>
                    </w:p>
                    <w:p w14:paraId="599A28B8" w14:textId="77777777" w:rsidR="008850FB" w:rsidRDefault="008850FB" w:rsidP="008850FB">
                      <w:pPr>
                        <w:pStyle w:val="ListParagraph"/>
                        <w:numPr>
                          <w:ilvl w:val="0"/>
                          <w:numId w:val="47"/>
                        </w:numPr>
                      </w:pPr>
                      <w:r>
                        <w:t>provide material that serves the distinct focus of each course</w:t>
                      </w:r>
                    </w:p>
                    <w:p w14:paraId="0A18EEB1" w14:textId="77777777" w:rsidR="008850FB" w:rsidRDefault="008850FB" w:rsidP="008850FB">
                      <w:pPr>
                        <w:pStyle w:val="ListParagraph"/>
                        <w:numPr>
                          <w:ilvl w:val="0"/>
                          <w:numId w:val="47"/>
                        </w:numPr>
                      </w:pPr>
                      <w:r>
                        <w:t>make the textbook readily available for adoption and use</w:t>
                      </w:r>
                    </w:p>
                    <w:p w14:paraId="7989B997" w14:textId="77777777" w:rsidR="008850FB" w:rsidRDefault="008850FB" w:rsidP="008850FB">
                      <w:pPr>
                        <w:pStyle w:val="ListParagraph"/>
                        <w:numPr>
                          <w:ilvl w:val="0"/>
                          <w:numId w:val="47"/>
                        </w:numPr>
                      </w:pPr>
                      <w:r>
                        <w:t>encourage the textbook's adoption and use in onsite, hybrid, and online versions of the courses</w:t>
                      </w:r>
                    </w:p>
                    <w:p w14:paraId="2F577A05" w14:textId="166A8065" w:rsidR="008850FB" w:rsidRPr="008850FB" w:rsidRDefault="008850FB" w:rsidP="008850FB">
                      <w:r>
                        <w:t>and as a result, we believe we can increase student retention, progression, graduation, and employment rates.</w:t>
                      </w:r>
                    </w:p>
                  </w:txbxContent>
                </v:textbox>
                <w10:anchorlock/>
              </v:shape>
            </w:pict>
          </mc:Fallback>
        </mc:AlternateContent>
      </w:r>
    </w:p>
    <w:p w14:paraId="47B5DCFB" w14:textId="77777777" w:rsidR="00F95008" w:rsidRDefault="00F95008" w:rsidP="00F95008">
      <w:pPr>
        <w:pStyle w:val="Heading3"/>
      </w:pPr>
      <w:bookmarkStart w:id="29" w:name="_Toc208179130"/>
      <w:r>
        <w:t>Specific to General</w:t>
      </w:r>
      <w:bookmarkEnd w:id="29"/>
    </w:p>
    <w:p w14:paraId="26EB6DF7" w14:textId="77777777" w:rsidR="00F95008" w:rsidRDefault="00F95008" w:rsidP="008850FB">
      <w:r>
        <w:t xml:space="preserve">This pattern is the opposite of general to specific, and it is sometimes called the pyramid. It starts with details and moves to a general statement. For </w:t>
      </w:r>
      <w:proofErr w:type="gramStart"/>
      <w:r>
        <w:t>example</w:t>
      </w:r>
      <w:proofErr w:type="gramEnd"/>
    </w:p>
    <w:p w14:paraId="55B50E3E" w14:textId="7C9C605B" w:rsidR="008850FB" w:rsidRDefault="008850FB" w:rsidP="008850FB">
      <w:r>
        <w:rPr>
          <w:noProof/>
          <w:sz w:val="27"/>
          <w14:ligatures w14:val="standardContextual"/>
        </w:rPr>
        <mc:AlternateContent>
          <mc:Choice Requires="wps">
            <w:drawing>
              <wp:inline distT="0" distB="0" distL="0" distR="0" wp14:anchorId="16298DC1" wp14:editId="24A2CDEF">
                <wp:extent cx="6813613" cy="1167514"/>
                <wp:effectExtent l="12700" t="12700" r="31750" b="26670"/>
                <wp:docPr id="762689731" name="Text Box 1"/>
                <wp:cNvGraphicFramePr/>
                <a:graphic xmlns:a="http://schemas.openxmlformats.org/drawingml/2006/main">
                  <a:graphicData uri="http://schemas.microsoft.com/office/word/2010/wordprocessingShape">
                    <wps:wsp>
                      <wps:cNvSpPr txBox="1"/>
                      <wps:spPr>
                        <a:xfrm>
                          <a:off x="0" y="0"/>
                          <a:ext cx="6813613" cy="1167514"/>
                        </a:xfrm>
                        <a:prstGeom prst="rect">
                          <a:avLst/>
                        </a:prstGeom>
                        <a:solidFill>
                          <a:schemeClr val="accent1">
                            <a:lumMod val="20000"/>
                            <a:lumOff val="80000"/>
                          </a:schemeClr>
                        </a:solidFill>
                        <a:ln w="38100">
                          <a:solidFill>
                            <a:schemeClr val="accent1">
                              <a:lumMod val="75000"/>
                            </a:schemeClr>
                          </a:solidFill>
                        </a:ln>
                      </wps:spPr>
                      <wps:txbx>
                        <w:txbxContent>
                          <w:p w14:paraId="04B948DD" w14:textId="2ED1DB8F" w:rsidR="008850FB" w:rsidRPr="008850FB" w:rsidRDefault="008850FB" w:rsidP="008850FB">
                            <w:r>
                              <w:t xml:space="preserve">Marsha's writing was filled with spelling errors. In addition, she was having problems using commas correctly, and she needed assistance with quotation marks. When I reviewed her sentence structures, I found that there were minor problems with subordination and coordination, and she needed to review and practice her parallel sentence skills. </w:t>
                            </w:r>
                            <w:proofErr w:type="gramStart"/>
                            <w:r>
                              <w:t>With regard to</w:t>
                            </w:r>
                            <w:proofErr w:type="gramEnd"/>
                            <w:r>
                              <w:t xml:space="preserve"> her choices related to organizational strategy, it seemed she had not thought through how she wished to organize her information. In general, for a </w:t>
                            </w:r>
                            <w:proofErr w:type="gramStart"/>
                            <w:r>
                              <w:t>three year old</w:t>
                            </w:r>
                            <w:proofErr w:type="gramEnd"/>
                            <w:r>
                              <w:t>, I found Marsha to be a very good writer.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6298DC1" id="_x0000_s1050" type="#_x0000_t202" style="width:536.5pt;height:9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" fillcolor="#c1e4f5 [660]" strokecolor="#0f4761 [2404]" strokeweight="3pt">
                <v:textbox>
                  <w:txbxContent>
                    <w:p w14:paraId="04B948DD" w14:textId="2ED1DB8F" w:rsidR="008850FB" w:rsidRPr="008850FB" w:rsidRDefault="008850FB" w:rsidP="008850FB">
                      <w:r>
                        <w:t xml:space="preserve">Marsha's writing was filled with spelling errors. In addition, she was having problems using commas correctly, and she needed assistance with quotation marks. When I reviewed her sentence structures, I found that there were minor problems with subordination and coordination, and she needed to review and practice her parallel sentence skills. </w:t>
                      </w:r>
                      <w:proofErr w:type="gramStart"/>
                      <w:r>
                        <w:t>With regard to</w:t>
                      </w:r>
                      <w:proofErr w:type="gramEnd"/>
                      <w:r>
                        <w:t xml:space="preserve"> her choices related to organizational strategy, it seemed she had not thought through how she wished to organize her information. In general, for a </w:t>
                      </w:r>
                      <w:proofErr w:type="gramStart"/>
                      <w:r>
                        <w:t>three year old</w:t>
                      </w:r>
                      <w:proofErr w:type="gramEnd"/>
                      <w:r>
                        <w:t>, I found Marsha to be a very good writer.</w:t>
                      </w:r>
                    </w:p>
                  </w:txbxContent>
                </v:textbox>
                <w10:anchorlock/>
              </v:shape>
            </w:pict>
          </mc:Fallback>
        </mc:AlternateContent>
      </w:r>
    </w:p>
    <w:p w14:paraId="10631EA0" w14:textId="77777777" w:rsidR="00F95008" w:rsidRDefault="00F95008" w:rsidP="00F95008">
      <w:pPr>
        <w:pStyle w:val="Heading3"/>
      </w:pPr>
      <w:bookmarkStart w:id="30" w:name="_Toc208179131"/>
      <w:r>
        <w:t>Order of Importance</w:t>
      </w:r>
      <w:bookmarkEnd w:id="30"/>
    </w:p>
    <w:p w14:paraId="459A9852" w14:textId="77777777" w:rsidR="00F95008" w:rsidRDefault="00F95008" w:rsidP="008850FB">
      <w:r w:rsidRPr="78A4271F">
        <w:t>Our two last organizational strategies are more important to less important, and less important to more important. They are exactly as they sound--organizing information from the most important reason for x to the least, or the least to the best. We are often asked "provide three reasons why x should happen." But as we do that, it's important that we consider the order in which we present our reasons. We want to present the reasons in the order of maximum impact. If your audience is likely to agree with you, then use least important to more important. That way, you end your paragraph on the most important note, and your reader should be highly motivated to follow through with your idea. If your audience is hesitant or even hostile to your idea, start with your most important reason for x. Use most important to least important to "hook" your reader early with your best evidence or argument so that they stay tuned for the supporting reasons. Following are some examples.</w:t>
      </w:r>
    </w:p>
    <w:p w14:paraId="56D26478" w14:textId="77777777" w:rsidR="00F95008" w:rsidRDefault="00F95008" w:rsidP="00F95008">
      <w:pPr>
        <w:pStyle w:val="Heading4"/>
      </w:pPr>
      <w:r>
        <w:t>More Important to Less Important</w:t>
      </w:r>
    </w:p>
    <w:p w14:paraId="3EC6A06E" w14:textId="7112AC09" w:rsidR="008850FB" w:rsidRPr="008850FB" w:rsidRDefault="008850FB" w:rsidP="008850FB">
      <w:r>
        <w:rPr>
          <w:noProof/>
          <w:sz w:val="27"/>
          <w14:ligatures w14:val="standardContextual"/>
        </w:rPr>
        <mc:AlternateContent>
          <mc:Choice Requires="wps">
            <w:drawing>
              <wp:inline distT="0" distB="0" distL="0" distR="0" wp14:anchorId="745EDC4A" wp14:editId="0E479CA2">
                <wp:extent cx="6813613" cy="1486490"/>
                <wp:effectExtent l="12700" t="12700" r="31750" b="25400"/>
                <wp:docPr id="79098133" name="Text Box 1"/>
                <wp:cNvGraphicFramePr/>
                <a:graphic xmlns:a="http://schemas.openxmlformats.org/drawingml/2006/main">
                  <a:graphicData uri="http://schemas.microsoft.com/office/word/2010/wordprocessingShape">
                    <wps:wsp>
                      <wps:cNvSpPr txBox="1"/>
                      <wps:spPr>
                        <a:xfrm>
                          <a:off x="0" y="0"/>
                          <a:ext cx="6813613" cy="1486490"/>
                        </a:xfrm>
                        <a:prstGeom prst="rect">
                          <a:avLst/>
                        </a:prstGeom>
                        <a:solidFill>
                          <a:schemeClr val="accent1">
                            <a:lumMod val="20000"/>
                            <a:lumOff val="80000"/>
                          </a:schemeClr>
                        </a:solidFill>
                        <a:ln w="38100">
                          <a:solidFill>
                            <a:schemeClr val="accent1">
                              <a:lumMod val="75000"/>
                            </a:schemeClr>
                          </a:solidFill>
                        </a:ln>
                      </wps:spPr>
                      <wps:txbx>
                        <w:txbxContent>
                          <w:p w14:paraId="219D454A" w14:textId="77777777" w:rsidR="008850FB" w:rsidRDefault="008850FB" w:rsidP="008850FB">
                            <w:r>
                              <w:t xml:space="preserve">Why should you learn Spanish? Recent research shows, learning a second language protects you against Alzheimer's and keeps your brain sharper, longer. Additional important reasons to learn Spanish are the same reasons for learning any language. It is very good for your brain. It helps you to speak your native language better and understand it better. It gives </w:t>
                            </w:r>
                            <w:proofErr w:type="spellStart"/>
                            <w:r>
                              <w:t>you</w:t>
                            </w:r>
                            <w:proofErr w:type="spellEnd"/>
                            <w:r>
                              <w:t xml:space="preserve"> insight into other cultures, which increases your global understanding and improves your human relationships. For Americans, learning Spanish can help you keep pace with popular culture. If you like to Zumba or listen to popular music, then Spanish will enrich your experience. Finally, learn Spanish so that you sound cool, amigo, when you order your dishes at your favorite Mexican restaurant or tapas bar.</w:t>
                            </w:r>
                          </w:p>
                          <w:p w14:paraId="65056277" w14:textId="136194FC" w:rsidR="008850FB" w:rsidRPr="008850FB" w:rsidRDefault="008850FB" w:rsidP="008850F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45EDC4A" id="_x0000_s1051" type="#_x0000_t202" style="width:536.5pt;height:11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" fillcolor="#c1e4f5 [660]" strokecolor="#0f4761 [2404]" strokeweight="3pt">
                <v:textbox>
                  <w:txbxContent>
                    <w:p w14:paraId="219D454A" w14:textId="77777777" w:rsidR="008850FB" w:rsidRDefault="008850FB" w:rsidP="008850FB">
                      <w:r>
                        <w:t xml:space="preserve">Why should you learn Spanish? Recent research shows, learning a second language protects you against Alzheimer's and keeps your brain sharper, longer. Additional important reasons to learn Spanish are the same reasons for learning any language. It is very good for your brain. It helps you to speak your native language better and understand it better. It gives </w:t>
                      </w:r>
                      <w:proofErr w:type="spellStart"/>
                      <w:r>
                        <w:t>you</w:t>
                      </w:r>
                      <w:proofErr w:type="spellEnd"/>
                      <w:r>
                        <w:t xml:space="preserve"> insight into other cultures, which increases your global understanding and improves your human relationships. For Americans, learning Spanish can help you keep pace with popular culture. If you like to Zumba or listen to popular music, then Spanish will enrich your experience. Finally, learn Spanish so that you sound cool, amigo, when you order your dishes at your favorite Mexican restaurant or tapas bar.</w:t>
                      </w:r>
                    </w:p>
                    <w:p w14:paraId="65056277" w14:textId="136194FC" w:rsidR="008850FB" w:rsidRPr="008850FB" w:rsidRDefault="008850FB" w:rsidP="008850FB"/>
                  </w:txbxContent>
                </v:textbox>
                <w10:anchorlock/>
              </v:shape>
            </w:pict>
          </mc:Fallback>
        </mc:AlternateContent>
      </w:r>
    </w:p>
    <w:p w14:paraId="25382A62" w14:textId="77777777" w:rsidR="00F95008" w:rsidRDefault="00F95008" w:rsidP="00F95008">
      <w:pPr>
        <w:pStyle w:val="Heading4"/>
      </w:pPr>
      <w:r>
        <w:lastRenderedPageBreak/>
        <w:t>Less Important to More Important</w:t>
      </w:r>
    </w:p>
    <w:p w14:paraId="68ACC1AD" w14:textId="4D431DF7" w:rsidR="008850FB" w:rsidRPr="008850FB" w:rsidRDefault="008850FB" w:rsidP="008850FB">
      <w:r>
        <w:rPr>
          <w:noProof/>
          <w:sz w:val="27"/>
          <w14:ligatures w14:val="standardContextual"/>
        </w:rPr>
        <mc:AlternateContent>
          <mc:Choice Requires="wps">
            <w:drawing>
              <wp:inline distT="0" distB="0" distL="0" distR="0" wp14:anchorId="22E16C57" wp14:editId="73093F1D">
                <wp:extent cx="6813613" cy="1794835"/>
                <wp:effectExtent l="12700" t="12700" r="31750" b="21590"/>
                <wp:docPr id="459982683" name="Text Box 1"/>
                <wp:cNvGraphicFramePr/>
                <a:graphic xmlns:a="http://schemas.openxmlformats.org/drawingml/2006/main">
                  <a:graphicData uri="http://schemas.microsoft.com/office/word/2010/wordprocessingShape">
                    <wps:wsp>
                      <wps:cNvSpPr txBox="1"/>
                      <wps:spPr>
                        <a:xfrm>
                          <a:off x="0" y="0"/>
                          <a:ext cx="6813613" cy="1794835"/>
                        </a:xfrm>
                        <a:prstGeom prst="rect">
                          <a:avLst/>
                        </a:prstGeom>
                        <a:solidFill>
                          <a:schemeClr val="accent1">
                            <a:lumMod val="20000"/>
                            <a:lumOff val="80000"/>
                          </a:schemeClr>
                        </a:solidFill>
                        <a:ln w="38100">
                          <a:solidFill>
                            <a:schemeClr val="accent1">
                              <a:lumMod val="75000"/>
                            </a:schemeClr>
                          </a:solidFill>
                        </a:ln>
                      </wps:spPr>
                      <wps:txbx>
                        <w:txbxContent>
                          <w:p w14:paraId="7C4C530D" w14:textId="77777777" w:rsidR="008850FB" w:rsidRDefault="008850FB" w:rsidP="008850FB">
                            <w:r>
                              <w:t xml:space="preserve">Why should you learn French? Well, to sound sexy, of course. Everyone knows a French accent makes you more interesting and assists you in sounding not-so-silly when you order food in a fancy (a.k.a. French) restaurant. A second reason to learn French is to assist you in your trip to Paris. Paris is the world's number one tourist destination, and if you go there, you need to speak French. French is also a language that is fun to learn and pretty easy for English speakers. If you have never learned a foreign language before, French is a great one to start with. The most important reason to learn French, however, is the same reason for learning any language. It is very good for your brain. It helps you to speak your native language better and understand it better. It gives </w:t>
                            </w:r>
                            <w:proofErr w:type="spellStart"/>
                            <w:r>
                              <w:t>you</w:t>
                            </w:r>
                            <w:proofErr w:type="spellEnd"/>
                            <w:r>
                              <w:t xml:space="preserve"> insight into other cultures, which increases your global understanding and improves your human relationships. And, recent research shows, learning a second language protects you against Alzheimer's and keeps your brain sharper, longer.</w:t>
                            </w:r>
                          </w:p>
                          <w:p w14:paraId="75680A16" w14:textId="77777777" w:rsidR="008850FB" w:rsidRPr="008850FB" w:rsidRDefault="008850FB" w:rsidP="008850F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2E16C57" id="_x0000_s1052" type="#_x0000_t202" style="width:536.5pt;height:14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" fillcolor="#c1e4f5 [660]" strokecolor="#0f4761 [2404]" strokeweight="3pt">
                <v:textbox>
                  <w:txbxContent>
                    <w:p w14:paraId="7C4C530D" w14:textId="77777777" w:rsidR="008850FB" w:rsidRDefault="008850FB" w:rsidP="008850FB">
                      <w:r>
                        <w:t xml:space="preserve">Why should you learn French? Well, to sound sexy, of course. Everyone knows a French accent makes you more interesting and assists you in sounding not-so-silly when you order food in a fancy (a.k.a. French) restaurant. A second reason to learn French is to assist you in your trip to Paris. Paris is the world's number one tourist destination, and if you go there, you need to speak French. French is also a language that is fun to learn and pretty easy for English speakers. If you have never learned a foreign language before, French is a great one to start with. The most important reason to learn French, however, is the same reason for learning any language. It is very good for your brain. It helps you to speak your native language better and understand it better. It gives </w:t>
                      </w:r>
                      <w:proofErr w:type="spellStart"/>
                      <w:r>
                        <w:t>you</w:t>
                      </w:r>
                      <w:proofErr w:type="spellEnd"/>
                      <w:r>
                        <w:t xml:space="preserve"> insight into other cultures, which increases your global understanding and improves your human relationships. And, recent research shows, learning a second language protects you against Alzheimer's and keeps your brain sharper, longer.</w:t>
                      </w:r>
                    </w:p>
                    <w:p w14:paraId="75680A16" w14:textId="77777777" w:rsidR="008850FB" w:rsidRPr="008850FB" w:rsidRDefault="008850FB" w:rsidP="008850FB"/>
                  </w:txbxContent>
                </v:textbox>
                <w10:anchorlock/>
              </v:shape>
            </w:pict>
          </mc:Fallback>
        </mc:AlternateContent>
      </w:r>
    </w:p>
    <w:p w14:paraId="1C8403D2" w14:textId="395BE5EB" w:rsidR="55F09758" w:rsidRPr="008850FB" w:rsidRDefault="007211B5" w:rsidP="55F09758">
      <w:pPr>
        <w:rPr>
          <w:color w:val="auto"/>
        </w:rPr>
      </w:pPr>
      <w:r>
        <w:t xml:space="preserve">Choosing the best way to organize language can help to make your technical document—whether it is a resume or grant proposal--more persuasive, and therefore, more effective. </w:t>
      </w:r>
    </w:p>
    <w:p w14:paraId="15ACD50F" w14:textId="4B6247F9" w:rsidR="006E431A" w:rsidRDefault="006E431A" w:rsidP="006E431A">
      <w:pPr>
        <w:pStyle w:val="Heading2"/>
      </w:pPr>
      <w:bookmarkStart w:id="31" w:name="_Toc208179132"/>
      <w:r>
        <w:t>Attribution</w:t>
      </w:r>
      <w:bookmarkEnd w:id="31"/>
    </w:p>
    <w:p w14:paraId="2276525B" w14:textId="0F9BF569" w:rsidR="006E431A" w:rsidRDefault="006E431A" w:rsidP="006E431A">
      <w:r>
        <w:t xml:space="preserve">This chapter is revised from the first edition of </w:t>
      </w:r>
      <w:r>
        <w:rPr>
          <w:i/>
          <w:iCs/>
        </w:rPr>
        <w:t>Open Technical Communication</w:t>
      </w:r>
      <w:r>
        <w:t>, Chapter 5.</w:t>
      </w:r>
      <w:r w:rsidR="00F36E79">
        <w:t>11</w:t>
      </w:r>
      <w:r>
        <w:t>: “</w:t>
      </w:r>
      <w:hyperlink r:id="rId24" w:history="1">
        <w:r w:rsidR="00F36E79" w:rsidRPr="00B1302B">
          <w:rPr>
            <w:rStyle w:val="Hyperlink"/>
          </w:rPr>
          <w:t>Information Structures</w:t>
        </w:r>
      </w:hyperlink>
      <w:r>
        <w:t>” by David McMurrey and Chapter 5.</w:t>
      </w:r>
      <w:r w:rsidR="00F36E79">
        <w:t>12</w:t>
      </w:r>
      <w:r>
        <w:t>: “</w:t>
      </w:r>
      <w:hyperlink r:id="rId25" w:history="1">
        <w:r w:rsidR="00F36E79" w:rsidRPr="00B1302B">
          <w:rPr>
            <w:rStyle w:val="Hyperlink"/>
          </w:rPr>
          <w:t>Organizing Information</w:t>
        </w:r>
      </w:hyperlink>
      <w:r>
        <w:t xml:space="preserve">” by </w:t>
      </w:r>
      <w:r w:rsidR="00F36E79">
        <w:t>Tamara Powell</w:t>
      </w:r>
      <w:r>
        <w:t xml:space="preserve">, which are </w:t>
      </w:r>
      <w:r w:rsidR="00F36E79">
        <w:t>both</w:t>
      </w:r>
      <w:r>
        <w:t xml:space="preserve"> openly available under a Creative Commons Attribution license. </w:t>
      </w:r>
    </w:p>
    <w:p w14:paraId="30421F7D" w14:textId="29684007" w:rsidR="006E431A" w:rsidRDefault="006E431A" w:rsidP="006E431A">
      <w:r>
        <w:t>The content in Chapter 5.</w:t>
      </w:r>
      <w:r w:rsidR="00B1302B">
        <w:t>11</w:t>
      </w:r>
      <w:r>
        <w:t xml:space="preserve"> of the first edition of </w:t>
      </w:r>
      <w:r>
        <w:rPr>
          <w:i/>
          <w:iCs/>
        </w:rPr>
        <w:t xml:space="preserve">Open TC </w:t>
      </w:r>
      <w:r>
        <w:t>w</w:t>
      </w:r>
      <w:r w:rsidR="00B1302B">
        <w:t>as</w:t>
      </w:r>
      <w:r>
        <w:t xml:space="preserve"> originally sourced and revised from David McMurrey’s </w:t>
      </w:r>
      <w:r>
        <w:rPr>
          <w:i/>
          <w:iCs/>
        </w:rPr>
        <w:t xml:space="preserve">Online </w:t>
      </w:r>
      <w:r w:rsidR="0017660F">
        <w:rPr>
          <w:i/>
          <w:iCs/>
        </w:rPr>
        <w:t>Technical communication</w:t>
      </w:r>
      <w:r>
        <w:t>, section titled “</w:t>
      </w:r>
      <w:hyperlink r:id="rId26" w:history="1">
        <w:r w:rsidR="00F27725" w:rsidRPr="00F27725">
          <w:rPr>
            <w:rStyle w:val="Hyperlink"/>
          </w:rPr>
          <w:t xml:space="preserve">Information </w:t>
        </w:r>
        <w:r w:rsidR="002D2CD7">
          <w:rPr>
            <w:rStyle w:val="Hyperlink"/>
          </w:rPr>
          <w:t>Infras</w:t>
        </w:r>
        <w:r w:rsidR="00F27725" w:rsidRPr="00F27725">
          <w:rPr>
            <w:rStyle w:val="Hyperlink"/>
          </w:rPr>
          <w:t>tructures</w:t>
        </w:r>
      </w:hyperlink>
      <w:r w:rsidR="00B1302B">
        <w:t>,”</w:t>
      </w:r>
      <w:r>
        <w:t xml:space="preserve"> which </w:t>
      </w:r>
      <w:r w:rsidR="00B1302B">
        <w:t>is</w:t>
      </w:r>
      <w:r>
        <w:t xml:space="preserve"> openly available under a Creative Commons Attribution license.</w:t>
      </w:r>
    </w:p>
    <w:p w14:paraId="6674A81A" w14:textId="11DACD6D" w:rsidR="00EF0735" w:rsidRDefault="57BE4D79" w:rsidP="78A4271F">
      <w:pPr>
        <w:pStyle w:val="Heading2"/>
        <w:spacing w:before="266" w:beforeAutospacing="0" w:after="266" w:afterAutospacing="0" w:line="259" w:lineRule="auto"/>
        <w:rPr>
          <w:rFonts w:ascii="Aptos Display" w:eastAsia="Aptos Display" w:hAnsi="Aptos Display" w:cs="Aptos Display"/>
        </w:rPr>
      </w:pPr>
      <w:bookmarkStart w:id="32" w:name="_Toc208179133"/>
      <w:r w:rsidRPr="55F09758">
        <w:rPr>
          <w:rFonts w:ascii="Aptos Display" w:eastAsia="Aptos Display" w:hAnsi="Aptos Display" w:cs="Aptos Display"/>
          <w:sz w:val="32"/>
        </w:rPr>
        <w:t>AI Assistance Notice</w:t>
      </w:r>
      <w:bookmarkEnd w:id="32"/>
    </w:p>
    <w:p w14:paraId="6A9E23E8" w14:textId="67003131" w:rsidR="00EF0735" w:rsidRDefault="57BE4D79" w:rsidP="008850FB">
      <w:r w:rsidRPr="6B00AE5D">
        <w:rPr>
          <w:rFonts w:eastAsia="Arial"/>
        </w:rPr>
        <w:t>Some parts of this chapter were brainstormed, drafted, and/or revised in conversation with ChatGPT 4o and Google Gemini 2.5 Flash. All AI-generated content was reviewed and revised as needed by a human author.</w:t>
      </w:r>
    </w:p>
    <w:sectPr w:rsidR="00EF0735" w:rsidSect="007F320E">
      <w:type w:val="continuous"/>
      <w:pgSz w:w="12240" w:h="15840"/>
      <w:pgMar w:top="720" w:right="720" w:bottom="720" w:left="720" w:header="720" w:footer="720" w:gutter="0"/>
      <w:cols w:space="720"/>
      <w:docGrid w:linePitch="367"/>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Gothic">
    <w:altName w:val="游ゴシック"/>
    <w:panose1 w:val="020B04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B66A2"/>
    <w:multiLevelType w:val="multilevel"/>
    <w:tmpl w:val="5EA0B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5D2FD3"/>
    <w:multiLevelType w:val="multilevel"/>
    <w:tmpl w:val="F0E65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DB7ACD"/>
    <w:multiLevelType w:val="multilevel"/>
    <w:tmpl w:val="CF941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79074C"/>
    <w:multiLevelType w:val="multilevel"/>
    <w:tmpl w:val="4BBE2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A7A1443"/>
    <w:multiLevelType w:val="hybridMultilevel"/>
    <w:tmpl w:val="0D6A0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C238AA"/>
    <w:multiLevelType w:val="multilevel"/>
    <w:tmpl w:val="276EF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2F755B"/>
    <w:multiLevelType w:val="multilevel"/>
    <w:tmpl w:val="F3EC2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951964"/>
    <w:multiLevelType w:val="multilevel"/>
    <w:tmpl w:val="B22CDE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76C3C05"/>
    <w:multiLevelType w:val="multilevel"/>
    <w:tmpl w:val="9190B45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7C35B7E"/>
    <w:multiLevelType w:val="multilevel"/>
    <w:tmpl w:val="0DC0BD26"/>
    <w:lvl w:ilvl="0">
      <w:start w:val="1"/>
      <w:numFmt w:val="decimal"/>
      <w:lvlText w:val="%1."/>
      <w:lvlJc w:val="left"/>
      <w:pPr>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355374"/>
    <w:multiLevelType w:val="multilevel"/>
    <w:tmpl w:val="BFBE7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3033D6"/>
    <w:multiLevelType w:val="hybridMultilevel"/>
    <w:tmpl w:val="01824DC6"/>
    <w:lvl w:ilvl="0" w:tplc="3EE0A986">
      <w:start w:val="1"/>
      <w:numFmt w:val="decimal"/>
      <w:lvlText w:val="%1."/>
      <w:lvlJc w:val="left"/>
      <w:pPr>
        <w:ind w:left="720" w:hanging="360"/>
      </w:pPr>
      <w:rPr>
        <w:rFonts w:hint="default"/>
        <w:i w:val="0"/>
        <w:iCs w:val="0"/>
      </w:rPr>
    </w:lvl>
    <w:lvl w:ilvl="1" w:tplc="7ED07998">
      <w:start w:val="1"/>
      <w:numFmt w:val="lowerLetter"/>
      <w:lvlText w:val="%2."/>
      <w:lvlJc w:val="left"/>
      <w:pPr>
        <w:ind w:left="1440" w:hanging="360"/>
      </w:pPr>
      <w:rPr>
        <w:i w:val="0"/>
        <w:i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3385BE7"/>
    <w:multiLevelType w:val="multilevel"/>
    <w:tmpl w:val="C8AE4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7E2320E"/>
    <w:multiLevelType w:val="multilevel"/>
    <w:tmpl w:val="F4005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025B98"/>
    <w:multiLevelType w:val="hybridMultilevel"/>
    <w:tmpl w:val="4CBE83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B10804"/>
    <w:multiLevelType w:val="multilevel"/>
    <w:tmpl w:val="5E8EF87A"/>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6" w15:restartNumberingAfterBreak="0">
    <w:nsid w:val="2BE54183"/>
    <w:multiLevelType w:val="multilevel"/>
    <w:tmpl w:val="6FF69800"/>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7" w15:restartNumberingAfterBreak="0">
    <w:nsid w:val="2DAB3952"/>
    <w:multiLevelType w:val="hybridMultilevel"/>
    <w:tmpl w:val="64244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DB98C97"/>
    <w:multiLevelType w:val="hybridMultilevel"/>
    <w:tmpl w:val="69F41E14"/>
    <w:lvl w:ilvl="0" w:tplc="5A98D3F6">
      <w:start w:val="1"/>
      <w:numFmt w:val="bullet"/>
      <w:lvlText w:val=""/>
      <w:lvlJc w:val="left"/>
      <w:pPr>
        <w:ind w:left="720" w:hanging="360"/>
      </w:pPr>
      <w:rPr>
        <w:rFonts w:ascii="Symbol" w:hAnsi="Symbol" w:hint="default"/>
      </w:rPr>
    </w:lvl>
    <w:lvl w:ilvl="1" w:tplc="1ED8CC06">
      <w:start w:val="1"/>
      <w:numFmt w:val="bullet"/>
      <w:lvlText w:val="o"/>
      <w:lvlJc w:val="left"/>
      <w:pPr>
        <w:ind w:left="1440" w:hanging="360"/>
      </w:pPr>
      <w:rPr>
        <w:rFonts w:ascii="Courier New" w:hAnsi="Courier New" w:hint="default"/>
      </w:rPr>
    </w:lvl>
    <w:lvl w:ilvl="2" w:tplc="8098D44E">
      <w:start w:val="1"/>
      <w:numFmt w:val="bullet"/>
      <w:lvlText w:val=""/>
      <w:lvlJc w:val="left"/>
      <w:pPr>
        <w:ind w:left="2160" w:hanging="360"/>
      </w:pPr>
      <w:rPr>
        <w:rFonts w:ascii="Wingdings" w:hAnsi="Wingdings" w:hint="default"/>
      </w:rPr>
    </w:lvl>
    <w:lvl w:ilvl="3" w:tplc="517EDFFC">
      <w:start w:val="1"/>
      <w:numFmt w:val="bullet"/>
      <w:lvlText w:val=""/>
      <w:lvlJc w:val="left"/>
      <w:pPr>
        <w:ind w:left="2880" w:hanging="360"/>
      </w:pPr>
      <w:rPr>
        <w:rFonts w:ascii="Symbol" w:hAnsi="Symbol" w:hint="default"/>
      </w:rPr>
    </w:lvl>
    <w:lvl w:ilvl="4" w:tplc="596614E8">
      <w:start w:val="1"/>
      <w:numFmt w:val="bullet"/>
      <w:lvlText w:val="o"/>
      <w:lvlJc w:val="left"/>
      <w:pPr>
        <w:ind w:left="3600" w:hanging="360"/>
      </w:pPr>
      <w:rPr>
        <w:rFonts w:ascii="Courier New" w:hAnsi="Courier New" w:hint="default"/>
      </w:rPr>
    </w:lvl>
    <w:lvl w:ilvl="5" w:tplc="49221280">
      <w:start w:val="1"/>
      <w:numFmt w:val="bullet"/>
      <w:lvlText w:val=""/>
      <w:lvlJc w:val="left"/>
      <w:pPr>
        <w:ind w:left="4320" w:hanging="360"/>
      </w:pPr>
      <w:rPr>
        <w:rFonts w:ascii="Wingdings" w:hAnsi="Wingdings" w:hint="default"/>
      </w:rPr>
    </w:lvl>
    <w:lvl w:ilvl="6" w:tplc="097401CE">
      <w:start w:val="1"/>
      <w:numFmt w:val="bullet"/>
      <w:lvlText w:val=""/>
      <w:lvlJc w:val="left"/>
      <w:pPr>
        <w:ind w:left="5040" w:hanging="360"/>
      </w:pPr>
      <w:rPr>
        <w:rFonts w:ascii="Symbol" w:hAnsi="Symbol" w:hint="default"/>
      </w:rPr>
    </w:lvl>
    <w:lvl w:ilvl="7" w:tplc="921CD0B4">
      <w:start w:val="1"/>
      <w:numFmt w:val="bullet"/>
      <w:lvlText w:val="o"/>
      <w:lvlJc w:val="left"/>
      <w:pPr>
        <w:ind w:left="5760" w:hanging="360"/>
      </w:pPr>
      <w:rPr>
        <w:rFonts w:ascii="Courier New" w:hAnsi="Courier New" w:hint="default"/>
      </w:rPr>
    </w:lvl>
    <w:lvl w:ilvl="8" w:tplc="2FDEC926">
      <w:start w:val="1"/>
      <w:numFmt w:val="bullet"/>
      <w:lvlText w:val=""/>
      <w:lvlJc w:val="left"/>
      <w:pPr>
        <w:ind w:left="6480" w:hanging="360"/>
      </w:pPr>
      <w:rPr>
        <w:rFonts w:ascii="Wingdings" w:hAnsi="Wingdings" w:hint="default"/>
      </w:rPr>
    </w:lvl>
  </w:abstractNum>
  <w:abstractNum w:abstractNumId="19" w15:restartNumberingAfterBreak="0">
    <w:nsid w:val="2E361929"/>
    <w:multiLevelType w:val="multilevel"/>
    <w:tmpl w:val="02248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17F1B4B"/>
    <w:multiLevelType w:val="multilevel"/>
    <w:tmpl w:val="A9549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6191A2A"/>
    <w:multiLevelType w:val="multilevel"/>
    <w:tmpl w:val="0A46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1FA023"/>
    <w:multiLevelType w:val="hybridMultilevel"/>
    <w:tmpl w:val="1AE8801E"/>
    <w:lvl w:ilvl="0" w:tplc="A61C1C3E">
      <w:start w:val="1"/>
      <w:numFmt w:val="bullet"/>
      <w:lvlText w:val="·"/>
      <w:lvlJc w:val="left"/>
      <w:pPr>
        <w:ind w:left="720" w:hanging="360"/>
      </w:pPr>
      <w:rPr>
        <w:rFonts w:ascii="Symbol" w:hAnsi="Symbol" w:hint="default"/>
      </w:rPr>
    </w:lvl>
    <w:lvl w:ilvl="1" w:tplc="DB5294DE">
      <w:start w:val="1"/>
      <w:numFmt w:val="bullet"/>
      <w:lvlText w:val="o"/>
      <w:lvlJc w:val="left"/>
      <w:pPr>
        <w:ind w:left="1440" w:hanging="360"/>
      </w:pPr>
      <w:rPr>
        <w:rFonts w:ascii="Courier New" w:hAnsi="Courier New" w:hint="default"/>
      </w:rPr>
    </w:lvl>
    <w:lvl w:ilvl="2" w:tplc="A464083A">
      <w:start w:val="1"/>
      <w:numFmt w:val="bullet"/>
      <w:lvlText w:val=""/>
      <w:lvlJc w:val="left"/>
      <w:pPr>
        <w:ind w:left="2160" w:hanging="360"/>
      </w:pPr>
      <w:rPr>
        <w:rFonts w:ascii="Wingdings" w:hAnsi="Wingdings" w:hint="default"/>
      </w:rPr>
    </w:lvl>
    <w:lvl w:ilvl="3" w:tplc="039E1EFA">
      <w:start w:val="1"/>
      <w:numFmt w:val="bullet"/>
      <w:lvlText w:val=""/>
      <w:lvlJc w:val="left"/>
      <w:pPr>
        <w:ind w:left="2880" w:hanging="360"/>
      </w:pPr>
      <w:rPr>
        <w:rFonts w:ascii="Symbol" w:hAnsi="Symbol" w:hint="default"/>
      </w:rPr>
    </w:lvl>
    <w:lvl w:ilvl="4" w:tplc="C786D978">
      <w:start w:val="1"/>
      <w:numFmt w:val="bullet"/>
      <w:lvlText w:val="o"/>
      <w:lvlJc w:val="left"/>
      <w:pPr>
        <w:ind w:left="3600" w:hanging="360"/>
      </w:pPr>
      <w:rPr>
        <w:rFonts w:ascii="Courier New" w:hAnsi="Courier New" w:hint="default"/>
      </w:rPr>
    </w:lvl>
    <w:lvl w:ilvl="5" w:tplc="6AB2A530">
      <w:start w:val="1"/>
      <w:numFmt w:val="bullet"/>
      <w:lvlText w:val=""/>
      <w:lvlJc w:val="left"/>
      <w:pPr>
        <w:ind w:left="4320" w:hanging="360"/>
      </w:pPr>
      <w:rPr>
        <w:rFonts w:ascii="Wingdings" w:hAnsi="Wingdings" w:hint="default"/>
      </w:rPr>
    </w:lvl>
    <w:lvl w:ilvl="6" w:tplc="CF547CE8">
      <w:start w:val="1"/>
      <w:numFmt w:val="bullet"/>
      <w:lvlText w:val=""/>
      <w:lvlJc w:val="left"/>
      <w:pPr>
        <w:ind w:left="5040" w:hanging="360"/>
      </w:pPr>
      <w:rPr>
        <w:rFonts w:ascii="Symbol" w:hAnsi="Symbol" w:hint="default"/>
      </w:rPr>
    </w:lvl>
    <w:lvl w:ilvl="7" w:tplc="4C3C3024">
      <w:start w:val="1"/>
      <w:numFmt w:val="bullet"/>
      <w:lvlText w:val="o"/>
      <w:lvlJc w:val="left"/>
      <w:pPr>
        <w:ind w:left="5760" w:hanging="360"/>
      </w:pPr>
      <w:rPr>
        <w:rFonts w:ascii="Courier New" w:hAnsi="Courier New" w:hint="default"/>
      </w:rPr>
    </w:lvl>
    <w:lvl w:ilvl="8" w:tplc="53F448FE">
      <w:start w:val="1"/>
      <w:numFmt w:val="bullet"/>
      <w:lvlText w:val=""/>
      <w:lvlJc w:val="left"/>
      <w:pPr>
        <w:ind w:left="6480" w:hanging="360"/>
      </w:pPr>
      <w:rPr>
        <w:rFonts w:ascii="Wingdings" w:hAnsi="Wingdings" w:hint="default"/>
      </w:rPr>
    </w:lvl>
  </w:abstractNum>
  <w:abstractNum w:abstractNumId="23" w15:restartNumberingAfterBreak="0">
    <w:nsid w:val="3BEB73D1"/>
    <w:multiLevelType w:val="multilevel"/>
    <w:tmpl w:val="BE8CB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6C2E57"/>
    <w:multiLevelType w:val="multilevel"/>
    <w:tmpl w:val="EFD2D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CB2E420"/>
    <w:multiLevelType w:val="hybridMultilevel"/>
    <w:tmpl w:val="AE7A353C"/>
    <w:lvl w:ilvl="0" w:tplc="CA8ACA9A">
      <w:start w:val="1"/>
      <w:numFmt w:val="bullet"/>
      <w:lvlText w:val=""/>
      <w:lvlJc w:val="left"/>
      <w:pPr>
        <w:ind w:left="720" w:hanging="360"/>
      </w:pPr>
      <w:rPr>
        <w:rFonts w:ascii="Symbol" w:hAnsi="Symbol" w:hint="default"/>
      </w:rPr>
    </w:lvl>
    <w:lvl w:ilvl="1" w:tplc="043CAED4">
      <w:start w:val="1"/>
      <w:numFmt w:val="bullet"/>
      <w:lvlText w:val="o"/>
      <w:lvlJc w:val="left"/>
      <w:pPr>
        <w:ind w:left="1440" w:hanging="360"/>
      </w:pPr>
      <w:rPr>
        <w:rFonts w:ascii="Courier New" w:hAnsi="Courier New" w:hint="default"/>
      </w:rPr>
    </w:lvl>
    <w:lvl w:ilvl="2" w:tplc="816C7040">
      <w:start w:val="1"/>
      <w:numFmt w:val="bullet"/>
      <w:lvlText w:val=""/>
      <w:lvlJc w:val="left"/>
      <w:pPr>
        <w:ind w:left="2160" w:hanging="360"/>
      </w:pPr>
      <w:rPr>
        <w:rFonts w:ascii="Wingdings" w:hAnsi="Wingdings" w:hint="default"/>
      </w:rPr>
    </w:lvl>
    <w:lvl w:ilvl="3" w:tplc="A6B287B4">
      <w:start w:val="1"/>
      <w:numFmt w:val="bullet"/>
      <w:lvlText w:val=""/>
      <w:lvlJc w:val="left"/>
      <w:pPr>
        <w:ind w:left="2880" w:hanging="360"/>
      </w:pPr>
      <w:rPr>
        <w:rFonts w:ascii="Symbol" w:hAnsi="Symbol" w:hint="default"/>
      </w:rPr>
    </w:lvl>
    <w:lvl w:ilvl="4" w:tplc="82988344">
      <w:start w:val="1"/>
      <w:numFmt w:val="bullet"/>
      <w:lvlText w:val="o"/>
      <w:lvlJc w:val="left"/>
      <w:pPr>
        <w:ind w:left="3600" w:hanging="360"/>
      </w:pPr>
      <w:rPr>
        <w:rFonts w:ascii="Courier New" w:hAnsi="Courier New" w:hint="default"/>
      </w:rPr>
    </w:lvl>
    <w:lvl w:ilvl="5" w:tplc="330487AC">
      <w:start w:val="1"/>
      <w:numFmt w:val="bullet"/>
      <w:lvlText w:val=""/>
      <w:lvlJc w:val="left"/>
      <w:pPr>
        <w:ind w:left="4320" w:hanging="360"/>
      </w:pPr>
      <w:rPr>
        <w:rFonts w:ascii="Wingdings" w:hAnsi="Wingdings" w:hint="default"/>
      </w:rPr>
    </w:lvl>
    <w:lvl w:ilvl="6" w:tplc="7AF21D5A">
      <w:start w:val="1"/>
      <w:numFmt w:val="bullet"/>
      <w:lvlText w:val=""/>
      <w:lvlJc w:val="left"/>
      <w:pPr>
        <w:ind w:left="5040" w:hanging="360"/>
      </w:pPr>
      <w:rPr>
        <w:rFonts w:ascii="Symbol" w:hAnsi="Symbol" w:hint="default"/>
      </w:rPr>
    </w:lvl>
    <w:lvl w:ilvl="7" w:tplc="4DECD8FE">
      <w:start w:val="1"/>
      <w:numFmt w:val="bullet"/>
      <w:lvlText w:val="o"/>
      <w:lvlJc w:val="left"/>
      <w:pPr>
        <w:ind w:left="5760" w:hanging="360"/>
      </w:pPr>
      <w:rPr>
        <w:rFonts w:ascii="Courier New" w:hAnsi="Courier New" w:hint="default"/>
      </w:rPr>
    </w:lvl>
    <w:lvl w:ilvl="8" w:tplc="4B926DDC">
      <w:start w:val="1"/>
      <w:numFmt w:val="bullet"/>
      <w:lvlText w:val=""/>
      <w:lvlJc w:val="left"/>
      <w:pPr>
        <w:ind w:left="6480" w:hanging="360"/>
      </w:pPr>
      <w:rPr>
        <w:rFonts w:ascii="Wingdings" w:hAnsi="Wingdings" w:hint="default"/>
      </w:rPr>
    </w:lvl>
  </w:abstractNum>
  <w:abstractNum w:abstractNumId="26" w15:restartNumberingAfterBreak="0">
    <w:nsid w:val="3E7556C2"/>
    <w:multiLevelType w:val="multilevel"/>
    <w:tmpl w:val="4724A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045538D"/>
    <w:multiLevelType w:val="multilevel"/>
    <w:tmpl w:val="324CF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30F4FB0"/>
    <w:multiLevelType w:val="hybridMultilevel"/>
    <w:tmpl w:val="C7F8F3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62E1429"/>
    <w:multiLevelType w:val="hybridMultilevel"/>
    <w:tmpl w:val="2D1AAD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86D3CC3"/>
    <w:multiLevelType w:val="hybridMultilevel"/>
    <w:tmpl w:val="9586C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8C74F23"/>
    <w:multiLevelType w:val="multilevel"/>
    <w:tmpl w:val="600873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1EC0C4E"/>
    <w:multiLevelType w:val="hybridMultilevel"/>
    <w:tmpl w:val="A6DA76DA"/>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5521159A"/>
    <w:multiLevelType w:val="hybridMultilevel"/>
    <w:tmpl w:val="C6147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5AD0894"/>
    <w:multiLevelType w:val="multilevel"/>
    <w:tmpl w:val="7C36A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90E388B"/>
    <w:multiLevelType w:val="multilevel"/>
    <w:tmpl w:val="E500D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B1E5CCE"/>
    <w:multiLevelType w:val="multilevel"/>
    <w:tmpl w:val="2B98C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F616765"/>
    <w:multiLevelType w:val="hybridMultilevel"/>
    <w:tmpl w:val="3918CCAC"/>
    <w:lvl w:ilvl="0" w:tplc="5672E5C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0E452A4"/>
    <w:multiLevelType w:val="multilevel"/>
    <w:tmpl w:val="54BE7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14A1C5D"/>
    <w:multiLevelType w:val="multilevel"/>
    <w:tmpl w:val="A04CF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4525851"/>
    <w:multiLevelType w:val="hybridMultilevel"/>
    <w:tmpl w:val="C2306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58C6EE4"/>
    <w:multiLevelType w:val="hybridMultilevel"/>
    <w:tmpl w:val="E1180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C94E43"/>
    <w:multiLevelType w:val="multilevel"/>
    <w:tmpl w:val="437C4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156841"/>
    <w:multiLevelType w:val="multilevel"/>
    <w:tmpl w:val="AE2C54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6B26517"/>
    <w:multiLevelType w:val="hybridMultilevel"/>
    <w:tmpl w:val="E36E89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7D16A1C"/>
    <w:multiLevelType w:val="multilevel"/>
    <w:tmpl w:val="FD564F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8E06CCC"/>
    <w:multiLevelType w:val="hybridMultilevel"/>
    <w:tmpl w:val="EC5AEA02"/>
    <w:lvl w:ilvl="0" w:tplc="E1204DC6">
      <w:start w:val="1"/>
      <w:numFmt w:val="bullet"/>
      <w:lvlText w:val="·"/>
      <w:lvlJc w:val="left"/>
      <w:pPr>
        <w:ind w:left="720" w:hanging="360"/>
      </w:pPr>
      <w:rPr>
        <w:rFonts w:ascii="Symbol" w:hAnsi="Symbol" w:hint="default"/>
      </w:rPr>
    </w:lvl>
    <w:lvl w:ilvl="1" w:tplc="26B6920E">
      <w:start w:val="1"/>
      <w:numFmt w:val="bullet"/>
      <w:lvlText w:val="o"/>
      <w:lvlJc w:val="left"/>
      <w:pPr>
        <w:ind w:left="1440" w:hanging="360"/>
      </w:pPr>
      <w:rPr>
        <w:rFonts w:ascii="Courier New" w:hAnsi="Courier New" w:hint="default"/>
      </w:rPr>
    </w:lvl>
    <w:lvl w:ilvl="2" w:tplc="950A190E">
      <w:start w:val="1"/>
      <w:numFmt w:val="bullet"/>
      <w:lvlText w:val=""/>
      <w:lvlJc w:val="left"/>
      <w:pPr>
        <w:ind w:left="2160" w:hanging="360"/>
      </w:pPr>
      <w:rPr>
        <w:rFonts w:ascii="Wingdings" w:hAnsi="Wingdings" w:hint="default"/>
      </w:rPr>
    </w:lvl>
    <w:lvl w:ilvl="3" w:tplc="8C24A658">
      <w:start w:val="1"/>
      <w:numFmt w:val="bullet"/>
      <w:lvlText w:val=""/>
      <w:lvlJc w:val="left"/>
      <w:pPr>
        <w:ind w:left="2880" w:hanging="360"/>
      </w:pPr>
      <w:rPr>
        <w:rFonts w:ascii="Symbol" w:hAnsi="Symbol" w:hint="default"/>
      </w:rPr>
    </w:lvl>
    <w:lvl w:ilvl="4" w:tplc="F2589D08">
      <w:start w:val="1"/>
      <w:numFmt w:val="bullet"/>
      <w:lvlText w:val="o"/>
      <w:lvlJc w:val="left"/>
      <w:pPr>
        <w:ind w:left="3600" w:hanging="360"/>
      </w:pPr>
      <w:rPr>
        <w:rFonts w:ascii="Courier New" w:hAnsi="Courier New" w:hint="default"/>
      </w:rPr>
    </w:lvl>
    <w:lvl w:ilvl="5" w:tplc="A97693A6">
      <w:start w:val="1"/>
      <w:numFmt w:val="bullet"/>
      <w:lvlText w:val=""/>
      <w:lvlJc w:val="left"/>
      <w:pPr>
        <w:ind w:left="4320" w:hanging="360"/>
      </w:pPr>
      <w:rPr>
        <w:rFonts w:ascii="Wingdings" w:hAnsi="Wingdings" w:hint="default"/>
      </w:rPr>
    </w:lvl>
    <w:lvl w:ilvl="6" w:tplc="E43ECC80">
      <w:start w:val="1"/>
      <w:numFmt w:val="bullet"/>
      <w:lvlText w:val=""/>
      <w:lvlJc w:val="left"/>
      <w:pPr>
        <w:ind w:left="5040" w:hanging="360"/>
      </w:pPr>
      <w:rPr>
        <w:rFonts w:ascii="Symbol" w:hAnsi="Symbol" w:hint="default"/>
      </w:rPr>
    </w:lvl>
    <w:lvl w:ilvl="7" w:tplc="C4DCC43A">
      <w:start w:val="1"/>
      <w:numFmt w:val="bullet"/>
      <w:lvlText w:val="o"/>
      <w:lvlJc w:val="left"/>
      <w:pPr>
        <w:ind w:left="5760" w:hanging="360"/>
      </w:pPr>
      <w:rPr>
        <w:rFonts w:ascii="Courier New" w:hAnsi="Courier New" w:hint="default"/>
      </w:rPr>
    </w:lvl>
    <w:lvl w:ilvl="8" w:tplc="853CD892">
      <w:start w:val="1"/>
      <w:numFmt w:val="bullet"/>
      <w:lvlText w:val=""/>
      <w:lvlJc w:val="left"/>
      <w:pPr>
        <w:ind w:left="6480" w:hanging="360"/>
      </w:pPr>
      <w:rPr>
        <w:rFonts w:ascii="Wingdings" w:hAnsi="Wingdings" w:hint="default"/>
      </w:rPr>
    </w:lvl>
  </w:abstractNum>
  <w:abstractNum w:abstractNumId="47" w15:restartNumberingAfterBreak="0">
    <w:nsid w:val="7D585CEE"/>
    <w:multiLevelType w:val="multilevel"/>
    <w:tmpl w:val="0DC0BD26"/>
    <w:lvl w:ilvl="0">
      <w:start w:val="1"/>
      <w:numFmt w:val="decimal"/>
      <w:lvlText w:val="%1."/>
      <w:lvlJc w:val="left"/>
      <w:pPr>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15909484">
    <w:abstractNumId w:val="25"/>
  </w:num>
  <w:num w:numId="2" w16cid:durableId="1272979146">
    <w:abstractNumId w:val="46"/>
  </w:num>
  <w:num w:numId="3" w16cid:durableId="1841768354">
    <w:abstractNumId w:val="22"/>
  </w:num>
  <w:num w:numId="4" w16cid:durableId="1964338256">
    <w:abstractNumId w:val="15"/>
  </w:num>
  <w:num w:numId="5" w16cid:durableId="873033799">
    <w:abstractNumId w:val="18"/>
  </w:num>
  <w:num w:numId="6" w16cid:durableId="1711416111">
    <w:abstractNumId w:val="16"/>
  </w:num>
  <w:num w:numId="7" w16cid:durableId="1978216012">
    <w:abstractNumId w:val="31"/>
  </w:num>
  <w:num w:numId="8" w16cid:durableId="2114591984">
    <w:abstractNumId w:val="20"/>
  </w:num>
  <w:num w:numId="9" w16cid:durableId="1948459164">
    <w:abstractNumId w:val="43"/>
  </w:num>
  <w:num w:numId="10" w16cid:durableId="1782532082">
    <w:abstractNumId w:val="24"/>
  </w:num>
  <w:num w:numId="11" w16cid:durableId="783841023">
    <w:abstractNumId w:val="2"/>
  </w:num>
  <w:num w:numId="12" w16cid:durableId="1037856774">
    <w:abstractNumId w:val="34"/>
  </w:num>
  <w:num w:numId="13" w16cid:durableId="200752445">
    <w:abstractNumId w:val="26"/>
  </w:num>
  <w:num w:numId="14" w16cid:durableId="931551403">
    <w:abstractNumId w:val="19"/>
  </w:num>
  <w:num w:numId="15" w16cid:durableId="1209534224">
    <w:abstractNumId w:val="7"/>
  </w:num>
  <w:num w:numId="16" w16cid:durableId="779229480">
    <w:abstractNumId w:val="39"/>
  </w:num>
  <w:num w:numId="17" w16cid:durableId="182086977">
    <w:abstractNumId w:val="1"/>
  </w:num>
  <w:num w:numId="18" w16cid:durableId="1562902609">
    <w:abstractNumId w:val="10"/>
  </w:num>
  <w:num w:numId="19" w16cid:durableId="757989434">
    <w:abstractNumId w:val="6"/>
  </w:num>
  <w:num w:numId="20" w16cid:durableId="1106925000">
    <w:abstractNumId w:val="13"/>
  </w:num>
  <w:num w:numId="21" w16cid:durableId="1877544063">
    <w:abstractNumId w:val="12"/>
  </w:num>
  <w:num w:numId="22" w16cid:durableId="697514158">
    <w:abstractNumId w:val="23"/>
  </w:num>
  <w:num w:numId="23" w16cid:durableId="606546914">
    <w:abstractNumId w:val="21"/>
  </w:num>
  <w:num w:numId="24" w16cid:durableId="2131625589">
    <w:abstractNumId w:val="9"/>
  </w:num>
  <w:num w:numId="25" w16cid:durableId="1746949328">
    <w:abstractNumId w:val="5"/>
  </w:num>
  <w:num w:numId="26" w16cid:durableId="611667032">
    <w:abstractNumId w:val="8"/>
  </w:num>
  <w:num w:numId="27" w16cid:durableId="1964144645">
    <w:abstractNumId w:val="0"/>
  </w:num>
  <w:num w:numId="28" w16cid:durableId="663775107">
    <w:abstractNumId w:val="45"/>
  </w:num>
  <w:num w:numId="29" w16cid:durableId="2141338271">
    <w:abstractNumId w:val="3"/>
  </w:num>
  <w:num w:numId="30" w16cid:durableId="50689469">
    <w:abstractNumId w:val="36"/>
  </w:num>
  <w:num w:numId="31" w16cid:durableId="60636173">
    <w:abstractNumId w:val="27"/>
  </w:num>
  <w:num w:numId="32" w16cid:durableId="1486240772">
    <w:abstractNumId w:val="42"/>
  </w:num>
  <w:num w:numId="33" w16cid:durableId="1065450355">
    <w:abstractNumId w:val="35"/>
  </w:num>
  <w:num w:numId="34" w16cid:durableId="1414163957">
    <w:abstractNumId w:val="38"/>
  </w:num>
  <w:num w:numId="35" w16cid:durableId="879440691">
    <w:abstractNumId w:val="41"/>
  </w:num>
  <w:num w:numId="36" w16cid:durableId="1092240469">
    <w:abstractNumId w:val="28"/>
  </w:num>
  <w:num w:numId="37" w16cid:durableId="1067991548">
    <w:abstractNumId w:val="11"/>
  </w:num>
  <w:num w:numId="38" w16cid:durableId="222837544">
    <w:abstractNumId w:val="37"/>
  </w:num>
  <w:num w:numId="39" w16cid:durableId="1184589462">
    <w:abstractNumId w:val="32"/>
  </w:num>
  <w:num w:numId="40" w16cid:durableId="1770346633">
    <w:abstractNumId w:val="30"/>
  </w:num>
  <w:num w:numId="41" w16cid:durableId="1197814217">
    <w:abstractNumId w:val="17"/>
  </w:num>
  <w:num w:numId="42" w16cid:durableId="1416517260">
    <w:abstractNumId w:val="4"/>
  </w:num>
  <w:num w:numId="43" w16cid:durableId="2121022246">
    <w:abstractNumId w:val="40"/>
  </w:num>
  <w:num w:numId="44" w16cid:durableId="2065326654">
    <w:abstractNumId w:val="14"/>
  </w:num>
  <w:num w:numId="45" w16cid:durableId="850484538">
    <w:abstractNumId w:val="29"/>
  </w:num>
  <w:num w:numId="46" w16cid:durableId="1677804818">
    <w:abstractNumId w:val="47"/>
  </w:num>
  <w:num w:numId="47" w16cid:durableId="1693723866">
    <w:abstractNumId w:val="33"/>
  </w:num>
  <w:num w:numId="48" w16cid:durableId="1527257629">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66B0"/>
    <w:rsid w:val="000078B1"/>
    <w:rsid w:val="00014D83"/>
    <w:rsid w:val="0004181E"/>
    <w:rsid w:val="00074C8B"/>
    <w:rsid w:val="000B08E5"/>
    <w:rsid w:val="000D3B88"/>
    <w:rsid w:val="000F52EE"/>
    <w:rsid w:val="00131BF5"/>
    <w:rsid w:val="0013304A"/>
    <w:rsid w:val="001506C0"/>
    <w:rsid w:val="0017660F"/>
    <w:rsid w:val="00193222"/>
    <w:rsid w:val="001B495F"/>
    <w:rsid w:val="001B7516"/>
    <w:rsid w:val="001C2334"/>
    <w:rsid w:val="001F123F"/>
    <w:rsid w:val="00211F4E"/>
    <w:rsid w:val="00214245"/>
    <w:rsid w:val="002179CA"/>
    <w:rsid w:val="00221380"/>
    <w:rsid w:val="002658FC"/>
    <w:rsid w:val="00274C5E"/>
    <w:rsid w:val="00283390"/>
    <w:rsid w:val="002D03A9"/>
    <w:rsid w:val="002D2CD7"/>
    <w:rsid w:val="002D48BD"/>
    <w:rsid w:val="003126C6"/>
    <w:rsid w:val="0031394C"/>
    <w:rsid w:val="00334C5A"/>
    <w:rsid w:val="00371C14"/>
    <w:rsid w:val="00393BD7"/>
    <w:rsid w:val="0039647F"/>
    <w:rsid w:val="00397506"/>
    <w:rsid w:val="003A6BA9"/>
    <w:rsid w:val="003F03C4"/>
    <w:rsid w:val="003F6BC2"/>
    <w:rsid w:val="00406729"/>
    <w:rsid w:val="00431B46"/>
    <w:rsid w:val="00450F0D"/>
    <w:rsid w:val="004514A6"/>
    <w:rsid w:val="00520D97"/>
    <w:rsid w:val="005220D8"/>
    <w:rsid w:val="0052389D"/>
    <w:rsid w:val="00523DA1"/>
    <w:rsid w:val="00581F09"/>
    <w:rsid w:val="005B141B"/>
    <w:rsid w:val="005C7315"/>
    <w:rsid w:val="005D375B"/>
    <w:rsid w:val="005D3A19"/>
    <w:rsid w:val="00662E84"/>
    <w:rsid w:val="00697B8A"/>
    <w:rsid w:val="006A31EC"/>
    <w:rsid w:val="006D1658"/>
    <w:rsid w:val="006E295D"/>
    <w:rsid w:val="006E431A"/>
    <w:rsid w:val="00706C9A"/>
    <w:rsid w:val="007158D8"/>
    <w:rsid w:val="007211B5"/>
    <w:rsid w:val="00737688"/>
    <w:rsid w:val="007621B5"/>
    <w:rsid w:val="007B2B82"/>
    <w:rsid w:val="007B35B8"/>
    <w:rsid w:val="007B52C0"/>
    <w:rsid w:val="007C58E7"/>
    <w:rsid w:val="007F320E"/>
    <w:rsid w:val="00824F19"/>
    <w:rsid w:val="008517FA"/>
    <w:rsid w:val="00854FDD"/>
    <w:rsid w:val="00861195"/>
    <w:rsid w:val="00870E74"/>
    <w:rsid w:val="008850FB"/>
    <w:rsid w:val="00896C00"/>
    <w:rsid w:val="008B7BF7"/>
    <w:rsid w:val="008C443D"/>
    <w:rsid w:val="008E537D"/>
    <w:rsid w:val="00911797"/>
    <w:rsid w:val="00911E22"/>
    <w:rsid w:val="009551D0"/>
    <w:rsid w:val="00962528"/>
    <w:rsid w:val="009727F1"/>
    <w:rsid w:val="009F651B"/>
    <w:rsid w:val="00A026B7"/>
    <w:rsid w:val="00A02E70"/>
    <w:rsid w:val="00A1164B"/>
    <w:rsid w:val="00A13C39"/>
    <w:rsid w:val="00A164D0"/>
    <w:rsid w:val="00A20784"/>
    <w:rsid w:val="00A25655"/>
    <w:rsid w:val="00A5307A"/>
    <w:rsid w:val="00A66796"/>
    <w:rsid w:val="00AE6CCB"/>
    <w:rsid w:val="00B0666F"/>
    <w:rsid w:val="00B1302B"/>
    <w:rsid w:val="00B25E82"/>
    <w:rsid w:val="00B31391"/>
    <w:rsid w:val="00B50F2D"/>
    <w:rsid w:val="00B902C6"/>
    <w:rsid w:val="00BA2719"/>
    <w:rsid w:val="00BC7834"/>
    <w:rsid w:val="00BD0EF6"/>
    <w:rsid w:val="00BD45DD"/>
    <w:rsid w:val="00BD6EC8"/>
    <w:rsid w:val="00BE75CB"/>
    <w:rsid w:val="00C779C4"/>
    <w:rsid w:val="00CA66B0"/>
    <w:rsid w:val="00CC54BF"/>
    <w:rsid w:val="00CE10F6"/>
    <w:rsid w:val="00CE5223"/>
    <w:rsid w:val="00D127A2"/>
    <w:rsid w:val="00D85AC4"/>
    <w:rsid w:val="00DA027B"/>
    <w:rsid w:val="00DB70FE"/>
    <w:rsid w:val="00DD0B46"/>
    <w:rsid w:val="00DE38A1"/>
    <w:rsid w:val="00DE78D9"/>
    <w:rsid w:val="00E038E9"/>
    <w:rsid w:val="00E12B47"/>
    <w:rsid w:val="00E551CB"/>
    <w:rsid w:val="00E90280"/>
    <w:rsid w:val="00EE54D1"/>
    <w:rsid w:val="00EF0735"/>
    <w:rsid w:val="00F02A68"/>
    <w:rsid w:val="00F037B4"/>
    <w:rsid w:val="00F27725"/>
    <w:rsid w:val="00F35349"/>
    <w:rsid w:val="00F36E79"/>
    <w:rsid w:val="00F47264"/>
    <w:rsid w:val="00F525C7"/>
    <w:rsid w:val="00F610FC"/>
    <w:rsid w:val="00F67FDF"/>
    <w:rsid w:val="00F70456"/>
    <w:rsid w:val="00F95008"/>
    <w:rsid w:val="00FB1E7C"/>
    <w:rsid w:val="00FB3234"/>
    <w:rsid w:val="00FF5B6F"/>
    <w:rsid w:val="01412ACB"/>
    <w:rsid w:val="02649D85"/>
    <w:rsid w:val="026639B1"/>
    <w:rsid w:val="028CA6BB"/>
    <w:rsid w:val="02B83910"/>
    <w:rsid w:val="0338C1DF"/>
    <w:rsid w:val="034922BE"/>
    <w:rsid w:val="03ED7672"/>
    <w:rsid w:val="04227ED9"/>
    <w:rsid w:val="043DF7D0"/>
    <w:rsid w:val="05212438"/>
    <w:rsid w:val="0539EE46"/>
    <w:rsid w:val="055363C8"/>
    <w:rsid w:val="0580E4E0"/>
    <w:rsid w:val="05AC8BD1"/>
    <w:rsid w:val="05CDA653"/>
    <w:rsid w:val="05F25652"/>
    <w:rsid w:val="0659B1C7"/>
    <w:rsid w:val="06E46D85"/>
    <w:rsid w:val="06EC98B6"/>
    <w:rsid w:val="07C1E01D"/>
    <w:rsid w:val="08293B98"/>
    <w:rsid w:val="08413D5C"/>
    <w:rsid w:val="08573AA0"/>
    <w:rsid w:val="086A80C2"/>
    <w:rsid w:val="08B25D2E"/>
    <w:rsid w:val="08B76F8B"/>
    <w:rsid w:val="090ABD02"/>
    <w:rsid w:val="09435AAA"/>
    <w:rsid w:val="0AA06109"/>
    <w:rsid w:val="0ADC4A65"/>
    <w:rsid w:val="0B0EF7B9"/>
    <w:rsid w:val="0B43CB0C"/>
    <w:rsid w:val="0B5A6D21"/>
    <w:rsid w:val="0C017117"/>
    <w:rsid w:val="0C0D69AA"/>
    <w:rsid w:val="0C18C1EB"/>
    <w:rsid w:val="0C77F09B"/>
    <w:rsid w:val="0C8BE81A"/>
    <w:rsid w:val="0D36DD1D"/>
    <w:rsid w:val="0D394B6C"/>
    <w:rsid w:val="0DED4311"/>
    <w:rsid w:val="0E1A082D"/>
    <w:rsid w:val="0E1E2975"/>
    <w:rsid w:val="0E472719"/>
    <w:rsid w:val="0E7C9639"/>
    <w:rsid w:val="0ED1FF34"/>
    <w:rsid w:val="0F1E5831"/>
    <w:rsid w:val="0F785A6A"/>
    <w:rsid w:val="10FF329A"/>
    <w:rsid w:val="11120F47"/>
    <w:rsid w:val="1188E2F2"/>
    <w:rsid w:val="127857C6"/>
    <w:rsid w:val="12AE3553"/>
    <w:rsid w:val="1330C815"/>
    <w:rsid w:val="13833D8F"/>
    <w:rsid w:val="1389E381"/>
    <w:rsid w:val="139557CE"/>
    <w:rsid w:val="139FE56C"/>
    <w:rsid w:val="13E4C837"/>
    <w:rsid w:val="15107B09"/>
    <w:rsid w:val="155BB4DB"/>
    <w:rsid w:val="157AB806"/>
    <w:rsid w:val="157D6EFD"/>
    <w:rsid w:val="1582494A"/>
    <w:rsid w:val="15F2FE48"/>
    <w:rsid w:val="1602DDF3"/>
    <w:rsid w:val="1647F735"/>
    <w:rsid w:val="164E70A5"/>
    <w:rsid w:val="167CC546"/>
    <w:rsid w:val="174A801B"/>
    <w:rsid w:val="1753837A"/>
    <w:rsid w:val="179CFAEA"/>
    <w:rsid w:val="1804886D"/>
    <w:rsid w:val="18EA1D1A"/>
    <w:rsid w:val="1973DDB4"/>
    <w:rsid w:val="19F73414"/>
    <w:rsid w:val="1A3FF478"/>
    <w:rsid w:val="1AAB1B6A"/>
    <w:rsid w:val="1AB0C94A"/>
    <w:rsid w:val="1BAF1BE3"/>
    <w:rsid w:val="1BD3C5E6"/>
    <w:rsid w:val="1D400696"/>
    <w:rsid w:val="1DB23B70"/>
    <w:rsid w:val="1DF59EA0"/>
    <w:rsid w:val="1E16269A"/>
    <w:rsid w:val="1E47EC16"/>
    <w:rsid w:val="1EE2DF43"/>
    <w:rsid w:val="1F64AE1C"/>
    <w:rsid w:val="1FBCE636"/>
    <w:rsid w:val="1FBF8FA9"/>
    <w:rsid w:val="1FD326F2"/>
    <w:rsid w:val="1FDC54C2"/>
    <w:rsid w:val="20193983"/>
    <w:rsid w:val="206972C8"/>
    <w:rsid w:val="206AD0B1"/>
    <w:rsid w:val="20E22184"/>
    <w:rsid w:val="212F59FC"/>
    <w:rsid w:val="218C183D"/>
    <w:rsid w:val="227834C7"/>
    <w:rsid w:val="227D7959"/>
    <w:rsid w:val="228807F7"/>
    <w:rsid w:val="22980BA7"/>
    <w:rsid w:val="2298E786"/>
    <w:rsid w:val="2302E60F"/>
    <w:rsid w:val="235B97F5"/>
    <w:rsid w:val="236BFEAB"/>
    <w:rsid w:val="236E44E1"/>
    <w:rsid w:val="23710033"/>
    <w:rsid w:val="23BB48E1"/>
    <w:rsid w:val="23CBE5DB"/>
    <w:rsid w:val="23DA5505"/>
    <w:rsid w:val="23FE1F45"/>
    <w:rsid w:val="24182B56"/>
    <w:rsid w:val="24279A98"/>
    <w:rsid w:val="24EF9E9C"/>
    <w:rsid w:val="259AF1A5"/>
    <w:rsid w:val="25A74107"/>
    <w:rsid w:val="25C3AC74"/>
    <w:rsid w:val="25CF8316"/>
    <w:rsid w:val="25DBE200"/>
    <w:rsid w:val="25F542FF"/>
    <w:rsid w:val="262853FA"/>
    <w:rsid w:val="2641C042"/>
    <w:rsid w:val="26F8AFFC"/>
    <w:rsid w:val="272E6B7F"/>
    <w:rsid w:val="2747F8E1"/>
    <w:rsid w:val="2772F273"/>
    <w:rsid w:val="277C094F"/>
    <w:rsid w:val="27D8FE98"/>
    <w:rsid w:val="2811563F"/>
    <w:rsid w:val="2846ECBA"/>
    <w:rsid w:val="285BC6B5"/>
    <w:rsid w:val="28BFC33E"/>
    <w:rsid w:val="297A49CE"/>
    <w:rsid w:val="29A9D552"/>
    <w:rsid w:val="2A116BE6"/>
    <w:rsid w:val="2AB223D6"/>
    <w:rsid w:val="2AC4CAA4"/>
    <w:rsid w:val="2ACE3D3C"/>
    <w:rsid w:val="2ADCA40E"/>
    <w:rsid w:val="2B4784A0"/>
    <w:rsid w:val="2CFD1114"/>
    <w:rsid w:val="2D34CDA2"/>
    <w:rsid w:val="2D9E667F"/>
    <w:rsid w:val="2DAD27D6"/>
    <w:rsid w:val="2DD7B163"/>
    <w:rsid w:val="2E562E3F"/>
    <w:rsid w:val="2E6A363D"/>
    <w:rsid w:val="2F303C11"/>
    <w:rsid w:val="2F63DB92"/>
    <w:rsid w:val="2F7BDEA1"/>
    <w:rsid w:val="309933B9"/>
    <w:rsid w:val="31518A37"/>
    <w:rsid w:val="3156F7DD"/>
    <w:rsid w:val="31993133"/>
    <w:rsid w:val="31EE33A6"/>
    <w:rsid w:val="328FFA27"/>
    <w:rsid w:val="32DF667B"/>
    <w:rsid w:val="32F26CFC"/>
    <w:rsid w:val="33134A77"/>
    <w:rsid w:val="334C932A"/>
    <w:rsid w:val="3438F33C"/>
    <w:rsid w:val="34669A6A"/>
    <w:rsid w:val="34962023"/>
    <w:rsid w:val="35AF3244"/>
    <w:rsid w:val="36043786"/>
    <w:rsid w:val="363F8272"/>
    <w:rsid w:val="373857AB"/>
    <w:rsid w:val="37401ADC"/>
    <w:rsid w:val="37E4C3C7"/>
    <w:rsid w:val="382CBFC3"/>
    <w:rsid w:val="38610841"/>
    <w:rsid w:val="387BC2E6"/>
    <w:rsid w:val="39528C67"/>
    <w:rsid w:val="39E2EC37"/>
    <w:rsid w:val="3AA4036C"/>
    <w:rsid w:val="3AF9B164"/>
    <w:rsid w:val="3B3BF5C1"/>
    <w:rsid w:val="3BFDA280"/>
    <w:rsid w:val="3C0EAF7A"/>
    <w:rsid w:val="3C5F68CC"/>
    <w:rsid w:val="3C9B6FF6"/>
    <w:rsid w:val="3CCFDEDF"/>
    <w:rsid w:val="3E87CB51"/>
    <w:rsid w:val="3EEF3617"/>
    <w:rsid w:val="3F1AA520"/>
    <w:rsid w:val="3F2A1BB8"/>
    <w:rsid w:val="3F3AF8EA"/>
    <w:rsid w:val="3F69F9F9"/>
    <w:rsid w:val="3FE1BED8"/>
    <w:rsid w:val="4011C51A"/>
    <w:rsid w:val="40A42F38"/>
    <w:rsid w:val="417F573E"/>
    <w:rsid w:val="41AE8365"/>
    <w:rsid w:val="427690EF"/>
    <w:rsid w:val="42FEC653"/>
    <w:rsid w:val="43301285"/>
    <w:rsid w:val="43940CB4"/>
    <w:rsid w:val="43FCFF75"/>
    <w:rsid w:val="440F6980"/>
    <w:rsid w:val="446276D6"/>
    <w:rsid w:val="44C5268D"/>
    <w:rsid w:val="44E412E9"/>
    <w:rsid w:val="44FB28E9"/>
    <w:rsid w:val="451F0151"/>
    <w:rsid w:val="452407F8"/>
    <w:rsid w:val="455AB765"/>
    <w:rsid w:val="4589B17E"/>
    <w:rsid w:val="4624C2B9"/>
    <w:rsid w:val="474AA896"/>
    <w:rsid w:val="4762405C"/>
    <w:rsid w:val="4772C7FF"/>
    <w:rsid w:val="479FAFDF"/>
    <w:rsid w:val="47BBCB76"/>
    <w:rsid w:val="47C0B3AE"/>
    <w:rsid w:val="47C856FE"/>
    <w:rsid w:val="47E6F577"/>
    <w:rsid w:val="4833201A"/>
    <w:rsid w:val="483933B3"/>
    <w:rsid w:val="48520628"/>
    <w:rsid w:val="4862CFD8"/>
    <w:rsid w:val="493FE462"/>
    <w:rsid w:val="49ACA285"/>
    <w:rsid w:val="49F08535"/>
    <w:rsid w:val="4A3AA79F"/>
    <w:rsid w:val="4A6C5D7A"/>
    <w:rsid w:val="4A9C4CE8"/>
    <w:rsid w:val="4ADBBED3"/>
    <w:rsid w:val="4B262339"/>
    <w:rsid w:val="4BB5A863"/>
    <w:rsid w:val="4BEA14A7"/>
    <w:rsid w:val="4C116893"/>
    <w:rsid w:val="4D0F4771"/>
    <w:rsid w:val="4D355266"/>
    <w:rsid w:val="4E48A2F6"/>
    <w:rsid w:val="4E498BDB"/>
    <w:rsid w:val="4E5B6B3F"/>
    <w:rsid w:val="4F1C1BBF"/>
    <w:rsid w:val="4F436F05"/>
    <w:rsid w:val="4FC03787"/>
    <w:rsid w:val="501C848C"/>
    <w:rsid w:val="5076C190"/>
    <w:rsid w:val="50C829F0"/>
    <w:rsid w:val="50D38EE0"/>
    <w:rsid w:val="50DC6D19"/>
    <w:rsid w:val="51561324"/>
    <w:rsid w:val="5162BB22"/>
    <w:rsid w:val="51C1D3C7"/>
    <w:rsid w:val="51CF61AC"/>
    <w:rsid w:val="522E08DB"/>
    <w:rsid w:val="5242BDB3"/>
    <w:rsid w:val="52DC9B84"/>
    <w:rsid w:val="5375EA00"/>
    <w:rsid w:val="53DAAF3E"/>
    <w:rsid w:val="53F1B049"/>
    <w:rsid w:val="540F38EF"/>
    <w:rsid w:val="54139EAF"/>
    <w:rsid w:val="54253127"/>
    <w:rsid w:val="543F11EF"/>
    <w:rsid w:val="54759DE8"/>
    <w:rsid w:val="54CEB4AF"/>
    <w:rsid w:val="5544E3A1"/>
    <w:rsid w:val="55B90E03"/>
    <w:rsid w:val="55EB9193"/>
    <w:rsid w:val="55F09758"/>
    <w:rsid w:val="569DEF14"/>
    <w:rsid w:val="56FA5046"/>
    <w:rsid w:val="57207D23"/>
    <w:rsid w:val="5734C08B"/>
    <w:rsid w:val="57BE4D79"/>
    <w:rsid w:val="57CF17B4"/>
    <w:rsid w:val="583B72D6"/>
    <w:rsid w:val="5901C5FE"/>
    <w:rsid w:val="59165878"/>
    <w:rsid w:val="595B3656"/>
    <w:rsid w:val="597C4C17"/>
    <w:rsid w:val="5A43F369"/>
    <w:rsid w:val="5A8BDDB0"/>
    <w:rsid w:val="5A8D1A37"/>
    <w:rsid w:val="5ABD9085"/>
    <w:rsid w:val="5AD5AB55"/>
    <w:rsid w:val="5AD8EB58"/>
    <w:rsid w:val="5B2E4970"/>
    <w:rsid w:val="5BAB3E79"/>
    <w:rsid w:val="5BEF0330"/>
    <w:rsid w:val="5C03F387"/>
    <w:rsid w:val="5CABA087"/>
    <w:rsid w:val="5D0FAAD3"/>
    <w:rsid w:val="5DE62274"/>
    <w:rsid w:val="5E06783A"/>
    <w:rsid w:val="5E0F9C8F"/>
    <w:rsid w:val="5E6CE768"/>
    <w:rsid w:val="5EBF8204"/>
    <w:rsid w:val="5EF0733B"/>
    <w:rsid w:val="5F0896A5"/>
    <w:rsid w:val="5F62D043"/>
    <w:rsid w:val="5FA02740"/>
    <w:rsid w:val="5FB42C4B"/>
    <w:rsid w:val="5FFBED2C"/>
    <w:rsid w:val="602814A1"/>
    <w:rsid w:val="604F2E2C"/>
    <w:rsid w:val="60B0ED7B"/>
    <w:rsid w:val="6110839D"/>
    <w:rsid w:val="6169A144"/>
    <w:rsid w:val="616F57F0"/>
    <w:rsid w:val="617CD49A"/>
    <w:rsid w:val="61E74F0C"/>
    <w:rsid w:val="62915E67"/>
    <w:rsid w:val="63157E5E"/>
    <w:rsid w:val="63E85806"/>
    <w:rsid w:val="63FE535D"/>
    <w:rsid w:val="6457EB58"/>
    <w:rsid w:val="64728BBF"/>
    <w:rsid w:val="6490360B"/>
    <w:rsid w:val="64D09CAA"/>
    <w:rsid w:val="652001BB"/>
    <w:rsid w:val="652DB244"/>
    <w:rsid w:val="6542BCBB"/>
    <w:rsid w:val="65CA86B1"/>
    <w:rsid w:val="662CF486"/>
    <w:rsid w:val="66395E6F"/>
    <w:rsid w:val="6658B5C1"/>
    <w:rsid w:val="66DD2CDB"/>
    <w:rsid w:val="6708E08B"/>
    <w:rsid w:val="6786001C"/>
    <w:rsid w:val="679E0224"/>
    <w:rsid w:val="681D4759"/>
    <w:rsid w:val="68C2FF9F"/>
    <w:rsid w:val="68FE51AD"/>
    <w:rsid w:val="692F9877"/>
    <w:rsid w:val="69ADD85D"/>
    <w:rsid w:val="6A88FC6F"/>
    <w:rsid w:val="6AAE02BA"/>
    <w:rsid w:val="6B00AE5D"/>
    <w:rsid w:val="6BB57EF7"/>
    <w:rsid w:val="6BE7F657"/>
    <w:rsid w:val="6BECDD8B"/>
    <w:rsid w:val="6C2AA071"/>
    <w:rsid w:val="6CA6A95F"/>
    <w:rsid w:val="6D23623F"/>
    <w:rsid w:val="6D6C8DCF"/>
    <w:rsid w:val="6EA46B84"/>
    <w:rsid w:val="6F6065DC"/>
    <w:rsid w:val="6FB69D01"/>
    <w:rsid w:val="6FE6F136"/>
    <w:rsid w:val="703A2557"/>
    <w:rsid w:val="7096B689"/>
    <w:rsid w:val="70E14E0B"/>
    <w:rsid w:val="7137FC49"/>
    <w:rsid w:val="71CF10B9"/>
    <w:rsid w:val="722EE0B9"/>
    <w:rsid w:val="724AC374"/>
    <w:rsid w:val="728B77D1"/>
    <w:rsid w:val="72AF99D3"/>
    <w:rsid w:val="73A6B62F"/>
    <w:rsid w:val="73E3D7B3"/>
    <w:rsid w:val="7569448B"/>
    <w:rsid w:val="75AA48BD"/>
    <w:rsid w:val="75B0D46C"/>
    <w:rsid w:val="75E85FFC"/>
    <w:rsid w:val="7607ECBD"/>
    <w:rsid w:val="76E2CC7D"/>
    <w:rsid w:val="77B01BBD"/>
    <w:rsid w:val="77F1C5A9"/>
    <w:rsid w:val="786769B4"/>
    <w:rsid w:val="78A4271F"/>
    <w:rsid w:val="7933D0C5"/>
    <w:rsid w:val="793B6230"/>
    <w:rsid w:val="796F5E55"/>
    <w:rsid w:val="79D5F1A9"/>
    <w:rsid w:val="79F100B2"/>
    <w:rsid w:val="7A062576"/>
    <w:rsid w:val="7A25CFAB"/>
    <w:rsid w:val="7A2DDF31"/>
    <w:rsid w:val="7A564400"/>
    <w:rsid w:val="7AE0B520"/>
    <w:rsid w:val="7BA0D222"/>
    <w:rsid w:val="7BC02368"/>
    <w:rsid w:val="7C402FC3"/>
    <w:rsid w:val="7C404FD6"/>
    <w:rsid w:val="7C7440BC"/>
    <w:rsid w:val="7CCA807D"/>
    <w:rsid w:val="7D04012D"/>
    <w:rsid w:val="7D271F68"/>
    <w:rsid w:val="7D2AA90B"/>
    <w:rsid w:val="7D7FD2F1"/>
    <w:rsid w:val="7DB821FE"/>
    <w:rsid w:val="7E85289D"/>
    <w:rsid w:val="7F167071"/>
    <w:rsid w:val="7F234E12"/>
    <w:rsid w:val="7F2E3040"/>
    <w:rsid w:val="7F491A68"/>
    <w:rsid w:val="7F493D12"/>
    <w:rsid w:val="7F5C14DF"/>
    <w:rsid w:val="7F69B89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6F864A"/>
  <w15:chartTrackingRefBased/>
  <w15:docId w15:val="{608FF8BC-26D9-4C92-ACCC-AD2DCBE11E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1797"/>
    <w:pPr>
      <w:spacing w:before="100" w:beforeAutospacing="1" w:after="100" w:afterAutospacing="1" w:line="240" w:lineRule="auto"/>
    </w:pPr>
    <w:rPr>
      <w:rFonts w:ascii="Arial" w:eastAsia="Times New Roman" w:hAnsi="Arial" w:cs="Arial"/>
      <w:color w:val="000000"/>
      <w:kern w:val="0"/>
      <w:sz w:val="22"/>
      <w:szCs w:val="27"/>
      <w14:ligatures w14:val="none"/>
    </w:rPr>
  </w:style>
  <w:style w:type="paragraph" w:styleId="Heading1">
    <w:name w:val="heading 1"/>
    <w:basedOn w:val="Normal"/>
    <w:next w:val="Normal"/>
    <w:link w:val="Heading1Char"/>
    <w:uiPriority w:val="9"/>
    <w:qFormat/>
    <w:rsid w:val="00911797"/>
    <w:pPr>
      <w:keepNext/>
      <w:keepLines/>
      <w:spacing w:before="360" w:after="80"/>
      <w:outlineLvl w:val="0"/>
    </w:pPr>
    <w:rPr>
      <w:rFonts w:asciiTheme="majorHAnsi" w:eastAsiaTheme="majorEastAsia" w:hAnsiTheme="majorHAnsi" w:cstheme="majorBidi"/>
      <w:color w:val="0F4761" w:themeColor="accent1" w:themeShade="BF"/>
      <w:sz w:val="32"/>
      <w:szCs w:val="40"/>
    </w:rPr>
  </w:style>
  <w:style w:type="paragraph" w:styleId="Heading2">
    <w:name w:val="heading 2"/>
    <w:basedOn w:val="Normal"/>
    <w:next w:val="Normal"/>
    <w:link w:val="Heading2Char"/>
    <w:uiPriority w:val="9"/>
    <w:unhideWhenUsed/>
    <w:qFormat/>
    <w:rsid w:val="00911797"/>
    <w:pPr>
      <w:keepNext/>
      <w:keepLines/>
      <w:spacing w:before="160" w:after="80"/>
      <w:outlineLvl w:val="1"/>
    </w:pPr>
    <w:rPr>
      <w:rFonts w:asciiTheme="majorHAnsi" w:eastAsiaTheme="majorEastAsia" w:hAnsiTheme="majorHAnsi" w:cstheme="majorBidi"/>
      <w:color w:val="0F4761" w:themeColor="accent1" w:themeShade="BF"/>
      <w:sz w:val="28"/>
      <w:szCs w:val="32"/>
    </w:rPr>
  </w:style>
  <w:style w:type="paragraph" w:styleId="Heading3">
    <w:name w:val="heading 3"/>
    <w:basedOn w:val="Normal"/>
    <w:next w:val="Normal"/>
    <w:link w:val="Heading3Char"/>
    <w:uiPriority w:val="9"/>
    <w:unhideWhenUsed/>
    <w:qFormat/>
    <w:rsid w:val="00911797"/>
    <w:pPr>
      <w:keepNext/>
      <w:keepLines/>
      <w:spacing w:before="160" w:after="80"/>
      <w:outlineLvl w:val="2"/>
    </w:pPr>
    <w:rPr>
      <w:rFonts w:eastAsiaTheme="majorEastAsia" w:cstheme="majorBidi"/>
      <w:color w:val="0F4761" w:themeColor="accent1" w:themeShade="BF"/>
      <w:sz w:val="24"/>
      <w:szCs w:val="28"/>
    </w:rPr>
  </w:style>
  <w:style w:type="paragraph" w:styleId="Heading4">
    <w:name w:val="heading 4"/>
    <w:basedOn w:val="Normal"/>
    <w:next w:val="Normal"/>
    <w:link w:val="Heading4Char"/>
    <w:uiPriority w:val="9"/>
    <w:unhideWhenUsed/>
    <w:qFormat/>
    <w:rsid w:val="00CA66B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rsid w:val="00CA66B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A66B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A66B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A66B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A66B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1797"/>
    <w:rPr>
      <w:rFonts w:asciiTheme="majorHAnsi" w:eastAsiaTheme="majorEastAsia" w:hAnsiTheme="majorHAnsi" w:cstheme="majorBidi"/>
      <w:color w:val="0F4761" w:themeColor="accent1" w:themeShade="BF"/>
      <w:kern w:val="0"/>
      <w:sz w:val="32"/>
      <w:szCs w:val="40"/>
      <w14:ligatures w14:val="none"/>
    </w:rPr>
  </w:style>
  <w:style w:type="character" w:customStyle="1" w:styleId="Heading2Char">
    <w:name w:val="Heading 2 Char"/>
    <w:basedOn w:val="DefaultParagraphFont"/>
    <w:link w:val="Heading2"/>
    <w:uiPriority w:val="9"/>
    <w:rsid w:val="00911797"/>
    <w:rPr>
      <w:rFonts w:asciiTheme="majorHAnsi" w:eastAsiaTheme="majorEastAsia" w:hAnsiTheme="majorHAnsi" w:cstheme="majorBidi"/>
      <w:color w:val="0F4761" w:themeColor="accent1" w:themeShade="BF"/>
      <w:kern w:val="0"/>
      <w:sz w:val="28"/>
      <w:szCs w:val="32"/>
      <w14:ligatures w14:val="none"/>
    </w:rPr>
  </w:style>
  <w:style w:type="character" w:customStyle="1" w:styleId="Heading3Char">
    <w:name w:val="Heading 3 Char"/>
    <w:basedOn w:val="DefaultParagraphFont"/>
    <w:link w:val="Heading3"/>
    <w:uiPriority w:val="9"/>
    <w:rsid w:val="00911797"/>
    <w:rPr>
      <w:rFonts w:ascii="Arial" w:eastAsiaTheme="majorEastAsia" w:hAnsi="Arial" w:cstheme="majorBidi"/>
      <w:color w:val="0F4761" w:themeColor="accent1" w:themeShade="BF"/>
      <w:kern w:val="0"/>
      <w:szCs w:val="28"/>
      <w14:ligatures w14:val="none"/>
    </w:rPr>
  </w:style>
  <w:style w:type="character" w:customStyle="1" w:styleId="Heading4Char">
    <w:name w:val="Heading 4 Char"/>
    <w:basedOn w:val="DefaultParagraphFont"/>
    <w:link w:val="Heading4"/>
    <w:uiPriority w:val="9"/>
    <w:rsid w:val="00CA66B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CA66B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A66B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A66B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A66B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A66B0"/>
    <w:rPr>
      <w:rFonts w:eastAsiaTheme="majorEastAsia" w:cstheme="majorBidi"/>
      <w:color w:val="272727" w:themeColor="text1" w:themeTint="D8"/>
    </w:rPr>
  </w:style>
  <w:style w:type="paragraph" w:styleId="Title">
    <w:name w:val="Title"/>
    <w:basedOn w:val="Normal"/>
    <w:next w:val="Normal"/>
    <w:link w:val="TitleChar"/>
    <w:uiPriority w:val="10"/>
    <w:qFormat/>
    <w:rsid w:val="00CA66B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66B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A66B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A66B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A66B0"/>
    <w:pPr>
      <w:spacing w:before="160"/>
      <w:jc w:val="center"/>
    </w:pPr>
    <w:rPr>
      <w:i/>
      <w:iCs/>
      <w:color w:val="404040" w:themeColor="text1" w:themeTint="BF"/>
    </w:rPr>
  </w:style>
  <w:style w:type="character" w:customStyle="1" w:styleId="QuoteChar">
    <w:name w:val="Quote Char"/>
    <w:basedOn w:val="DefaultParagraphFont"/>
    <w:link w:val="Quote"/>
    <w:uiPriority w:val="29"/>
    <w:rsid w:val="00CA66B0"/>
    <w:rPr>
      <w:i/>
      <w:iCs/>
      <w:color w:val="404040" w:themeColor="text1" w:themeTint="BF"/>
    </w:rPr>
  </w:style>
  <w:style w:type="paragraph" w:styleId="ListParagraph">
    <w:name w:val="List Paragraph"/>
    <w:basedOn w:val="Normal"/>
    <w:uiPriority w:val="34"/>
    <w:qFormat/>
    <w:rsid w:val="00CA66B0"/>
    <w:pPr>
      <w:ind w:left="720"/>
      <w:contextualSpacing/>
    </w:pPr>
  </w:style>
  <w:style w:type="character" w:styleId="IntenseEmphasis">
    <w:name w:val="Intense Emphasis"/>
    <w:basedOn w:val="DefaultParagraphFont"/>
    <w:uiPriority w:val="21"/>
    <w:qFormat/>
    <w:rsid w:val="00CA66B0"/>
    <w:rPr>
      <w:i/>
      <w:iCs/>
      <w:color w:val="0F4761" w:themeColor="accent1" w:themeShade="BF"/>
    </w:rPr>
  </w:style>
  <w:style w:type="paragraph" w:styleId="IntenseQuote">
    <w:name w:val="Intense Quote"/>
    <w:basedOn w:val="Normal"/>
    <w:next w:val="Normal"/>
    <w:link w:val="IntenseQuoteChar"/>
    <w:uiPriority w:val="30"/>
    <w:qFormat/>
    <w:rsid w:val="00CA66B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A66B0"/>
    <w:rPr>
      <w:i/>
      <w:iCs/>
      <w:color w:val="0F4761" w:themeColor="accent1" w:themeShade="BF"/>
    </w:rPr>
  </w:style>
  <w:style w:type="character" w:styleId="IntenseReference">
    <w:name w:val="Intense Reference"/>
    <w:basedOn w:val="DefaultParagraphFont"/>
    <w:uiPriority w:val="32"/>
    <w:qFormat/>
    <w:rsid w:val="00CA66B0"/>
    <w:rPr>
      <w:b/>
      <w:bCs/>
      <w:smallCaps/>
      <w:color w:val="0F4761" w:themeColor="accent1" w:themeShade="BF"/>
      <w:spacing w:val="5"/>
    </w:rPr>
  </w:style>
  <w:style w:type="paragraph" w:styleId="NormalWeb">
    <w:name w:val="Normal (Web)"/>
    <w:basedOn w:val="Normal"/>
    <w:uiPriority w:val="99"/>
    <w:unhideWhenUsed/>
    <w:rsid w:val="00CA66B0"/>
    <w:rPr>
      <w:rFonts w:ascii="Times New Roman" w:hAnsi="Times New Roman" w:cs="Times New Roman"/>
      <w:sz w:val="24"/>
      <w:szCs w:val="24"/>
    </w:rPr>
  </w:style>
  <w:style w:type="character" w:styleId="Emphasis">
    <w:name w:val="Emphasis"/>
    <w:basedOn w:val="DefaultParagraphFont"/>
    <w:uiPriority w:val="20"/>
    <w:qFormat/>
    <w:rsid w:val="00CA66B0"/>
    <w:rPr>
      <w:i/>
      <w:iCs/>
    </w:rPr>
  </w:style>
  <w:style w:type="paragraph" w:customStyle="1" w:styleId="figure">
    <w:name w:val="figure"/>
    <w:basedOn w:val="Normal"/>
    <w:rsid w:val="00CA66B0"/>
    <w:rPr>
      <w:i/>
      <w:iCs/>
      <w:color w:val="AD4C4C"/>
    </w:rPr>
  </w:style>
  <w:style w:type="character" w:styleId="Strong">
    <w:name w:val="Strong"/>
    <w:basedOn w:val="DefaultParagraphFont"/>
    <w:uiPriority w:val="22"/>
    <w:qFormat/>
    <w:rsid w:val="00CA66B0"/>
    <w:rPr>
      <w:b/>
      <w:bCs/>
    </w:rPr>
  </w:style>
  <w:style w:type="character" w:styleId="Hyperlink">
    <w:name w:val="Hyperlink"/>
    <w:uiPriority w:val="99"/>
    <w:unhideWhenUsed/>
    <w:rsid w:val="006E431A"/>
    <w:rPr>
      <w:color w:val="AD4C4C"/>
      <w:u w:val="single"/>
    </w:rPr>
  </w:style>
  <w:style w:type="character" w:styleId="UnresolvedMention">
    <w:name w:val="Unresolved Mention"/>
    <w:basedOn w:val="DefaultParagraphFont"/>
    <w:uiPriority w:val="99"/>
    <w:semiHidden/>
    <w:unhideWhenUsed/>
    <w:rsid w:val="00B1302B"/>
    <w:rPr>
      <w:color w:val="605E5C"/>
      <w:shd w:val="clear" w:color="auto" w:fill="E1DFDD"/>
    </w:rPr>
  </w:style>
  <w:style w:type="character" w:styleId="CommentReference">
    <w:name w:val="annotation reference"/>
    <w:basedOn w:val="DefaultParagraphFont"/>
    <w:uiPriority w:val="99"/>
    <w:semiHidden/>
    <w:unhideWhenUsed/>
    <w:rsid w:val="008B7BF7"/>
    <w:rPr>
      <w:sz w:val="16"/>
      <w:szCs w:val="16"/>
    </w:rPr>
  </w:style>
  <w:style w:type="paragraph" w:styleId="CommentText">
    <w:name w:val="annotation text"/>
    <w:basedOn w:val="Normal"/>
    <w:link w:val="CommentTextChar"/>
    <w:uiPriority w:val="99"/>
    <w:unhideWhenUsed/>
    <w:rsid w:val="008B7BF7"/>
    <w:rPr>
      <w:sz w:val="20"/>
      <w:szCs w:val="20"/>
    </w:rPr>
  </w:style>
  <w:style w:type="character" w:customStyle="1" w:styleId="CommentTextChar">
    <w:name w:val="Comment Text Char"/>
    <w:basedOn w:val="DefaultParagraphFont"/>
    <w:link w:val="CommentText"/>
    <w:uiPriority w:val="99"/>
    <w:rsid w:val="008B7BF7"/>
    <w:rPr>
      <w:rFonts w:ascii="Arial" w:eastAsia="Times New Roman" w:hAnsi="Arial" w:cs="Arial"/>
      <w:color w:val="000000"/>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8B7BF7"/>
    <w:rPr>
      <w:b/>
      <w:bCs/>
    </w:rPr>
  </w:style>
  <w:style w:type="character" w:customStyle="1" w:styleId="CommentSubjectChar">
    <w:name w:val="Comment Subject Char"/>
    <w:basedOn w:val="CommentTextChar"/>
    <w:link w:val="CommentSubject"/>
    <w:uiPriority w:val="99"/>
    <w:semiHidden/>
    <w:rsid w:val="008B7BF7"/>
    <w:rPr>
      <w:rFonts w:ascii="Arial" w:eastAsia="Times New Roman" w:hAnsi="Arial" w:cs="Arial"/>
      <w:b/>
      <w:bCs/>
      <w:color w:val="000000"/>
      <w:kern w:val="0"/>
      <w:sz w:val="20"/>
      <w:szCs w:val="20"/>
      <w14:ligatures w14:val="none"/>
    </w:rPr>
  </w:style>
  <w:style w:type="paragraph" w:styleId="TOC1">
    <w:name w:val="toc 1"/>
    <w:basedOn w:val="Normal"/>
    <w:next w:val="Normal"/>
    <w:uiPriority w:val="39"/>
    <w:unhideWhenUsed/>
    <w:rsid w:val="78A4271F"/>
  </w:style>
  <w:style w:type="paragraph" w:styleId="TOC2">
    <w:name w:val="toc 2"/>
    <w:basedOn w:val="Normal"/>
    <w:next w:val="Normal"/>
    <w:uiPriority w:val="39"/>
    <w:unhideWhenUsed/>
    <w:rsid w:val="78A4271F"/>
    <w:pPr>
      <w:ind w:left="220"/>
    </w:pPr>
  </w:style>
  <w:style w:type="paragraph" w:styleId="TOC3">
    <w:name w:val="toc 3"/>
    <w:basedOn w:val="Normal"/>
    <w:next w:val="Normal"/>
    <w:uiPriority w:val="39"/>
    <w:unhideWhenUsed/>
    <w:rsid w:val="78A4271F"/>
    <w:pPr>
      <w:ind w:left="440"/>
    </w:pPr>
  </w:style>
  <w:style w:type="paragraph" w:styleId="TOC4">
    <w:name w:val="toc 4"/>
    <w:basedOn w:val="Normal"/>
    <w:next w:val="Normal"/>
    <w:uiPriority w:val="39"/>
    <w:unhideWhenUsed/>
    <w:rsid w:val="78A4271F"/>
    <w:pPr>
      <w:ind w:left="660"/>
    </w:pPr>
  </w:style>
  <w:style w:type="paragraph" w:styleId="TOC5">
    <w:name w:val="toc 5"/>
    <w:basedOn w:val="Normal"/>
    <w:next w:val="Normal"/>
    <w:uiPriority w:val="39"/>
    <w:unhideWhenUsed/>
    <w:rsid w:val="78A4271F"/>
    <w:pPr>
      <w:ind w:left="880"/>
    </w:pPr>
  </w:style>
  <w:style w:type="table" w:styleId="TableGrid">
    <w:name w:val="Table Grid"/>
    <w:basedOn w:val="TableNormal"/>
    <w:uiPriority w:val="39"/>
    <w:rsid w:val="00706C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06C9A"/>
    <w:pPr>
      <w:spacing w:before="0" w:after="200"/>
    </w:pPr>
    <w:rPr>
      <w:i/>
      <w:iCs/>
      <w:color w:val="0E2841"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4072044">
      <w:bodyDiv w:val="1"/>
      <w:marLeft w:val="0"/>
      <w:marRight w:val="0"/>
      <w:marTop w:val="0"/>
      <w:marBottom w:val="0"/>
      <w:divBdr>
        <w:top w:val="none" w:sz="0" w:space="0" w:color="auto"/>
        <w:left w:val="none" w:sz="0" w:space="0" w:color="auto"/>
        <w:bottom w:val="none" w:sz="0" w:space="0" w:color="auto"/>
        <w:right w:val="none" w:sz="0" w:space="0" w:color="auto"/>
      </w:divBdr>
    </w:div>
    <w:div w:id="896356934">
      <w:bodyDiv w:val="1"/>
      <w:marLeft w:val="0"/>
      <w:marRight w:val="0"/>
      <w:marTop w:val="0"/>
      <w:marBottom w:val="0"/>
      <w:divBdr>
        <w:top w:val="none" w:sz="0" w:space="0" w:color="auto"/>
        <w:left w:val="none" w:sz="0" w:space="0" w:color="auto"/>
        <w:bottom w:val="none" w:sz="0" w:space="0" w:color="auto"/>
        <w:right w:val="none" w:sz="0" w:space="0" w:color="auto"/>
      </w:divBdr>
    </w:div>
    <w:div w:id="1647590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mcmassociates.io/textbook/structov.html" TargetMode="Externa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alg.manifoldapp.org/read/open-technical-communication/section/abe5e45c-b896-44a6-b5eb-bc5bdc96eca7"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hyperlink" Target="https://alg.manifoldapp.org/read/open-technical-communication/section/d3767978-f98b-4920-a50a-95b9a10971f1"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gif"/><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activity xmlns="1b88942e-2676-43d8-8ed9-83a17f84fdb8"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F20C669038AC14782E6E1DB1AC3F72A" ma:contentTypeVersion="20" ma:contentTypeDescription="Create a new document." ma:contentTypeScope="" ma:versionID="7771900484eb6c41668527b7a7444eb3">
  <xsd:schema xmlns:xsd="http://www.w3.org/2001/XMLSchema" xmlns:xs="http://www.w3.org/2001/XMLSchema" xmlns:p="http://schemas.microsoft.com/office/2006/metadata/properties" xmlns:ns1="http://schemas.microsoft.com/sharepoint/v3" xmlns:ns3="1b88942e-2676-43d8-8ed9-83a17f84fdb8" xmlns:ns4="bef28536-bd5b-4803-98b8-f9c58a28cb43" targetNamespace="http://schemas.microsoft.com/office/2006/metadata/properties" ma:root="true" ma:fieldsID="c2666cb2f360c2b9325d4abc0bee05d1" ns1:_="" ns3:_="" ns4:_="">
    <xsd:import namespace="http://schemas.microsoft.com/sharepoint/v3"/>
    <xsd:import namespace="1b88942e-2676-43d8-8ed9-83a17f84fdb8"/>
    <xsd:import namespace="bef28536-bd5b-4803-98b8-f9c58a28cb43"/>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_activity" minOccurs="0"/>
                <xsd:element ref="ns3:MediaServiceObjectDetectorVersions" minOccurs="0"/>
                <xsd:element ref="ns3:MediaServiceSystemTags" minOccurs="0"/>
                <xsd:element ref="ns3:MediaServiceLocation" minOccurs="0"/>
                <xsd:element ref="ns1:_ip_UnifiedCompliancePolicyProperties" minOccurs="0"/>
                <xsd:element ref="ns1:_ip_UnifiedCompliancePolicyUIAc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b88942e-2676-43d8-8ed9-83a17f84f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f28536-bd5b-4803-98b8-f9c58a28cb43"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69A453-FAF3-4BD8-8750-30546BE2A508}">
  <ds:schemaRefs>
    <ds:schemaRef ds:uri="http://schemas.microsoft.com/sharepoint/v3/contenttype/forms"/>
  </ds:schemaRefs>
</ds:datastoreItem>
</file>

<file path=customXml/itemProps2.xml><?xml version="1.0" encoding="utf-8"?>
<ds:datastoreItem xmlns:ds="http://schemas.openxmlformats.org/officeDocument/2006/customXml" ds:itemID="{778C3DEF-25BA-4712-8DAC-311D85511E18}">
  <ds:schemaRefs>
    <ds:schemaRef ds:uri="http://schemas.microsoft.com/office/2006/metadata/properties"/>
    <ds:schemaRef ds:uri="http://schemas.microsoft.com/office/infopath/2007/PartnerControls"/>
    <ds:schemaRef ds:uri="http://schemas.microsoft.com/sharepoint/v3"/>
    <ds:schemaRef ds:uri="1b88942e-2676-43d8-8ed9-83a17f84fdb8"/>
  </ds:schemaRefs>
</ds:datastoreItem>
</file>

<file path=customXml/itemProps3.xml><?xml version="1.0" encoding="utf-8"?>
<ds:datastoreItem xmlns:ds="http://schemas.openxmlformats.org/officeDocument/2006/customXml" ds:itemID="{165616A8-6E69-4FD2-AE9F-53E5C41BAE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b88942e-2676-43d8-8ed9-83a17f84fdb8"/>
    <ds:schemaRef ds:uri="bef28536-bd5b-4803-98b8-f9c58a28cb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C5FD82-8BE1-482B-B0AA-E61917C8F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36</Pages>
  <Words>9283</Words>
  <Characters>52919</Characters>
  <Application>Microsoft Office Word</Application>
  <DocSecurity>0</DocSecurity>
  <Lines>440</Lines>
  <Paragraphs>124</Paragraphs>
  <ScaleCrop>false</ScaleCrop>
  <Company/>
  <LinksUpToDate>false</LinksUpToDate>
  <CharactersWithSpaces>62078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Tijerina, Tiffani</dc:creator>
  <cp:keywords/>
  <dc:description/>
  <cp:lastModifiedBy>Tiffani Tijerina</cp:lastModifiedBy>
  <cp:revision>89</cp:revision>
  <dcterms:created xsi:type="dcterms:W3CDTF">2025-06-28T21:44:00Z</dcterms:created>
  <dcterms:modified xsi:type="dcterms:W3CDTF">2025-09-08T04:12:00Z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0x0101009F20C669038AC14782E6E1DB1AC3F72A</vt:lpwstr>
  </property>
</Properties>
</file>