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D7E8D" w14:textId="0A4DE3F5" w:rsidR="2FC4998B" w:rsidRDefault="2FC4998B" w:rsidP="271130C1">
      <w:r>
        <w:rPr>
          <w:noProof/>
        </w:rPr>
        <w:drawing>
          <wp:inline distT="0" distB="0" distL="0" distR="0" wp14:anchorId="5CB11352" wp14:editId="0FDC5A2D">
            <wp:extent cx="3443288" cy="2295525"/>
            <wp:effectExtent l="0" t="0" r="0" b="0"/>
            <wp:docPr id="1385002731" name="Picture 1385002731" descr="Decorative photo of a credit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43288" cy="2295525"/>
                    </a:xfrm>
                    <a:prstGeom prst="rect">
                      <a:avLst/>
                    </a:prstGeom>
                  </pic:spPr>
                </pic:pic>
              </a:graphicData>
            </a:graphic>
          </wp:inline>
        </w:drawing>
      </w:r>
    </w:p>
    <w:p w14:paraId="313AEDAA" w14:textId="450A45DC" w:rsidR="00071A00" w:rsidRPr="00071A00" w:rsidRDefault="5792F11E" w:rsidP="4360142D">
      <w:pPr>
        <w:pStyle w:val="Title"/>
        <w:rPr>
          <w:b/>
          <w:bCs/>
        </w:rPr>
      </w:pPr>
      <w:bookmarkStart w:id="0" w:name="_Int_6qCKzRhT"/>
      <w:r>
        <w:t xml:space="preserve">Module 2 </w:t>
      </w:r>
      <w:r w:rsidR="00071A00">
        <w:t>Managing Credit</w:t>
      </w:r>
      <w:bookmarkEnd w:id="0"/>
    </w:p>
    <w:p w14:paraId="5C6520E3" w14:textId="482395D8" w:rsidR="5512E860" w:rsidRDefault="5512E860" w:rsidP="052BB6CB">
      <w:pPr>
        <w:pStyle w:val="Heading1"/>
      </w:pPr>
      <w:r>
        <w:t xml:space="preserve">Learning Objectives </w:t>
      </w:r>
    </w:p>
    <w:p w14:paraId="38B67686" w14:textId="55AB29D7" w:rsidR="5512E860" w:rsidRDefault="239DF0AA" w:rsidP="052BB6CB">
      <w:pPr>
        <w:pStyle w:val="ListParagraph"/>
        <w:numPr>
          <w:ilvl w:val="0"/>
          <w:numId w:val="4"/>
        </w:numPr>
      </w:pPr>
      <w:r>
        <w:t>Check their credit score and report</w:t>
      </w:r>
    </w:p>
    <w:p w14:paraId="5306DEDE" w14:textId="049CFDEC" w:rsidR="5512E860" w:rsidRDefault="5512E860" w:rsidP="052BB6CB">
      <w:pPr>
        <w:pStyle w:val="ListParagraph"/>
        <w:numPr>
          <w:ilvl w:val="0"/>
          <w:numId w:val="4"/>
        </w:numPr>
      </w:pPr>
      <w:r>
        <w:t xml:space="preserve">Describe </w:t>
      </w:r>
      <w:r w:rsidR="23B13315">
        <w:t>two types</w:t>
      </w:r>
      <w:r w:rsidR="00795A4A">
        <w:t xml:space="preserve"> of credit</w:t>
      </w:r>
    </w:p>
    <w:p w14:paraId="5D977E5C" w14:textId="4FC6F060" w:rsidR="46FCFB4D" w:rsidRDefault="46FCFB4D" w:rsidP="271130C1">
      <w:pPr>
        <w:pStyle w:val="ListParagraph"/>
        <w:numPr>
          <w:ilvl w:val="0"/>
          <w:numId w:val="4"/>
        </w:numPr>
      </w:pPr>
      <w:r>
        <w:t>Discuss advantages and disadvantages of credit and credit cards</w:t>
      </w:r>
    </w:p>
    <w:p w14:paraId="5269E1E9" w14:textId="450AB047" w:rsidR="5512E860" w:rsidRDefault="5512E860" w:rsidP="052BB6CB">
      <w:pPr>
        <w:pStyle w:val="ListParagraph"/>
        <w:numPr>
          <w:ilvl w:val="0"/>
          <w:numId w:val="4"/>
        </w:numPr>
      </w:pPr>
      <w:r>
        <w:t xml:space="preserve">Calculate </w:t>
      </w:r>
      <w:r w:rsidR="0052344A">
        <w:t xml:space="preserve">the effective interest rate </w:t>
      </w:r>
      <w:r>
        <w:t xml:space="preserve">for revolving credit </w:t>
      </w:r>
    </w:p>
    <w:p w14:paraId="66CFBE34" w14:textId="774B9EEC" w:rsidR="79DF19EF" w:rsidRDefault="79DF19EF" w:rsidP="4360142D">
      <w:pPr>
        <w:pStyle w:val="Heading1"/>
      </w:pPr>
      <w:r>
        <w:t>Credit Scores</w:t>
      </w:r>
    </w:p>
    <w:p w14:paraId="5075C739" w14:textId="50858157" w:rsidR="002174EE" w:rsidRDefault="66A9EE71" w:rsidP="24D0639E">
      <w:pPr>
        <w:spacing w:line="276" w:lineRule="auto"/>
        <w:rPr>
          <w:rFonts w:ascii="Aptos" w:eastAsia="Aptos" w:hAnsi="Aptos" w:cs="Aptos"/>
        </w:rPr>
      </w:pPr>
      <w:r>
        <w:t>Individual consumers</w:t>
      </w:r>
      <w:r>
        <w:rPr>
          <w:kern w:val="0"/>
          <w14:ligatures w14:val="none"/>
        </w:rPr>
        <w:t xml:space="preserve">, as well as businesses, have a </w:t>
      </w:r>
      <w:r w:rsidRPr="24D0639E">
        <w:rPr>
          <w:b/>
          <w:bCs/>
          <w:color w:val="0070C0"/>
          <w:kern w:val="0"/>
          <w14:ligatures w14:val="none"/>
        </w:rPr>
        <w:t>credit score</w:t>
      </w:r>
      <w:r>
        <w:t xml:space="preserve">. These scores range from 300-850 </w:t>
      </w:r>
      <w:r w:rsidR="1FFC2F39">
        <w:t xml:space="preserve">and </w:t>
      </w:r>
      <w:r w:rsidR="5386D75E">
        <w:t>in</w:t>
      </w:r>
      <w:r w:rsidR="1201B37E">
        <w:t>dicate to lenders</w:t>
      </w:r>
      <w:r w:rsidR="2F3A4D90">
        <w:t xml:space="preserve"> the risk or how likely borrowers</w:t>
      </w:r>
      <w:r w:rsidR="0ADA8DB4">
        <w:t xml:space="preserve"> are to</w:t>
      </w:r>
      <w:r w:rsidR="2F3A4D90">
        <w:t xml:space="preserve"> repay a loan</w:t>
      </w:r>
      <w:r w:rsidR="0ADA8DB4">
        <w:t xml:space="preserve"> </w:t>
      </w:r>
      <w:r w:rsidR="3F615DD2">
        <w:t>promptly</w:t>
      </w:r>
      <w:r w:rsidR="2F3A4D90">
        <w:t xml:space="preserve">. </w:t>
      </w:r>
      <w:r w:rsidR="07A7C5F9">
        <w:t xml:space="preserve">There are </w:t>
      </w:r>
      <w:r w:rsidR="5CAAAD92">
        <w:t>several types</w:t>
      </w:r>
      <w:r w:rsidR="07A7C5F9">
        <w:t xml:space="preserve"> of credit scores. FICO </w:t>
      </w:r>
      <w:r w:rsidR="437ACB37">
        <w:t xml:space="preserve">credit scores </w:t>
      </w:r>
      <w:r w:rsidR="6A3808DF">
        <w:t>from the Fair Isaac Co</w:t>
      </w:r>
      <w:r w:rsidR="20724A51">
        <w:t xml:space="preserve">rporation </w:t>
      </w:r>
      <w:r w:rsidR="3F615DD2">
        <w:t>are one typical</w:t>
      </w:r>
      <w:r w:rsidR="437ACB37">
        <w:t xml:space="preserve"> example</w:t>
      </w:r>
      <w:r w:rsidR="22600BFB">
        <w:t xml:space="preserve"> introduced in 1989</w:t>
      </w:r>
      <w:r w:rsidR="60007F27">
        <w:t xml:space="preserve"> (Credit, 2012)</w:t>
      </w:r>
      <w:r w:rsidR="22600BFB">
        <w:t>.</w:t>
      </w:r>
      <w:r w:rsidR="437ACB37">
        <w:t xml:space="preserve"> </w:t>
      </w:r>
      <w:r w:rsidR="0ADA8DB4">
        <w:t>The exact formula is</w:t>
      </w:r>
      <w:r w:rsidR="5C53AB83">
        <w:t xml:space="preserve"> </w:t>
      </w:r>
      <w:r w:rsidR="5434BB3F">
        <w:t xml:space="preserve">proprietary, and it </w:t>
      </w:r>
      <w:r w:rsidR="008474FA">
        <w:t xml:space="preserve">is </w:t>
      </w:r>
      <w:r w:rsidR="5434BB3F">
        <w:t xml:space="preserve">not publicly disclosed, but it is generally accepted </w:t>
      </w:r>
      <w:r w:rsidR="511DFA11">
        <w:t>that credit</w:t>
      </w:r>
      <w:r w:rsidR="2F3A4D90">
        <w:t xml:space="preserve"> scores are based on </w:t>
      </w:r>
      <w:r w:rsidR="1DC4EF26">
        <w:t xml:space="preserve">five components: </w:t>
      </w:r>
      <w:r w:rsidR="047A0F33">
        <w:t>payment history, amounts owed, credit age,</w:t>
      </w:r>
      <w:r w:rsidR="54F84B12">
        <w:t xml:space="preserve"> </w:t>
      </w:r>
      <w:r w:rsidR="1DC4EF26">
        <w:t xml:space="preserve">new credit, </w:t>
      </w:r>
      <w:r w:rsidR="54F84B12">
        <w:t>and c</w:t>
      </w:r>
      <w:r w:rsidR="0A4CF3E5">
        <w:t>onsumer credit</w:t>
      </w:r>
      <w:r w:rsidR="6D2B75E5">
        <w:t xml:space="preserve"> mix</w:t>
      </w:r>
      <w:r w:rsidR="2E6459A2">
        <w:t xml:space="preserve">. </w:t>
      </w:r>
      <w:r w:rsidR="60C32C1C">
        <w:t>Payment history describes the consumer</w:t>
      </w:r>
      <w:r w:rsidR="749D4AF6">
        <w:t>’</w:t>
      </w:r>
      <w:r w:rsidR="60C32C1C">
        <w:t xml:space="preserve">s ability to pay </w:t>
      </w:r>
      <w:r w:rsidR="48D024BE">
        <w:t xml:space="preserve">their bills </w:t>
      </w:r>
      <w:r w:rsidR="60C32C1C">
        <w:t xml:space="preserve">consistently on time. </w:t>
      </w:r>
      <w:r w:rsidR="4F1C1CDC">
        <w:t xml:space="preserve">Defaulting on debt has an adverse effect on your credit score. </w:t>
      </w:r>
      <w:r w:rsidR="5AAAD178">
        <w:t xml:space="preserve">The </w:t>
      </w:r>
      <w:r w:rsidR="7F6E132D">
        <w:t xml:space="preserve">credit </w:t>
      </w:r>
      <w:r w:rsidR="6B3F3DB0">
        <w:t>available</w:t>
      </w:r>
      <w:r w:rsidR="0EE7E965">
        <w:t xml:space="preserve"> </w:t>
      </w:r>
      <w:r w:rsidR="065033A0">
        <w:t xml:space="preserve">is </w:t>
      </w:r>
      <w:r w:rsidR="72C9F77F">
        <w:t xml:space="preserve">affected by </w:t>
      </w:r>
      <w:r w:rsidR="3992F2D6">
        <w:t>income</w:t>
      </w:r>
      <w:r w:rsidR="2F5D1A39">
        <w:t xml:space="preserve"> and </w:t>
      </w:r>
      <w:r w:rsidR="065033A0">
        <w:t>by h</w:t>
      </w:r>
      <w:r w:rsidR="248513F1">
        <w:t>o</w:t>
      </w:r>
      <w:r w:rsidR="1D556BE3">
        <w:t xml:space="preserve">w much you </w:t>
      </w:r>
      <w:r w:rsidR="21924BA2">
        <w:t xml:space="preserve">already </w:t>
      </w:r>
      <w:bookmarkStart w:id="1" w:name="_Int_qeKtyYnT"/>
      <w:proofErr w:type="spellStart"/>
      <w:r w:rsidR="21924BA2">
        <w:t>owe</w:t>
      </w:r>
      <w:bookmarkEnd w:id="1"/>
      <w:proofErr w:type="spellEnd"/>
      <w:r w:rsidR="770D1067">
        <w:t>.</w:t>
      </w:r>
      <w:r w:rsidR="2C05778F">
        <w:t xml:space="preserve"> Credit age is the number of years you managed credit properly</w:t>
      </w:r>
      <w:r w:rsidR="248631F1">
        <w:t>,</w:t>
      </w:r>
      <w:r w:rsidR="3A3B37C1">
        <w:t xml:space="preserve"> paying more attention to the most recent years. </w:t>
      </w:r>
      <w:r w:rsidR="01867956">
        <w:t xml:space="preserve">The category of new credit often causes </w:t>
      </w:r>
      <w:r w:rsidR="0A3F7C43">
        <w:t>confusion</w:t>
      </w:r>
      <w:r w:rsidR="01867956">
        <w:t>. Did you know that canceling a credit card for an unused account ca</w:t>
      </w:r>
      <w:r w:rsidR="77F61B08">
        <w:t>n lower the credit rating</w:t>
      </w:r>
      <w:r w:rsidR="12739CD3">
        <w:t xml:space="preserve">? </w:t>
      </w:r>
      <w:r w:rsidR="77F61B08">
        <w:t xml:space="preserve">It seems responsible to cancel </w:t>
      </w:r>
      <w:r w:rsidR="1880CD0F">
        <w:t xml:space="preserve">an </w:t>
      </w:r>
      <w:r w:rsidR="2475CED6">
        <w:t>unused account</w:t>
      </w:r>
      <w:r w:rsidR="7EDA7469">
        <w:t xml:space="preserve">; however, </w:t>
      </w:r>
      <w:r w:rsidR="56ADCAB6">
        <w:t xml:space="preserve">it shortens credit history and </w:t>
      </w:r>
      <w:r w:rsidR="1BC0C55C">
        <w:t>decreases</w:t>
      </w:r>
      <w:r w:rsidR="56ADCAB6">
        <w:t xml:space="preserve"> diversity in </w:t>
      </w:r>
      <w:r w:rsidR="4352A599">
        <w:lastRenderedPageBreak/>
        <w:t>account</w:t>
      </w:r>
      <w:r w:rsidR="36F0EF45">
        <w:t xml:space="preserve"> types</w:t>
      </w:r>
      <w:r w:rsidR="4352A599">
        <w:t>.</w:t>
      </w:r>
      <w:r w:rsidR="4B22176F" w:rsidRPr="24D0639E">
        <w:rPr>
          <w:rFonts w:ascii="Aptos" w:eastAsia="Aptos" w:hAnsi="Aptos" w:cs="Aptos"/>
          <w:b/>
          <w:bCs/>
        </w:rPr>
        <w:t xml:space="preserve"> </w:t>
      </w:r>
      <w:r w:rsidR="4B22176F" w:rsidRPr="24D0639E">
        <w:rPr>
          <w:rFonts w:ascii="Aptos" w:eastAsia="Aptos" w:hAnsi="Aptos" w:cs="Aptos"/>
        </w:rPr>
        <w:t>Consumer credi</w:t>
      </w:r>
      <w:r w:rsidR="10C1A961" w:rsidRPr="24D0639E">
        <w:rPr>
          <w:rFonts w:ascii="Aptos" w:eastAsia="Aptos" w:hAnsi="Aptos" w:cs="Aptos"/>
        </w:rPr>
        <w:t xml:space="preserve">t mix </w:t>
      </w:r>
      <w:r w:rsidR="02A1B255" w:rsidRPr="24D0639E">
        <w:rPr>
          <w:rFonts w:ascii="Aptos" w:eastAsia="Aptos" w:hAnsi="Aptos" w:cs="Aptos"/>
        </w:rPr>
        <w:t xml:space="preserve">takes </w:t>
      </w:r>
      <w:r w:rsidR="10C1A961" w:rsidRPr="24D0639E">
        <w:rPr>
          <w:rFonts w:ascii="Aptos" w:eastAsia="Aptos" w:hAnsi="Aptos" w:cs="Aptos"/>
        </w:rPr>
        <w:t xml:space="preserve">diversity between amortized loans and </w:t>
      </w:r>
      <w:r w:rsidR="4B22176F" w:rsidRPr="24D0639E">
        <w:rPr>
          <w:rFonts w:ascii="Aptos" w:eastAsia="Aptos" w:hAnsi="Aptos" w:cs="Aptos"/>
        </w:rPr>
        <w:t>revolving credit</w:t>
      </w:r>
      <w:r w:rsidR="05009FE7" w:rsidRPr="24D0639E">
        <w:rPr>
          <w:rFonts w:ascii="Aptos" w:eastAsia="Aptos" w:hAnsi="Aptos" w:cs="Aptos"/>
        </w:rPr>
        <w:t xml:space="preserve"> into consideration</w:t>
      </w:r>
      <w:r w:rsidR="4B22176F" w:rsidRPr="24D0639E">
        <w:rPr>
          <w:rFonts w:ascii="Aptos" w:eastAsia="Aptos" w:hAnsi="Aptos" w:cs="Aptos"/>
        </w:rPr>
        <w:t xml:space="preserve">. Amortized loans have a repayment schedule that calls for the same amount of payment each time, </w:t>
      </w:r>
      <w:r w:rsidR="007E06D0">
        <w:rPr>
          <w:rFonts w:ascii="Aptos" w:eastAsia="Aptos" w:hAnsi="Aptos" w:cs="Aptos"/>
        </w:rPr>
        <w:t xml:space="preserve">with each payment being </w:t>
      </w:r>
      <w:r w:rsidR="4B22176F" w:rsidRPr="24D0639E">
        <w:rPr>
          <w:rFonts w:ascii="Aptos" w:eastAsia="Aptos" w:hAnsi="Aptos" w:cs="Aptos"/>
        </w:rPr>
        <w:t>a mix of principal and interest. Mortgage</w:t>
      </w:r>
      <w:r w:rsidR="26FF25FF" w:rsidRPr="24D0639E">
        <w:rPr>
          <w:rFonts w:ascii="Aptos" w:eastAsia="Aptos" w:hAnsi="Aptos" w:cs="Aptos"/>
        </w:rPr>
        <w:t xml:space="preserve">, </w:t>
      </w:r>
      <w:r w:rsidR="4B22176F" w:rsidRPr="24D0639E">
        <w:rPr>
          <w:rFonts w:ascii="Aptos" w:eastAsia="Aptos" w:hAnsi="Aptos" w:cs="Aptos"/>
        </w:rPr>
        <w:t>car</w:t>
      </w:r>
      <w:r w:rsidR="623936F3" w:rsidRPr="24D0639E">
        <w:rPr>
          <w:rFonts w:ascii="Aptos" w:eastAsia="Aptos" w:hAnsi="Aptos" w:cs="Aptos"/>
        </w:rPr>
        <w:t>,</w:t>
      </w:r>
      <w:r w:rsidR="4B22176F" w:rsidRPr="24D0639E">
        <w:rPr>
          <w:rFonts w:ascii="Aptos" w:eastAsia="Aptos" w:hAnsi="Aptos" w:cs="Aptos"/>
        </w:rPr>
        <w:t xml:space="preserve"> and student loans are usually amortized.</w:t>
      </w:r>
      <w:r w:rsidR="1DB88B60" w:rsidRPr="24D0639E">
        <w:rPr>
          <w:rFonts w:ascii="Aptos" w:eastAsia="Aptos" w:hAnsi="Aptos" w:cs="Aptos"/>
        </w:rPr>
        <w:t xml:space="preserve"> </w:t>
      </w:r>
      <w:r w:rsidR="4B22176F" w:rsidRPr="24D0639E">
        <w:rPr>
          <w:rFonts w:ascii="Aptos" w:eastAsia="Aptos" w:hAnsi="Aptos" w:cs="Aptos"/>
        </w:rPr>
        <w:t xml:space="preserve">In contrast to amortized loans, </w:t>
      </w:r>
      <w:r w:rsidR="46A21F6F" w:rsidRPr="24D0639E">
        <w:rPr>
          <w:rFonts w:ascii="Aptos" w:eastAsia="Aptos" w:hAnsi="Aptos" w:cs="Aptos"/>
        </w:rPr>
        <w:t xml:space="preserve">revolving credit </w:t>
      </w:r>
      <w:r w:rsidR="4B22176F" w:rsidRPr="24D0639E">
        <w:rPr>
          <w:rFonts w:ascii="Aptos" w:eastAsia="Aptos" w:hAnsi="Aptos" w:cs="Aptos"/>
        </w:rPr>
        <w:t xml:space="preserve">agreements do not specify a fixed repayment amount; rather, the lender states a minimum payment that is required each time, while the borrower can pay any amount that is equal to or greater than the required minimum. </w:t>
      </w:r>
      <w:r w:rsidR="39544B83">
        <w:t>Demographics like a</w:t>
      </w:r>
      <w:r w:rsidR="12745FC9">
        <w:t>ge</w:t>
      </w:r>
      <w:r w:rsidR="20724A51">
        <w:t>, gender, religion</w:t>
      </w:r>
      <w:r w:rsidR="68F1EEDD">
        <w:t>, and address</w:t>
      </w:r>
      <w:r w:rsidR="20724A51">
        <w:t xml:space="preserve"> are not included in a person’s credit score</w:t>
      </w:r>
      <w:r w:rsidR="07A7C5F9">
        <w:t xml:space="preserve">. </w:t>
      </w:r>
    </w:p>
    <w:p w14:paraId="13BBC749" w14:textId="14EE1678" w:rsidR="000204BA" w:rsidRDefault="003168D3" w:rsidP="787E8471">
      <w:r>
        <w:t xml:space="preserve">Do you know your credit score? The rest of this module will make more sense if you </w:t>
      </w:r>
      <w:r w:rsidR="00D75599">
        <w:t>do</w:t>
      </w:r>
      <w:r>
        <w:t xml:space="preserve">. </w:t>
      </w:r>
      <w:r w:rsidR="000204BA">
        <w:rPr>
          <w:kern w:val="0"/>
          <w14:ligatures w14:val="none"/>
        </w:rPr>
        <w:t xml:space="preserve">Experian, Equifax, and Transunion offer free or low-cost credit </w:t>
      </w:r>
      <w:r w:rsidR="005731DF">
        <w:rPr>
          <w:kern w:val="0"/>
          <w14:ligatures w14:val="none"/>
        </w:rPr>
        <w:t xml:space="preserve">scores with </w:t>
      </w:r>
      <w:r w:rsidR="000204BA">
        <w:rPr>
          <w:kern w:val="0"/>
          <w14:ligatures w14:val="none"/>
        </w:rPr>
        <w:t>reports</w:t>
      </w:r>
      <w:r w:rsidR="005731DF">
        <w:rPr>
          <w:kern w:val="0"/>
          <w14:ligatures w14:val="none"/>
        </w:rPr>
        <w:t>.</w:t>
      </w:r>
      <w:r w:rsidR="177B5052">
        <w:rPr>
          <w:kern w:val="0"/>
          <w14:ligatures w14:val="none"/>
        </w:rPr>
        <w:t xml:space="preserve"> They offer various forms of credit monitoring</w:t>
      </w:r>
      <w:r w:rsidR="06293438">
        <w:rPr>
          <w:kern w:val="0"/>
          <w14:ligatures w14:val="none"/>
        </w:rPr>
        <w:t xml:space="preserve"> for a fee</w:t>
      </w:r>
      <w:r w:rsidR="177B5052">
        <w:rPr>
          <w:kern w:val="0"/>
          <w14:ligatures w14:val="none"/>
        </w:rPr>
        <w:t>. However, the</w:t>
      </w:r>
      <w:r w:rsidR="21DBA4DE">
        <w:rPr>
          <w:kern w:val="0"/>
          <w14:ligatures w14:val="none"/>
        </w:rPr>
        <w:t xml:space="preserve"> three entities</w:t>
      </w:r>
      <w:r w:rsidR="177B5052">
        <w:rPr>
          <w:kern w:val="0"/>
          <w14:ligatures w14:val="none"/>
        </w:rPr>
        <w:t xml:space="preserve"> are required</w:t>
      </w:r>
      <w:r w:rsidR="0B25DFAB">
        <w:rPr>
          <w:kern w:val="0"/>
          <w14:ligatures w14:val="none"/>
        </w:rPr>
        <w:t xml:space="preserve"> by federal law </w:t>
      </w:r>
      <w:r w:rsidR="750520B9">
        <w:rPr>
          <w:kern w:val="0"/>
          <w14:ligatures w14:val="none"/>
        </w:rPr>
        <w:t>to provide your score once each year for free and to correct mistakes found in your report.</w:t>
      </w:r>
      <w:r w:rsidR="045E5CEF">
        <w:rPr>
          <w:kern w:val="0"/>
          <w14:ligatures w14:val="none"/>
        </w:rPr>
        <w:t xml:space="preserve"> This site </w:t>
      </w:r>
      <w:hyperlink r:id="rId8">
        <w:r w:rsidR="045E5CEF" w:rsidRPr="33C20C8D">
          <w:rPr>
            <w:rStyle w:val="Hyperlink"/>
            <w:rFonts w:eastAsiaTheme="minorEastAsia"/>
          </w:rPr>
          <w:t>https://www.annualcreditreport.com</w:t>
        </w:r>
      </w:hyperlink>
      <w:r w:rsidR="2320CA0D" w:rsidRPr="33C20C8D">
        <w:rPr>
          <w:rFonts w:eastAsiaTheme="minorEastAsia"/>
        </w:rPr>
        <w:t xml:space="preserve"> allows you to order a report from all three agencies. Beware of </w:t>
      </w:r>
      <w:r w:rsidR="7E4943D6" w:rsidRPr="33C20C8D">
        <w:rPr>
          <w:rFonts w:eastAsiaTheme="minorEastAsia"/>
        </w:rPr>
        <w:t xml:space="preserve">fake </w:t>
      </w:r>
      <w:r w:rsidR="2320CA0D" w:rsidRPr="33C20C8D">
        <w:rPr>
          <w:rFonts w:eastAsiaTheme="minorEastAsia"/>
        </w:rPr>
        <w:t>web</w:t>
      </w:r>
      <w:r w:rsidR="762E2071" w:rsidRPr="33C20C8D">
        <w:rPr>
          <w:rFonts w:eastAsiaTheme="minorEastAsia"/>
        </w:rPr>
        <w:t>sites that try to emulate this site.</w:t>
      </w:r>
      <w:r w:rsidR="0F5FDFC3" w:rsidRPr="33C20C8D">
        <w:rPr>
          <w:rFonts w:eastAsiaTheme="minorEastAsia"/>
        </w:rPr>
        <w:t xml:space="preserve"> Hackers would love for you to enter your information into their site. </w:t>
      </w:r>
      <w:r w:rsidR="00FD0994">
        <w:rPr>
          <w:kern w:val="0"/>
          <w14:ligatures w14:val="none"/>
        </w:rPr>
        <w:t xml:space="preserve">Each </w:t>
      </w:r>
      <w:r w:rsidR="00ED7954">
        <w:rPr>
          <w:kern w:val="0"/>
          <w14:ligatures w14:val="none"/>
        </w:rPr>
        <w:t>company</w:t>
      </w:r>
      <w:r w:rsidR="00FD0994">
        <w:rPr>
          <w:kern w:val="0"/>
          <w14:ligatures w14:val="none"/>
        </w:rPr>
        <w:t xml:space="preserve"> </w:t>
      </w:r>
      <w:r w:rsidR="00216EDB">
        <w:rPr>
          <w:kern w:val="0"/>
          <w14:ligatures w14:val="none"/>
        </w:rPr>
        <w:t>uses</w:t>
      </w:r>
      <w:r w:rsidR="00FD0994">
        <w:rPr>
          <w:kern w:val="0"/>
          <w14:ligatures w14:val="none"/>
        </w:rPr>
        <w:t xml:space="preserve"> a slightly different formula</w:t>
      </w:r>
      <w:r w:rsidR="00ED7954">
        <w:rPr>
          <w:kern w:val="0"/>
          <w14:ligatures w14:val="none"/>
        </w:rPr>
        <w:t xml:space="preserve"> and produces a different score</w:t>
      </w:r>
      <w:r w:rsidR="19C21F78">
        <w:rPr>
          <w:kern w:val="0"/>
          <w14:ligatures w14:val="none"/>
        </w:rPr>
        <w:t xml:space="preserve">. </w:t>
      </w:r>
    </w:p>
    <w:p w14:paraId="72FC2ACF" w14:textId="43FAB584" w:rsidR="00681C03" w:rsidRDefault="00681C03" w:rsidP="787E8471">
      <w:r>
        <w:t xml:space="preserve">Credit </w:t>
      </w:r>
      <w:r w:rsidR="00076241">
        <w:t>score</w:t>
      </w:r>
      <w:r w:rsidR="00475D30">
        <w:t>s</w:t>
      </w:r>
      <w:r w:rsidR="00076241">
        <w:t xml:space="preserve"> determine </w:t>
      </w:r>
      <w:r w:rsidR="6774FC13">
        <w:t>if the lender will say yes to the borrower</w:t>
      </w:r>
      <w:r w:rsidR="2FD46F3A">
        <w:t>, and s</w:t>
      </w:r>
      <w:r w:rsidR="6774FC13">
        <w:t>core</w:t>
      </w:r>
      <w:r w:rsidR="5AE8013F">
        <w:t xml:space="preserve">s often set </w:t>
      </w:r>
      <w:r w:rsidR="00076241">
        <w:t>the</w:t>
      </w:r>
      <w:r w:rsidR="00475D30">
        <w:t xml:space="preserve"> interest rate for the borrowed funds. </w:t>
      </w:r>
      <w:r w:rsidR="00292695">
        <w:t>The higher the credit score, the lower the interest rate is potentially</w:t>
      </w:r>
      <w:r w:rsidR="794D55AC">
        <w:t xml:space="preserve">. </w:t>
      </w:r>
      <w:r w:rsidR="07B60719">
        <w:t>Stanger</w:t>
      </w:r>
      <w:r w:rsidR="00532995">
        <w:t xml:space="preserve"> (2019) </w:t>
      </w:r>
      <w:r w:rsidR="00ED7954">
        <w:t>lists</w:t>
      </w:r>
      <w:r w:rsidR="00532995">
        <w:t xml:space="preserve"> the parameters for score categories in the table below</w:t>
      </w:r>
      <w:r w:rsidR="7B338DD2">
        <w:t xml:space="preserve">. </w:t>
      </w:r>
    </w:p>
    <w:tbl>
      <w:tblPr>
        <w:tblStyle w:val="TableGrid"/>
        <w:tblW w:w="0" w:type="auto"/>
        <w:tblLook w:val="04A0" w:firstRow="1" w:lastRow="0" w:firstColumn="1" w:lastColumn="0" w:noHBand="0" w:noVBand="1"/>
      </w:tblPr>
      <w:tblGrid>
        <w:gridCol w:w="3775"/>
        <w:gridCol w:w="2880"/>
      </w:tblGrid>
      <w:tr w:rsidR="00B0072A" w14:paraId="6A6E3A25" w14:textId="77777777" w:rsidTr="00B0072A">
        <w:tc>
          <w:tcPr>
            <w:tcW w:w="3775" w:type="dxa"/>
          </w:tcPr>
          <w:p w14:paraId="2250C5B4" w14:textId="774EA942" w:rsidR="00B0072A" w:rsidRPr="00B0072A" w:rsidRDefault="00B0072A" w:rsidP="00071A00">
            <w:pPr>
              <w:rPr>
                <w:b/>
                <w:bCs/>
              </w:rPr>
            </w:pPr>
            <w:r w:rsidRPr="00B0072A">
              <w:rPr>
                <w:b/>
                <w:bCs/>
              </w:rPr>
              <w:t>Description of Credit History</w:t>
            </w:r>
          </w:p>
        </w:tc>
        <w:tc>
          <w:tcPr>
            <w:tcW w:w="2880" w:type="dxa"/>
          </w:tcPr>
          <w:p w14:paraId="0FBD40DE" w14:textId="2233DFF0" w:rsidR="00B0072A" w:rsidRPr="00B0072A" w:rsidRDefault="00B0072A" w:rsidP="00071A00">
            <w:pPr>
              <w:rPr>
                <w:b/>
                <w:bCs/>
              </w:rPr>
            </w:pPr>
            <w:r w:rsidRPr="00B0072A">
              <w:rPr>
                <w:b/>
                <w:bCs/>
              </w:rPr>
              <w:t>Score Range</w:t>
            </w:r>
          </w:p>
        </w:tc>
      </w:tr>
      <w:tr w:rsidR="005D1137" w14:paraId="71A9EAD2" w14:textId="77777777" w:rsidTr="00B0072A">
        <w:tc>
          <w:tcPr>
            <w:tcW w:w="3775" w:type="dxa"/>
          </w:tcPr>
          <w:p w14:paraId="51867E23" w14:textId="2D2CB3A4" w:rsidR="005D1137" w:rsidRDefault="005D1137" w:rsidP="00071A00">
            <w:r>
              <w:t>Exceptional</w:t>
            </w:r>
          </w:p>
        </w:tc>
        <w:tc>
          <w:tcPr>
            <w:tcW w:w="2880" w:type="dxa"/>
          </w:tcPr>
          <w:p w14:paraId="2FA1EA65" w14:textId="5406C63E" w:rsidR="005D1137" w:rsidRDefault="005D1137" w:rsidP="00071A00">
            <w:r>
              <w:t>800+</w:t>
            </w:r>
          </w:p>
        </w:tc>
      </w:tr>
      <w:tr w:rsidR="005D1137" w14:paraId="240DEECD" w14:textId="77777777" w:rsidTr="00B0072A">
        <w:tc>
          <w:tcPr>
            <w:tcW w:w="3775" w:type="dxa"/>
          </w:tcPr>
          <w:p w14:paraId="1EA27B18" w14:textId="241F1D42" w:rsidR="005D1137" w:rsidRDefault="005D1137" w:rsidP="00071A00">
            <w:r>
              <w:t xml:space="preserve">Very Good </w:t>
            </w:r>
          </w:p>
        </w:tc>
        <w:tc>
          <w:tcPr>
            <w:tcW w:w="2880" w:type="dxa"/>
          </w:tcPr>
          <w:p w14:paraId="5A59047C" w14:textId="04565EC1" w:rsidR="005D1137" w:rsidRDefault="00094B11" w:rsidP="00071A00">
            <w:r>
              <w:t>740-799</w:t>
            </w:r>
          </w:p>
        </w:tc>
      </w:tr>
      <w:tr w:rsidR="005D1137" w14:paraId="1532D247" w14:textId="77777777" w:rsidTr="00B0072A">
        <w:tc>
          <w:tcPr>
            <w:tcW w:w="3775" w:type="dxa"/>
          </w:tcPr>
          <w:p w14:paraId="458EFB93" w14:textId="2BE71953" w:rsidR="005D1137" w:rsidRDefault="00094B11" w:rsidP="00071A00">
            <w:r>
              <w:t xml:space="preserve">Good </w:t>
            </w:r>
          </w:p>
        </w:tc>
        <w:tc>
          <w:tcPr>
            <w:tcW w:w="2880" w:type="dxa"/>
          </w:tcPr>
          <w:p w14:paraId="19560CB9" w14:textId="055347F6" w:rsidR="005D1137" w:rsidRDefault="00094B11" w:rsidP="00071A00">
            <w:r>
              <w:t>670-739</w:t>
            </w:r>
          </w:p>
        </w:tc>
      </w:tr>
      <w:tr w:rsidR="005D1137" w14:paraId="2F58F8F9" w14:textId="77777777" w:rsidTr="00B0072A">
        <w:tc>
          <w:tcPr>
            <w:tcW w:w="3775" w:type="dxa"/>
          </w:tcPr>
          <w:p w14:paraId="59B9A2B1" w14:textId="65018FD0" w:rsidR="005D1137" w:rsidRDefault="00094B11" w:rsidP="00071A00">
            <w:r>
              <w:t>Fair</w:t>
            </w:r>
          </w:p>
        </w:tc>
        <w:tc>
          <w:tcPr>
            <w:tcW w:w="2880" w:type="dxa"/>
          </w:tcPr>
          <w:p w14:paraId="41A34348" w14:textId="1D75F7A0" w:rsidR="005D1137" w:rsidRDefault="00094B11" w:rsidP="00071A00">
            <w:r>
              <w:t>580-669</w:t>
            </w:r>
          </w:p>
        </w:tc>
      </w:tr>
      <w:tr w:rsidR="005D1137" w14:paraId="4221E51C" w14:textId="77777777" w:rsidTr="00B0072A">
        <w:tc>
          <w:tcPr>
            <w:tcW w:w="3775" w:type="dxa"/>
          </w:tcPr>
          <w:p w14:paraId="03543DCE" w14:textId="21BBDBA7" w:rsidR="005D1137" w:rsidRDefault="00815050" w:rsidP="00071A00">
            <w:r>
              <w:t xml:space="preserve">Poor </w:t>
            </w:r>
          </w:p>
        </w:tc>
        <w:tc>
          <w:tcPr>
            <w:tcW w:w="2880" w:type="dxa"/>
          </w:tcPr>
          <w:p w14:paraId="51D3B70A" w14:textId="6E947600" w:rsidR="005D1137" w:rsidRDefault="00815050" w:rsidP="00071A00">
            <w:r>
              <w:t>579 and below</w:t>
            </w:r>
          </w:p>
        </w:tc>
      </w:tr>
    </w:tbl>
    <w:p w14:paraId="73E148D7" w14:textId="400FD938" w:rsidR="009670FE" w:rsidRDefault="009670FE" w:rsidP="24D0639E"/>
    <w:p w14:paraId="0A6FE805" w14:textId="55EF0BCF" w:rsidR="009670FE" w:rsidRDefault="638417E7" w:rsidP="18A05E69">
      <w:r>
        <w:t xml:space="preserve">No more than 1% of borrowers whose credit is described as Exceptional become delinquent on their loans. Approximately 21% of Americans belong to this group (Papandrea, 2024). In contrast, the 12% of Americans whose credit is described as Poor have 60% probability of default. This group </w:t>
      </w:r>
      <w:r w:rsidR="05B971C7">
        <w:t xml:space="preserve">most likely </w:t>
      </w:r>
      <w:r>
        <w:t xml:space="preserve">will be denied loans or charged high interest rates, </w:t>
      </w:r>
      <w:r w:rsidR="02D58663">
        <w:t>fees,</w:t>
      </w:r>
      <w:r>
        <w:t xml:space="preserve"> or both, to compensate for high lender risk.</w:t>
      </w:r>
    </w:p>
    <w:p w14:paraId="2199AE41" w14:textId="3E14D610" w:rsidR="009670FE" w:rsidRDefault="50EFB40B" w:rsidP="18A05E69">
      <w:r>
        <w:t>Good news</w:t>
      </w:r>
      <w:r w:rsidR="64A819FF">
        <w:t xml:space="preserve">! </w:t>
      </w:r>
      <w:r w:rsidR="63E11CF0">
        <w:t>There are ways to improve your score over time</w:t>
      </w:r>
      <w:r w:rsidR="6F0C7E06">
        <w:t xml:space="preserve">. </w:t>
      </w:r>
      <w:r w:rsidR="32E214D6">
        <w:t xml:space="preserve">For consumers with </w:t>
      </w:r>
      <w:r>
        <w:t>low</w:t>
      </w:r>
      <w:r w:rsidR="6C057D04">
        <w:t xml:space="preserve">er descriptors than desired, </w:t>
      </w:r>
      <w:r>
        <w:t>it is possible to change your credit score for the be</w:t>
      </w:r>
      <w:r w:rsidR="352465E2">
        <w:t>tter.</w:t>
      </w:r>
      <w:r w:rsidR="183438BA">
        <w:t xml:space="preserve"> </w:t>
      </w:r>
      <w:r w:rsidR="001C0105">
        <w:t>Besides</w:t>
      </w:r>
      <w:r w:rsidR="678A6891">
        <w:t xml:space="preserve"> what </w:t>
      </w:r>
      <w:r w:rsidR="746F55BC">
        <w:t>seems</w:t>
      </w:r>
      <w:r w:rsidR="678A6891">
        <w:t xml:space="preserve"> obvious</w:t>
      </w:r>
      <w:r w:rsidR="004F0187">
        <w:t>:</w:t>
      </w:r>
      <w:r w:rsidR="678A6891">
        <w:t xml:space="preserve"> to pay on time, here are a few other suggestions that may increase your score. </w:t>
      </w:r>
      <w:r w:rsidR="309995E0">
        <w:t>First, try to lower your credit utilization</w:t>
      </w:r>
      <w:r w:rsidR="1DFA22D6">
        <w:t xml:space="preserve"> ratio</w:t>
      </w:r>
      <w:r w:rsidR="309995E0">
        <w:t>.</w:t>
      </w:r>
      <w:r w:rsidR="5EF943F3">
        <w:t xml:space="preserve"> </w:t>
      </w:r>
      <w:r w:rsidR="00AC59B2" w:rsidRPr="33C20C8D">
        <w:rPr>
          <w:b/>
          <w:bCs/>
        </w:rPr>
        <w:t>Credit</w:t>
      </w:r>
      <w:r w:rsidR="5856240C" w:rsidRPr="33C20C8D">
        <w:rPr>
          <w:b/>
          <w:bCs/>
        </w:rPr>
        <w:t xml:space="preserve"> utilization</w:t>
      </w:r>
      <w:r w:rsidR="5856240C">
        <w:t xml:space="preserve"> is the </w:t>
      </w:r>
      <w:r w:rsidR="2F6C2BC2">
        <w:t xml:space="preserve">ratio </w:t>
      </w:r>
      <w:r w:rsidR="64C54F0C">
        <w:t xml:space="preserve">of </w:t>
      </w:r>
      <w:r w:rsidR="2965DAA5">
        <w:lastRenderedPageBreak/>
        <w:t xml:space="preserve">total </w:t>
      </w:r>
      <w:r w:rsidR="6751D740">
        <w:t xml:space="preserve">debt </w:t>
      </w:r>
      <w:r w:rsidR="14C10619">
        <w:t>balances (</w:t>
      </w:r>
      <w:r w:rsidR="4EF98F27">
        <w:t>such as the amounts you owe on the credit card)</w:t>
      </w:r>
      <w:r w:rsidR="32AEF2C3">
        <w:t xml:space="preserve"> </w:t>
      </w:r>
      <w:r w:rsidR="64C54F0C">
        <w:t xml:space="preserve">to the </w:t>
      </w:r>
      <w:r w:rsidR="25D88E7D">
        <w:t xml:space="preserve">total </w:t>
      </w:r>
      <w:r w:rsidR="150FE361">
        <w:t xml:space="preserve">allowed </w:t>
      </w:r>
      <w:r w:rsidR="64C54F0C">
        <w:t>credit limit</w:t>
      </w:r>
      <w:r w:rsidR="64C54F0C" w:rsidRPr="33C20C8D">
        <w:rPr>
          <w:b/>
          <w:bCs/>
        </w:rPr>
        <w:t>.</w:t>
      </w:r>
      <w:r w:rsidR="64C54F0C">
        <w:t xml:space="preserve"> For example, if you have a $1000 limit and you have a</w:t>
      </w:r>
      <w:r w:rsidR="46DCBF28">
        <w:t xml:space="preserve"> balance of $</w:t>
      </w:r>
      <w:r w:rsidR="2312C86A">
        <w:t>300,</w:t>
      </w:r>
      <w:r w:rsidR="46DCBF28">
        <w:t xml:space="preserve"> that is 30% credit utilization. A good g</w:t>
      </w:r>
      <w:r w:rsidR="4D8DFD38">
        <w:t>oal</w:t>
      </w:r>
      <w:r w:rsidR="773C4C8F">
        <w:t xml:space="preserve"> </w:t>
      </w:r>
      <w:r w:rsidR="493773F4">
        <w:t>to strive for may be to reduce or keep your credit utilization below</w:t>
      </w:r>
      <w:r w:rsidR="4D8DFD38">
        <w:t xml:space="preserve"> 30</w:t>
      </w:r>
      <w:r w:rsidR="510A4699">
        <w:t>%.</w:t>
      </w:r>
      <w:r w:rsidR="4D8DFD38">
        <w:t xml:space="preserve"> </w:t>
      </w:r>
      <w:r w:rsidR="7948BF78">
        <w:t>There are</w:t>
      </w:r>
      <w:r w:rsidR="687D1607">
        <w:t xml:space="preserve"> two tactics </w:t>
      </w:r>
      <w:r w:rsidR="129F3986">
        <w:t xml:space="preserve">you may use to achieve </w:t>
      </w:r>
      <w:r w:rsidR="7948BF78">
        <w:t xml:space="preserve">low utilization of a credit limit. The first </w:t>
      </w:r>
      <w:r w:rsidR="18C38BF4">
        <w:t xml:space="preserve">method </w:t>
      </w:r>
      <w:r w:rsidR="7948BF78">
        <w:t>is to pay the</w:t>
      </w:r>
      <w:r w:rsidR="5908B5E6">
        <w:t xml:space="preserve"> outstanding</w:t>
      </w:r>
      <w:r w:rsidR="7948BF78">
        <w:t xml:space="preserve"> balance</w:t>
      </w:r>
      <w:r w:rsidR="15A387F3">
        <w:t xml:space="preserve">. To accomplish this, you may </w:t>
      </w:r>
      <w:r w:rsidR="05075D77">
        <w:t>try making payments twice a month</w:t>
      </w:r>
      <w:r w:rsidR="3F4C3E44">
        <w:t xml:space="preserve"> </w:t>
      </w:r>
      <w:r w:rsidR="7948BF78">
        <w:t>rather than once a month,</w:t>
      </w:r>
      <w:r w:rsidR="76616A2F">
        <w:t xml:space="preserve"> as required</w:t>
      </w:r>
      <w:r w:rsidR="7BC4C87D">
        <w:t xml:space="preserve">, </w:t>
      </w:r>
      <w:r w:rsidR="21C56A8E">
        <w:t>and</w:t>
      </w:r>
      <w:r w:rsidR="17DD8403">
        <w:t xml:space="preserve"> </w:t>
      </w:r>
      <w:r w:rsidR="0FC08953">
        <w:t>w</w:t>
      </w:r>
      <w:r w:rsidR="7C3483B5">
        <w:t>henever possible,</w:t>
      </w:r>
      <w:r w:rsidR="5D27D5D3">
        <w:t xml:space="preserve"> </w:t>
      </w:r>
      <w:r w:rsidR="6A9BA8DE">
        <w:t>p</w:t>
      </w:r>
      <w:r w:rsidR="17DD8403">
        <w:t xml:space="preserve">ay more than the minimum </w:t>
      </w:r>
      <w:r w:rsidR="58351EE7">
        <w:t>required payment</w:t>
      </w:r>
      <w:r w:rsidR="17DD8403">
        <w:t>.</w:t>
      </w:r>
      <w:r w:rsidR="1B6CC1BB">
        <w:t xml:space="preserve"> The second </w:t>
      </w:r>
      <w:r w:rsidR="27120920">
        <w:t xml:space="preserve">method </w:t>
      </w:r>
      <w:r w:rsidR="1B6CC1BB">
        <w:t xml:space="preserve">is to </w:t>
      </w:r>
      <w:r w:rsidR="5F83979B">
        <w:t xml:space="preserve">request </w:t>
      </w:r>
      <w:r w:rsidR="1B6CC1BB">
        <w:t>a credit limit increase. The p</w:t>
      </w:r>
      <w:r w:rsidR="20605044">
        <w:t>ur</w:t>
      </w:r>
      <w:r w:rsidR="1B6CC1BB">
        <w:t>pose of asking fo</w:t>
      </w:r>
      <w:r w:rsidR="0758F7F3">
        <w:t xml:space="preserve">r </w:t>
      </w:r>
      <w:r w:rsidR="19E2F49E">
        <w:t>an</w:t>
      </w:r>
      <w:r w:rsidR="0758F7F3">
        <w:t xml:space="preserve"> increase is to show lower credit utilization and not </w:t>
      </w:r>
      <w:r w:rsidR="46621036">
        <w:t>to spend more</w:t>
      </w:r>
      <w:r w:rsidR="639A81C4">
        <w:t xml:space="preserve">. </w:t>
      </w:r>
      <w:r w:rsidR="4569539E">
        <w:t xml:space="preserve">Of course, you can also combine these two tactics. </w:t>
      </w:r>
    </w:p>
    <w:p w14:paraId="57E6BD5B" w14:textId="0DEC8D93" w:rsidR="009670FE" w:rsidRDefault="182833ED" w:rsidP="787E8471">
      <w:r>
        <w:t xml:space="preserve">For those credit newbies, those consumers in </w:t>
      </w:r>
      <w:r w:rsidR="001D1974">
        <w:t>their</w:t>
      </w:r>
      <w:r>
        <w:t xml:space="preserve"> late teens and early </w:t>
      </w:r>
      <w:r w:rsidR="4D93909F">
        <w:t xml:space="preserve">twenties, </w:t>
      </w:r>
      <w:r w:rsidR="045EBD71">
        <w:t>you have several options for building or improving credit scores</w:t>
      </w:r>
      <w:r w:rsidR="24B39C25">
        <w:t xml:space="preserve">. </w:t>
      </w:r>
      <w:r w:rsidR="045EBD71">
        <w:t>One method is to become</w:t>
      </w:r>
      <w:r w:rsidR="4D93909F">
        <w:t xml:space="preserve"> an authorized user on someone else’s account</w:t>
      </w:r>
      <w:r w:rsidR="05438FC6">
        <w:t xml:space="preserve">, </w:t>
      </w:r>
      <w:r w:rsidR="0064D9EA">
        <w:t>preferably</w:t>
      </w:r>
      <w:r w:rsidR="4D93909F">
        <w:t xml:space="preserve"> on a family </w:t>
      </w:r>
      <w:r w:rsidR="1D21973D">
        <w:t>member</w:t>
      </w:r>
      <w:r w:rsidR="3728FB71">
        <w:t>’</w:t>
      </w:r>
      <w:r w:rsidR="1D21973D">
        <w:t xml:space="preserve">s </w:t>
      </w:r>
      <w:r w:rsidR="4D93909F">
        <w:t>or friend</w:t>
      </w:r>
      <w:r w:rsidR="0D6E609E">
        <w:t>’</w:t>
      </w:r>
      <w:r w:rsidR="4D93909F">
        <w:t xml:space="preserve">s account that has </w:t>
      </w:r>
      <w:r w:rsidR="5AFFF29F">
        <w:t>a history</w:t>
      </w:r>
      <w:r w:rsidR="4D93909F">
        <w:t xml:space="preserve"> of </w:t>
      </w:r>
      <w:r w:rsidR="75430931">
        <w:t>good credit and pay</w:t>
      </w:r>
      <w:r w:rsidR="615BC9F6">
        <w:t>s</w:t>
      </w:r>
      <w:r w:rsidR="75430931">
        <w:t xml:space="preserve"> attention to it</w:t>
      </w:r>
      <w:r w:rsidR="48FD76CF">
        <w:t xml:space="preserve">. </w:t>
      </w:r>
      <w:r w:rsidR="27DF0B81">
        <w:t xml:space="preserve">It may seem strange, but the </w:t>
      </w:r>
      <w:r w:rsidR="2B063755">
        <w:t>account holder is not required to let you use a card or know the account number</w:t>
      </w:r>
      <w:r w:rsidR="1C6C25E2">
        <w:t xml:space="preserve">. </w:t>
      </w:r>
      <w:r w:rsidR="68BD58BC">
        <w:t xml:space="preserve">Another option is to get a </w:t>
      </w:r>
      <w:bookmarkStart w:id="2" w:name="_Int_tkNaEiE1"/>
      <w:r w:rsidR="68BD58BC">
        <w:t>secured</w:t>
      </w:r>
      <w:bookmarkEnd w:id="2"/>
      <w:r w:rsidR="68BD58BC">
        <w:t xml:space="preserve"> </w:t>
      </w:r>
      <w:r w:rsidR="39B9B39A">
        <w:t xml:space="preserve">credit </w:t>
      </w:r>
      <w:r w:rsidR="68BD58BC">
        <w:t>card</w:t>
      </w:r>
      <w:r w:rsidR="43D93256">
        <w:t xml:space="preserve">. A </w:t>
      </w:r>
      <w:r w:rsidR="68BD58BC" w:rsidRPr="33C20C8D">
        <w:rPr>
          <w:b/>
          <w:bCs/>
        </w:rPr>
        <w:t xml:space="preserve">secured </w:t>
      </w:r>
      <w:r w:rsidR="631FEC1F" w:rsidRPr="33C20C8D">
        <w:rPr>
          <w:b/>
          <w:bCs/>
        </w:rPr>
        <w:t>credit card</w:t>
      </w:r>
      <w:r w:rsidR="631FEC1F">
        <w:t xml:space="preserve"> </w:t>
      </w:r>
      <w:r w:rsidR="4FC933F6">
        <w:t>account</w:t>
      </w:r>
      <w:r w:rsidR="68BD58BC">
        <w:t xml:space="preserve"> </w:t>
      </w:r>
      <w:r w:rsidR="6AC6D9E8">
        <w:t>requires</w:t>
      </w:r>
      <w:r w:rsidR="68BD58BC">
        <w:t xml:space="preserve"> payment </w:t>
      </w:r>
      <w:r w:rsidR="004C726E">
        <w:t>upfront</w:t>
      </w:r>
      <w:r w:rsidR="23074EF1">
        <w:t>, and then it is used like a normal credit card.</w:t>
      </w:r>
      <w:r w:rsidR="11EE551D">
        <w:t xml:space="preserve"> The third option is</w:t>
      </w:r>
      <w:r w:rsidR="2544741A">
        <w:t xml:space="preserve"> to have</w:t>
      </w:r>
      <w:r w:rsidR="11EE551D">
        <w:t xml:space="preserve"> </w:t>
      </w:r>
      <w:r w:rsidR="6A0BBFF2">
        <w:t>rent and utility payments added to your credit report.</w:t>
      </w:r>
      <w:r w:rsidR="1FC4A94A">
        <w:t xml:space="preserve"> </w:t>
      </w:r>
      <w:proofErr w:type="spellStart"/>
      <w:r w:rsidR="4476ADE6">
        <w:t>VantageScore</w:t>
      </w:r>
      <w:proofErr w:type="spellEnd"/>
      <w:r w:rsidR="4476ADE6">
        <w:t xml:space="preserve"> from Transunion </w:t>
      </w:r>
      <w:r w:rsidR="23349157">
        <w:t xml:space="preserve">allows rent to </w:t>
      </w:r>
      <w:r w:rsidR="004175AA">
        <w:t>be reflected in your credit report, and Experian Boost from Experian can show utility</w:t>
      </w:r>
      <w:r w:rsidR="23349157">
        <w:t xml:space="preserve"> </w:t>
      </w:r>
      <w:r w:rsidR="50D106A8">
        <w:t>payments</w:t>
      </w:r>
      <w:r w:rsidR="7F07A318">
        <w:t xml:space="preserve">. </w:t>
      </w:r>
      <w:r w:rsidR="675E4BA9">
        <w:t xml:space="preserve">FICO scores do not show </w:t>
      </w:r>
      <w:r w:rsidR="1C32D9EF">
        <w:t xml:space="preserve">these. </w:t>
      </w:r>
    </w:p>
    <w:p w14:paraId="72A98661" w14:textId="1CBDC575" w:rsidR="009670FE" w:rsidRDefault="3B1F4372" w:rsidP="24D0639E">
      <w:pPr>
        <w:pStyle w:val="Heading1"/>
      </w:pPr>
      <w:r>
        <w:t>Types of Consumer Credit</w:t>
      </w:r>
    </w:p>
    <w:p w14:paraId="2E70ECC8" w14:textId="5BE9C8E4" w:rsidR="009670FE" w:rsidRDefault="62D7E0CF" w:rsidP="24D0639E">
      <w:pPr>
        <w:pStyle w:val="Heading1"/>
      </w:pPr>
      <w:r>
        <w:t>Amortized Loans</w:t>
      </w:r>
    </w:p>
    <w:p w14:paraId="4F1E26ED" w14:textId="580E538B" w:rsidR="009670FE" w:rsidRDefault="483AF518" w:rsidP="24D0639E">
      <w:r>
        <w:t xml:space="preserve">Consumers build assets by using </w:t>
      </w:r>
      <w:r w:rsidR="00F67409">
        <w:t>long-term loans with consistent payments to purchase goods and services that cost thousands of dollars, which</w:t>
      </w:r>
      <w:r>
        <w:t xml:space="preserve"> they cannot purchase outright with a single payment. </w:t>
      </w:r>
      <w:r w:rsidR="3B1F4372">
        <w:t>Purchasing homes</w:t>
      </w:r>
      <w:r w:rsidR="1A10B65D">
        <w:t xml:space="preserve"> and </w:t>
      </w:r>
      <w:r w:rsidR="3B1F4372">
        <w:t>vehicles</w:t>
      </w:r>
      <w:r w:rsidR="22875A12">
        <w:t xml:space="preserve"> </w:t>
      </w:r>
      <w:r w:rsidR="3B1F4372">
        <w:t>are</w:t>
      </w:r>
      <w:r w:rsidR="4DF2CF66">
        <w:t xml:space="preserve"> common </w:t>
      </w:r>
      <w:r w:rsidR="4B675A9B">
        <w:t xml:space="preserve">examples of amortized loans. </w:t>
      </w:r>
      <w:r w:rsidR="0F9913DD">
        <w:t xml:space="preserve">Student loans that pay for higher educational expenses for bachelor's or master's degrees are usually amortized loans. </w:t>
      </w:r>
      <w:r w:rsidR="1129C6F0">
        <w:t>Students should seek scholarships, grants</w:t>
      </w:r>
      <w:r w:rsidR="004B7D3E">
        <w:t xml:space="preserve">, or </w:t>
      </w:r>
      <w:r w:rsidR="00997806">
        <w:t xml:space="preserve">a combination </w:t>
      </w:r>
      <w:r w:rsidR="1129C6F0">
        <w:t xml:space="preserve">to defray educational expenses before </w:t>
      </w:r>
      <w:r w:rsidR="4D75A647">
        <w:t>using student loans</w:t>
      </w:r>
      <w:r w:rsidR="1129C6F0">
        <w:t xml:space="preserve">. </w:t>
      </w:r>
      <w:r w:rsidR="4B675A9B">
        <w:t xml:space="preserve">Amortized loans can </w:t>
      </w:r>
      <w:r w:rsidR="4F1B64C0">
        <w:t xml:space="preserve">also </w:t>
      </w:r>
      <w:r w:rsidR="4B675A9B">
        <w:t xml:space="preserve">be used to purchase </w:t>
      </w:r>
      <w:r w:rsidR="57B42EFF">
        <w:t>discretionary</w:t>
      </w:r>
      <w:r w:rsidR="1E88C080">
        <w:t xml:space="preserve"> items such as boats, recreational vehicles</w:t>
      </w:r>
      <w:r w:rsidR="00302C92">
        <w:t>,</w:t>
      </w:r>
      <w:r w:rsidR="1E88C080">
        <w:t xml:space="preserve"> or even elective medical services.</w:t>
      </w:r>
      <w:r w:rsidR="4EC3B203">
        <w:t xml:space="preserve"> </w:t>
      </w:r>
    </w:p>
    <w:p w14:paraId="5823A126" w14:textId="52BB4AB4" w:rsidR="009670FE" w:rsidRDefault="4EC3B203" w:rsidP="24D0639E">
      <w:r>
        <w:t>P</w:t>
      </w:r>
      <w:r w:rsidR="294D6A35">
        <w:t>ayments</w:t>
      </w:r>
      <w:r w:rsidR="579BA331">
        <w:t xml:space="preserve"> for these loans</w:t>
      </w:r>
      <w:r w:rsidR="7F182977">
        <w:t xml:space="preserve"> are designed to have a consistent payment schedule</w:t>
      </w:r>
      <w:r w:rsidR="2B8B9394">
        <w:t xml:space="preserve"> where each </w:t>
      </w:r>
      <w:r w:rsidR="7F182977">
        <w:t>payment</w:t>
      </w:r>
      <w:r w:rsidR="00F63CE0">
        <w:t xml:space="preserve"> contains a </w:t>
      </w:r>
      <w:r w:rsidR="09B197DB">
        <w:t xml:space="preserve">mix </w:t>
      </w:r>
      <w:r w:rsidR="230CB795">
        <w:t xml:space="preserve">of money that pays down </w:t>
      </w:r>
      <w:r w:rsidR="09B197DB">
        <w:t>principal and interest</w:t>
      </w:r>
      <w:r w:rsidR="5C93885D">
        <w:t xml:space="preserve"> simultaneously</w:t>
      </w:r>
      <w:r w:rsidR="09B197DB">
        <w:t xml:space="preserve">. </w:t>
      </w:r>
      <w:r w:rsidR="0F29FB53">
        <w:lastRenderedPageBreak/>
        <w:t>The breakdown between the principal and interest is different each month</w:t>
      </w:r>
      <w:r w:rsidR="69F20DC7">
        <w:t xml:space="preserve">. </w:t>
      </w:r>
      <w:r w:rsidR="0F29FB53">
        <w:t>In effect, the borrower pays interest on the entire remaining amount of principal in each payment. Since the principal amount is the highest immediately after the purchase, the interest amount at that time is also the highest</w:t>
      </w:r>
      <w:r w:rsidR="62B8988C">
        <w:t xml:space="preserve">. </w:t>
      </w:r>
      <w:r w:rsidR="0F29FB53">
        <w:t xml:space="preserve">As a result, at the start of the loan </w:t>
      </w:r>
      <w:r w:rsidR="0079074B">
        <w:t>payment series, the interest portion of the payment is the highest,</w:t>
      </w:r>
      <w:r w:rsidR="0F29FB53">
        <w:t xml:space="preserve"> and it dominates the principal portion</w:t>
      </w:r>
      <w:r w:rsidR="6A73F83B">
        <w:t xml:space="preserve">. </w:t>
      </w:r>
      <w:r w:rsidR="0F29FB53">
        <w:t>As the principal is gradually paid off, the amount of interest declines, which leaves more room for the principal payment. Towards the end of the payment series, closer to the loan “maturity” (full repayment date), the payment consists primarily of the remaining principal and a small amount of interest.</w:t>
      </w:r>
      <w:r w:rsidR="67D3DF1E">
        <w:t xml:space="preserve"> T</w:t>
      </w:r>
      <w:r w:rsidR="2203A30F">
        <w:t>h</w:t>
      </w:r>
      <w:r w:rsidR="07206C65">
        <w:t xml:space="preserve">is type of </w:t>
      </w:r>
      <w:r w:rsidR="2203A30F">
        <w:t xml:space="preserve">debt is </w:t>
      </w:r>
      <w:r w:rsidR="0079074B">
        <w:t>long-lasting</w:t>
      </w:r>
      <w:r w:rsidR="6EC529F0">
        <w:t xml:space="preserve">. </w:t>
      </w:r>
      <w:r w:rsidR="65F82E8E">
        <w:t>Three to fi</w:t>
      </w:r>
      <w:r w:rsidR="06B00DBF">
        <w:t>ve-year</w:t>
      </w:r>
      <w:r w:rsidR="2203A30F">
        <w:t xml:space="preserve"> vehicl</w:t>
      </w:r>
      <w:r w:rsidR="32F78BAC">
        <w:t xml:space="preserve">e </w:t>
      </w:r>
      <w:r w:rsidR="6890FDC0">
        <w:t>loans</w:t>
      </w:r>
      <w:r w:rsidR="32F78BAC">
        <w:t xml:space="preserve"> and</w:t>
      </w:r>
      <w:r w:rsidR="115445AA">
        <w:t xml:space="preserve"> </w:t>
      </w:r>
      <w:r w:rsidR="36FD1271">
        <w:t>15-to-30-year</w:t>
      </w:r>
      <w:r w:rsidR="2203A30F">
        <w:t xml:space="preserve"> home loans</w:t>
      </w:r>
      <w:r w:rsidR="77D8B84E">
        <w:t xml:space="preserve"> are </w:t>
      </w:r>
      <w:r w:rsidR="6415E860">
        <w:t>common.</w:t>
      </w:r>
      <w:r w:rsidR="2203A30F">
        <w:t xml:space="preserve"> </w:t>
      </w:r>
    </w:p>
    <w:p w14:paraId="0D3AE13D" w14:textId="6E0954C0" w:rsidR="390077C2" w:rsidRDefault="390077C2" w:rsidP="24D0639E">
      <w:pPr>
        <w:pStyle w:val="Heading1"/>
      </w:pPr>
      <w:r>
        <w:t>Credit and Credit Cards</w:t>
      </w:r>
    </w:p>
    <w:p w14:paraId="675F2114" w14:textId="713276FE" w:rsidR="009670FE" w:rsidRDefault="3C8997A5" w:rsidP="4360142D">
      <w:r>
        <w:t xml:space="preserve">Revolving credit and credit cards are </w:t>
      </w:r>
      <w:r w:rsidR="1ADE067F">
        <w:t>used</w:t>
      </w:r>
      <w:r w:rsidR="5F490F4C">
        <w:t xml:space="preserve"> in the short term </w:t>
      </w:r>
      <w:r w:rsidR="44011C13">
        <w:t>to purchase goods or services, delay payments, and</w:t>
      </w:r>
      <w:r w:rsidR="0D00F9F9">
        <w:t xml:space="preserve"> finance</w:t>
      </w:r>
      <w:r w:rsidR="08259CE2">
        <w:t xml:space="preserve"> </w:t>
      </w:r>
      <w:r w:rsidR="1FD37570">
        <w:t>living expenses.</w:t>
      </w:r>
      <w:r w:rsidR="0D00F9F9">
        <w:t xml:space="preserve"> </w:t>
      </w:r>
      <w:r w:rsidR="47E53E55">
        <w:t xml:space="preserve">Examples of credit </w:t>
      </w:r>
      <w:r w:rsidR="0E6B9231">
        <w:t xml:space="preserve">card </w:t>
      </w:r>
      <w:r w:rsidR="30F086CF">
        <w:t xml:space="preserve">use can include </w:t>
      </w:r>
      <w:r w:rsidR="034ABBEC">
        <w:t xml:space="preserve">financing a new </w:t>
      </w:r>
      <w:r w:rsidR="61984A64">
        <w:t>couch, repairing</w:t>
      </w:r>
      <w:r w:rsidR="47E53E55">
        <w:t xml:space="preserve"> the plumbing</w:t>
      </w:r>
      <w:r w:rsidR="316D32DC">
        <w:t xml:space="preserve">, or even purchasing groceries or clothing.  </w:t>
      </w:r>
      <w:r w:rsidR="61EF64AB">
        <w:t>Credit can be used as a cash management tool or to finance personal consumption.</w:t>
      </w:r>
      <w:r w:rsidR="246C7858">
        <w:t xml:space="preserve"> The benefits of credit and card cards are </w:t>
      </w:r>
      <w:r w:rsidR="3C1A1B73">
        <w:t>convenience</w:t>
      </w:r>
      <w:r w:rsidR="5FC0D7E3">
        <w:t xml:space="preserve">, </w:t>
      </w:r>
      <w:r w:rsidR="3C1A1B73">
        <w:t>security</w:t>
      </w:r>
      <w:r w:rsidR="0F999025">
        <w:t xml:space="preserve"> over carrying cash, and its universal accept</w:t>
      </w:r>
      <w:r w:rsidR="71FEA701">
        <w:t>ance</w:t>
      </w:r>
      <w:r w:rsidR="0F999025">
        <w:t xml:space="preserve"> around the globe. </w:t>
      </w:r>
      <w:r w:rsidR="3C1A1B73">
        <w:t xml:space="preserve"> </w:t>
      </w:r>
    </w:p>
    <w:p w14:paraId="7965D9E9" w14:textId="52AEEA27" w:rsidR="009670FE" w:rsidRDefault="77E6EEBB" w:rsidP="271130C1">
      <w:r w:rsidRPr="33C20C8D">
        <w:rPr>
          <w:b/>
          <w:bCs/>
        </w:rPr>
        <w:t>Installment credit</w:t>
      </w:r>
      <w:r>
        <w:t xml:space="preserve"> </w:t>
      </w:r>
      <w:r w:rsidR="7ECD8554">
        <w:t xml:space="preserve">(aka amortized loans) </w:t>
      </w:r>
      <w:r>
        <w:t>is typical</w:t>
      </w:r>
      <w:r w:rsidR="747534E0">
        <w:t>ly issued by a single vendor for a specific item.</w:t>
      </w:r>
      <w:r w:rsidR="5E35BB06">
        <w:t xml:space="preserve"> For example, suppose that Mark just bought a house and realizes that he needs a </w:t>
      </w:r>
      <w:r w:rsidR="4D3CE99B">
        <w:t>lawn mower</w:t>
      </w:r>
      <w:r w:rsidR="3284308C">
        <w:t xml:space="preserve"> for yard </w:t>
      </w:r>
      <w:r w:rsidR="7A5ED56D">
        <w:t>maintenance</w:t>
      </w:r>
      <w:r w:rsidR="3284308C">
        <w:t>.</w:t>
      </w:r>
      <w:r w:rsidR="1785A0CF">
        <w:t xml:space="preserve"> He</w:t>
      </w:r>
      <w:r w:rsidR="4D3CE99B">
        <w:t xml:space="preserve"> </w:t>
      </w:r>
      <w:r w:rsidR="007B7099">
        <w:t>stops at the Super Lawn Center to purchase a new mo</w:t>
      </w:r>
      <w:r w:rsidR="19E7C541">
        <w:t>w</w:t>
      </w:r>
      <w:r w:rsidR="007B7099">
        <w:t>er.</w:t>
      </w:r>
      <w:r w:rsidR="3F9EF871">
        <w:t xml:space="preserve"> Coincidently, the store is having a sale</w:t>
      </w:r>
      <w:r w:rsidR="14145A83">
        <w:t xml:space="preserve">. </w:t>
      </w:r>
      <w:r w:rsidR="3F9EF871">
        <w:t xml:space="preserve">Advertising for no money down or 0% interest for </w:t>
      </w:r>
      <w:r w:rsidR="40888A9F">
        <w:t xml:space="preserve">some number of </w:t>
      </w:r>
      <w:r w:rsidR="3F9EF871">
        <w:t>months is intended to lure the consumer and make the object for</w:t>
      </w:r>
      <w:r w:rsidR="4F725CFD">
        <w:t xml:space="preserve"> </w:t>
      </w:r>
      <w:r w:rsidR="3F9EF871">
        <w:t xml:space="preserve">purchase appear affordable. </w:t>
      </w:r>
      <w:r w:rsidR="33A34645">
        <w:t xml:space="preserve">The store, the Super Lawn Center, screens </w:t>
      </w:r>
      <w:r w:rsidR="1FDEAC6C">
        <w:t>the applicate and extends credit to make the sale. The store also assumes the risk of nonpayment or the default risk.</w:t>
      </w:r>
      <w:r w:rsidR="188836CC">
        <w:t xml:space="preserve"> </w:t>
      </w:r>
      <w:r w:rsidR="1235DBFA">
        <w:t xml:space="preserve">Mark is paying for the lawnmower in monthly installments. </w:t>
      </w:r>
      <w:r w:rsidR="00ED5B10">
        <w:t>The payments</w:t>
      </w:r>
      <w:r w:rsidR="55F00527">
        <w:t xml:space="preserve"> that Mark makes </w:t>
      </w:r>
      <w:r w:rsidR="0B98C660">
        <w:t xml:space="preserve">are the same each month and </w:t>
      </w:r>
      <w:r w:rsidR="55F00527">
        <w:t xml:space="preserve">include both payments for the lawnmower </w:t>
      </w:r>
      <w:r w:rsidR="0474C8E4">
        <w:t xml:space="preserve">(principal) </w:t>
      </w:r>
      <w:r w:rsidR="55F00527">
        <w:t>and inte</w:t>
      </w:r>
      <w:r w:rsidR="6C4791C9">
        <w:t xml:space="preserve">rest. </w:t>
      </w:r>
      <w:r w:rsidR="37F01CA8">
        <w:t xml:space="preserve">This is </w:t>
      </w:r>
      <w:r w:rsidR="071EF3B3">
        <w:t xml:space="preserve">a </w:t>
      </w:r>
      <w:r w:rsidR="3413A385">
        <w:t xml:space="preserve">common </w:t>
      </w:r>
      <w:r w:rsidR="071EF3B3">
        <w:t>way</w:t>
      </w:r>
      <w:r w:rsidR="37F01CA8">
        <w:t xml:space="preserve"> to pay for appliances, furniture, </w:t>
      </w:r>
      <w:r w:rsidR="74DC80D2">
        <w:t>electronics,</w:t>
      </w:r>
      <w:r w:rsidR="37F01CA8">
        <w:t xml:space="preserve"> and other household items.</w:t>
      </w:r>
      <w:r w:rsidR="53AEA20B">
        <w:t xml:space="preserve"> </w:t>
      </w:r>
    </w:p>
    <w:p w14:paraId="32EEE908" w14:textId="16BD1317" w:rsidR="009670FE" w:rsidRDefault="2FEDDCCA" w:rsidP="271130C1">
      <w:r>
        <w:t>Retailers often partner with finance companies to sell custo</w:t>
      </w:r>
      <w:r w:rsidR="11F64FAC">
        <w:t>mers revolving credit</w:t>
      </w:r>
      <w:r w:rsidR="08BA0F94">
        <w:t xml:space="preserve"> and installment payments simultaneously</w:t>
      </w:r>
      <w:r w:rsidR="11F64FAC">
        <w:t xml:space="preserve">. </w:t>
      </w:r>
      <w:r w:rsidR="62FE7785">
        <w:t>In the case above</w:t>
      </w:r>
      <w:r w:rsidR="00375956">
        <w:t xml:space="preserve">, Mark may agree to an installment purchase by opening </w:t>
      </w:r>
      <w:r w:rsidR="76DC7913">
        <w:t xml:space="preserve">revolving credit. </w:t>
      </w:r>
      <w:r w:rsidR="6E443EDF">
        <w:t xml:space="preserve">Mark agrees </w:t>
      </w:r>
      <w:r w:rsidR="4DC74E4C">
        <w:t xml:space="preserve">to open a Super Lawn Center Visa and </w:t>
      </w:r>
      <w:r w:rsidR="6E443EDF">
        <w:t>pay $240 for 12 months</w:t>
      </w:r>
      <w:r w:rsidR="3341A891">
        <w:t xml:space="preserve"> at no interest</w:t>
      </w:r>
      <w:r w:rsidR="6E559789">
        <w:t xml:space="preserve">. He </w:t>
      </w:r>
      <w:r w:rsidR="6E443EDF">
        <w:t xml:space="preserve">can use the credit card for other </w:t>
      </w:r>
      <w:r w:rsidR="69A81B88">
        <w:t>purchases</w:t>
      </w:r>
      <w:r w:rsidR="7EB8FF94">
        <w:t xml:space="preserve"> that have an interest rate of 23%</w:t>
      </w:r>
      <w:r w:rsidR="6E443EDF">
        <w:t xml:space="preserve">. </w:t>
      </w:r>
      <w:r w:rsidR="3BFCD3BE">
        <w:t xml:space="preserve">When Mark buys other items on the same card, </w:t>
      </w:r>
      <w:r w:rsidR="5842A802">
        <w:t xml:space="preserve">he now has </w:t>
      </w:r>
      <w:r w:rsidR="0E547D4F">
        <w:lastRenderedPageBreak/>
        <w:t xml:space="preserve">revolving </w:t>
      </w:r>
      <w:r w:rsidR="1F6ABE80">
        <w:t>credit</w:t>
      </w:r>
      <w:r w:rsidR="70E0EE49">
        <w:t xml:space="preserve">. </w:t>
      </w:r>
      <w:r w:rsidR="69361195">
        <w:t>If Mark defaults on the payments during the 12 months at no interest, the lender can then charge Mark interest, fee</w:t>
      </w:r>
      <w:r w:rsidR="42BD3727">
        <w:t>s, or both.</w:t>
      </w:r>
    </w:p>
    <w:p w14:paraId="4D929C3D" w14:textId="35A4DC5D" w:rsidR="009670FE" w:rsidRDefault="5D01DE49" w:rsidP="271130C1">
      <w:r w:rsidRPr="33C20C8D">
        <w:rPr>
          <w:b/>
          <w:bCs/>
        </w:rPr>
        <w:t>Revolving credit</w:t>
      </w:r>
      <w:r>
        <w:t xml:space="preserve"> is typically issued for multiple vendors for a certain limit to delay payment.</w:t>
      </w:r>
      <w:r w:rsidR="47368457">
        <w:t xml:space="preserve"> Consumers are issued a credit card or charge card to utilize</w:t>
      </w:r>
      <w:r w:rsidR="0608812D">
        <w:t xml:space="preserve"> this revolving credit. </w:t>
      </w:r>
      <w:r w:rsidR="70157CBB">
        <w:t>There are two types of revolving credit</w:t>
      </w:r>
      <w:r w:rsidR="70C1316F">
        <w:t xml:space="preserve">. </w:t>
      </w:r>
      <w:r w:rsidR="664CFC60">
        <w:t>In some instances, most often for consumers with poor or short credit history,</w:t>
      </w:r>
      <w:r w:rsidR="0608812D">
        <w:t xml:space="preserve"> </w:t>
      </w:r>
      <w:r w:rsidR="00F657CC">
        <w:t xml:space="preserve">the </w:t>
      </w:r>
      <w:r w:rsidR="0608812D">
        <w:t xml:space="preserve">card balance must be paid in </w:t>
      </w:r>
      <w:r w:rsidR="7E821585">
        <w:t>full for</w:t>
      </w:r>
      <w:r w:rsidR="0608812D">
        <w:t xml:space="preserve"> each credit cycle</w:t>
      </w:r>
      <w:r w:rsidR="5525B7F8">
        <w:t xml:space="preserve">. Many cards offer a </w:t>
      </w:r>
      <w:r w:rsidR="5525B7F8" w:rsidRPr="33C20C8D">
        <w:rPr>
          <w:b/>
          <w:bCs/>
        </w:rPr>
        <w:t>grace period</w:t>
      </w:r>
      <w:r w:rsidR="5525B7F8">
        <w:t xml:space="preserve"> between the time of the credit purchase and the time of payment</w:t>
      </w:r>
      <w:r w:rsidR="1381B3E4">
        <w:t xml:space="preserve"> (assuming a zero balance). When you pay your card balance off in full each month, you can think of it as using someone else’s money</w:t>
      </w:r>
      <w:r w:rsidR="618B93F2">
        <w:t xml:space="preserve"> to make purchases</w:t>
      </w:r>
      <w:r w:rsidR="76F12308">
        <w:t xml:space="preserve">. </w:t>
      </w:r>
      <w:r w:rsidR="618B93F2">
        <w:t>Using revol</w:t>
      </w:r>
      <w:r w:rsidR="3F8D9E21">
        <w:t>vin</w:t>
      </w:r>
      <w:r w:rsidR="618B93F2">
        <w:t xml:space="preserve">g credit in this </w:t>
      </w:r>
      <w:r w:rsidR="3DA21C1E">
        <w:t xml:space="preserve">manner is using the credit card as a cash management tool. </w:t>
      </w:r>
    </w:p>
    <w:p w14:paraId="2FB51843" w14:textId="3AD39558" w:rsidR="009670FE" w:rsidRDefault="69D3725D" w:rsidP="4360142D">
      <w:r>
        <w:t xml:space="preserve">Alternatively, </w:t>
      </w:r>
      <w:r w:rsidR="00F657CC">
        <w:t xml:space="preserve">in </w:t>
      </w:r>
      <w:r>
        <w:t>a</w:t>
      </w:r>
      <w:r w:rsidR="6DA45CDB">
        <w:t xml:space="preserve">nother best-known and most common case, credit card companies </w:t>
      </w:r>
      <w:r w:rsidR="50B26343">
        <w:t xml:space="preserve">allow consumers to pay some minimum amount each month, depending on the current balance on the card. </w:t>
      </w:r>
      <w:bookmarkStart w:id="3" w:name="_Int_ms99QfKr"/>
      <w:proofErr w:type="gramStart"/>
      <w:r w:rsidR="50B26343">
        <w:t>As lon</w:t>
      </w:r>
      <w:r w:rsidR="16FD2BAA">
        <w:t>g as</w:t>
      </w:r>
      <w:proofErr w:type="gramEnd"/>
      <w:r w:rsidR="16FD2BAA">
        <w:t xml:space="preserve"> a borrower pays at least the minimum amount on time, </w:t>
      </w:r>
      <w:r w:rsidR="350D2DAA">
        <w:t xml:space="preserve">then they </w:t>
      </w:r>
      <w:r w:rsidR="16FD2BAA">
        <w:t xml:space="preserve">will not </w:t>
      </w:r>
      <w:r w:rsidR="4A8B3B33">
        <w:t xml:space="preserve">be charged a </w:t>
      </w:r>
      <w:r w:rsidR="16FD2BAA">
        <w:t>pe</w:t>
      </w:r>
      <w:r w:rsidR="49D07BE3">
        <w:t>nalty.</w:t>
      </w:r>
      <w:bookmarkEnd w:id="3"/>
      <w:r w:rsidR="49D07BE3">
        <w:t xml:space="preserve">  As mentioned above, the downside of paying no more than a minimum amount </w:t>
      </w:r>
      <w:r w:rsidR="4E95663B">
        <w:t xml:space="preserve">is that this strategy may </w:t>
      </w:r>
      <w:r w:rsidR="49D07BE3">
        <w:t xml:space="preserve">accumulate larger balances, which would result in </w:t>
      </w:r>
      <w:r w:rsidR="4470DCC1">
        <w:t xml:space="preserve">a higher credit utilization ratio and a lower credit score. In addition, any </w:t>
      </w:r>
      <w:r w:rsidR="7A530E9A">
        <w:t xml:space="preserve">unpaid balance is, of course, subject to further interest charges. </w:t>
      </w:r>
    </w:p>
    <w:p w14:paraId="163928AD" w14:textId="3E8C663C" w:rsidR="009670FE" w:rsidRDefault="799A1304" w:rsidP="4360142D">
      <w:r>
        <w:t xml:space="preserve">The credit card industry became possible with the </w:t>
      </w:r>
      <w:r w:rsidR="452CE6CC">
        <w:t xml:space="preserve">emergence </w:t>
      </w:r>
      <w:r>
        <w:t xml:space="preserve">of technology. </w:t>
      </w:r>
      <w:r w:rsidR="62DFD0D5">
        <w:t xml:space="preserve">It has revolutionized modern spending. </w:t>
      </w:r>
      <w:r w:rsidR="380BE2CD">
        <w:t>If it is not used as a money management tool, then i</w:t>
      </w:r>
      <w:r w:rsidR="62DFD0D5">
        <w:t>t is easy to forget that it is borrowing with costs</w:t>
      </w:r>
      <w:r w:rsidR="571BFDDC">
        <w:t>, costs</w:t>
      </w:r>
      <w:r w:rsidR="5A97ED59">
        <w:t xml:space="preserve"> that </w:t>
      </w:r>
      <w:r w:rsidR="3AC4CC1C">
        <w:t>are</w:t>
      </w:r>
      <w:r w:rsidR="5A97ED59">
        <w:t xml:space="preserve"> driven by the risk of failure to repay the cash advanced to the consumer</w:t>
      </w:r>
      <w:r w:rsidR="7D22CE07">
        <w:t xml:space="preserve">. </w:t>
      </w:r>
      <w:r w:rsidR="429BCBAC">
        <w:t>What happens when</w:t>
      </w:r>
      <w:r w:rsidR="65AD0E25">
        <w:t xml:space="preserve"> the consumer does n</w:t>
      </w:r>
      <w:r w:rsidR="429BCBAC">
        <w:t>ot pay the monthly balance in full</w:t>
      </w:r>
      <w:r w:rsidR="09C9AB12">
        <w:t xml:space="preserve">? </w:t>
      </w:r>
      <w:r w:rsidR="10BDDE55">
        <w:t xml:space="preserve">When the consumer only pays only the required </w:t>
      </w:r>
      <w:r w:rsidR="6336726A">
        <w:t xml:space="preserve">much lower </w:t>
      </w:r>
      <w:r w:rsidR="4F9C327F">
        <w:t>minimum payment</w:t>
      </w:r>
      <w:r w:rsidR="659EF1A5">
        <w:t xml:space="preserve">, </w:t>
      </w:r>
      <w:r w:rsidR="05688B97">
        <w:t xml:space="preserve">the credit card is </w:t>
      </w:r>
      <w:r w:rsidR="659EF1A5">
        <w:t xml:space="preserve">used to extend credit as a means of financing a </w:t>
      </w:r>
      <w:r w:rsidR="33907D70">
        <w:t>purchase</w:t>
      </w:r>
      <w:r w:rsidR="659EF1A5">
        <w:t xml:space="preserve">. </w:t>
      </w:r>
      <w:r w:rsidR="6A00A395">
        <w:t xml:space="preserve">This is when interest starts to accrue. </w:t>
      </w:r>
      <w:r w:rsidR="7222D04E">
        <w:t>Extremely expensive</w:t>
      </w:r>
      <w:r w:rsidR="6A00A395">
        <w:t xml:space="preserve"> interest!</w:t>
      </w:r>
      <w:r w:rsidR="13D0ACE7">
        <w:t xml:space="preserve"> </w:t>
      </w:r>
    </w:p>
    <w:p w14:paraId="18D72346" w14:textId="2461114F" w:rsidR="00383670" w:rsidRDefault="4A3F9DB5" w:rsidP="33C20C8D">
      <w:r>
        <w:t xml:space="preserve">Credit </w:t>
      </w:r>
      <w:r w:rsidR="640DAB81">
        <w:t>cards</w:t>
      </w:r>
      <w:r>
        <w:t xml:space="preserve"> can be compared based on the</w:t>
      </w:r>
      <w:r w:rsidR="4B00050F">
        <w:t xml:space="preserve">ir </w:t>
      </w:r>
      <w:r w:rsidR="4B00050F" w:rsidRPr="33C20C8D">
        <w:rPr>
          <w:b/>
          <w:bCs/>
        </w:rPr>
        <w:t>annual percentage rate (APR)</w:t>
      </w:r>
      <w:r w:rsidR="00EA706A" w:rsidRPr="33C20C8D">
        <w:rPr>
          <w:b/>
          <w:bCs/>
        </w:rPr>
        <w:t>,</w:t>
      </w:r>
      <w:r w:rsidR="009E1343">
        <w:t xml:space="preserve"> which they are required</w:t>
      </w:r>
      <w:r w:rsidR="00383670">
        <w:t xml:space="preserve"> by law</w:t>
      </w:r>
      <w:r w:rsidR="009E1343">
        <w:t xml:space="preserve"> to disclose.</w:t>
      </w:r>
      <w:r w:rsidR="00EB7FED">
        <w:t xml:space="preserve"> </w:t>
      </w:r>
      <w:r w:rsidR="00DA51EC">
        <w:t xml:space="preserve">The APR can be deceiving </w:t>
      </w:r>
      <w:r w:rsidR="00ED17DB">
        <w:t xml:space="preserve">because it does not represent </w:t>
      </w:r>
      <w:r w:rsidR="001740F5">
        <w:t>the</w:t>
      </w:r>
      <w:r w:rsidR="00E247DD">
        <w:t xml:space="preserve"> actual </w:t>
      </w:r>
      <w:r w:rsidR="001740F5">
        <w:t xml:space="preserve">interest </w:t>
      </w:r>
      <w:r w:rsidR="00ED17DB">
        <w:t xml:space="preserve">consumers pay since credit card </w:t>
      </w:r>
      <w:r w:rsidR="00E63F02">
        <w:t xml:space="preserve">companies </w:t>
      </w:r>
      <w:r w:rsidR="00D20956">
        <w:t>calculate interest with daily compounding</w:t>
      </w:r>
      <w:r w:rsidR="00E26861">
        <w:t>.</w:t>
      </w:r>
      <w:r w:rsidR="004E5A92">
        <w:t xml:space="preserve"> </w:t>
      </w:r>
      <w:r w:rsidR="00D028AB">
        <w:t xml:space="preserve">The rate that consumers </w:t>
      </w:r>
      <w:r w:rsidR="1496FC5C">
        <w:t>pay</w:t>
      </w:r>
      <w:r w:rsidR="00D028AB">
        <w:t xml:space="preserve"> is the </w:t>
      </w:r>
      <w:r w:rsidR="00D028AB" w:rsidRPr="33C20C8D">
        <w:rPr>
          <w:b/>
          <w:bCs/>
        </w:rPr>
        <w:t>effective interest rate</w:t>
      </w:r>
      <w:r w:rsidR="00D028AB">
        <w:t xml:space="preserve">. </w:t>
      </w:r>
      <w:r w:rsidR="004E5A92">
        <w:t xml:space="preserve">The effective interest rate </w:t>
      </w:r>
      <w:r w:rsidR="00D028AB">
        <w:t>formula is</w:t>
      </w:r>
      <w:r w:rsidR="51BF3420">
        <w:t xml:space="preserve"> </w:t>
      </w:r>
    </w:p>
    <w:p w14:paraId="13B8703D" w14:textId="2FCE85DC" w:rsidR="00DF5F5B" w:rsidRDefault="00CB59C6" w:rsidP="33C20C8D">
      <w:pPr>
        <w:rPr>
          <w:rFonts w:eastAsiaTheme="minorEastAsia"/>
        </w:rPr>
      </w:pPr>
      <m:oMath>
        <m:r>
          <w:rPr>
            <w:rFonts w:ascii="Cambria Math" w:hAnsi="Cambria Math"/>
          </w:rPr>
          <m:t>i=</m:t>
        </m:r>
        <m:sSup>
          <m:sSupPr>
            <m:ctrlPr>
              <w:rPr>
                <w:rFonts w:ascii="Cambria Math" w:hAnsi="Cambria Math"/>
              </w:rPr>
            </m:ctrlPr>
          </m:sSupPr>
          <m:e>
            <m:d>
              <m:dPr>
                <m:ctrlPr>
                  <w:rPr>
                    <w:rFonts w:ascii="Cambria Math" w:hAnsi="Cambria Math"/>
                  </w:rPr>
                </m:ctrlPr>
              </m:dPr>
              <m:e>
                <m:r>
                  <w:rPr>
                    <w:rFonts w:ascii="Cambria Math" w:hAnsi="Cambria Math"/>
                  </w:rPr>
                  <m:t>1+</m:t>
                </m:r>
                <m:f>
                  <m:fPr>
                    <m:ctrlPr>
                      <w:rPr>
                        <w:rFonts w:ascii="Cambria Math" w:hAnsi="Cambria Math"/>
                      </w:rPr>
                    </m:ctrlPr>
                  </m:fPr>
                  <m:num>
                    <m:r>
                      <w:rPr>
                        <w:rFonts w:ascii="Cambria Math" w:hAnsi="Cambria Math"/>
                      </w:rPr>
                      <m:t>APR</m:t>
                    </m:r>
                  </m:num>
                  <m:den>
                    <m:r>
                      <w:rPr>
                        <w:rFonts w:ascii="Cambria Math" w:hAnsi="Cambria Math"/>
                      </w:rPr>
                      <m:t>m</m:t>
                    </m:r>
                  </m:den>
                </m:f>
              </m:e>
            </m:d>
          </m:e>
          <m:sup>
            <m:r>
              <w:rPr>
                <w:rFonts w:ascii="Cambria Math" w:hAnsi="Cambria Math"/>
              </w:rPr>
              <m:t>m</m:t>
            </m:r>
          </m:sup>
        </m:sSup>
        <m:r>
          <w:rPr>
            <w:rFonts w:ascii="Cambria Math" w:hAnsi="Cambria Math"/>
          </w:rPr>
          <m:t>-1</m:t>
        </m:r>
      </m:oMath>
      <w:proofErr w:type="gramStart"/>
      <w:r w:rsidR="0C254DA8">
        <w:t>,  w</w:t>
      </w:r>
      <w:r w:rsidR="0C254DA8" w:rsidRPr="33C20C8D">
        <w:rPr>
          <w:rFonts w:eastAsiaTheme="minorEastAsia"/>
        </w:rPr>
        <w:t>here</w:t>
      </w:r>
      <w:proofErr w:type="gramEnd"/>
      <w:r w:rsidR="0C254DA8" w:rsidRPr="33C20C8D">
        <w:rPr>
          <w:rFonts w:eastAsiaTheme="minorEastAsia"/>
          <w:i/>
          <w:iCs/>
        </w:rPr>
        <w:t xml:space="preserve"> </w:t>
      </w:r>
      <w:proofErr w:type="spellStart"/>
      <w:r w:rsidR="0C254DA8" w:rsidRPr="33C20C8D">
        <w:rPr>
          <w:rFonts w:eastAsiaTheme="minorEastAsia"/>
          <w:i/>
          <w:iCs/>
        </w:rPr>
        <w:t>i</w:t>
      </w:r>
      <w:proofErr w:type="spellEnd"/>
      <w:r w:rsidR="0C254DA8" w:rsidRPr="33C20C8D">
        <w:rPr>
          <w:rFonts w:eastAsiaTheme="minorEastAsia"/>
        </w:rPr>
        <w:t xml:space="preserve"> is the effe</w:t>
      </w:r>
      <w:r w:rsidR="06FD0771" w:rsidRPr="33C20C8D">
        <w:rPr>
          <w:rFonts w:eastAsiaTheme="minorEastAsia"/>
        </w:rPr>
        <w:t>ctive interest rate in decimal form</w:t>
      </w:r>
      <w:r w:rsidR="460C80F3" w:rsidRPr="33C20C8D">
        <w:rPr>
          <w:rFonts w:eastAsiaTheme="minorEastAsia"/>
        </w:rPr>
        <w:t>,</w:t>
      </w:r>
      <w:r w:rsidR="394CBF2A" w:rsidRPr="33C20C8D">
        <w:rPr>
          <w:rFonts w:eastAsiaTheme="minorEastAsia"/>
        </w:rPr>
        <w:t xml:space="preserve"> APR is the </w:t>
      </w:r>
      <w:r w:rsidR="607E96F8" w:rsidRPr="33C20C8D">
        <w:rPr>
          <w:rFonts w:eastAsiaTheme="minorEastAsia"/>
        </w:rPr>
        <w:t xml:space="preserve">annual percentage </w:t>
      </w:r>
      <w:r w:rsidR="624C8F26" w:rsidRPr="33C20C8D">
        <w:rPr>
          <w:rFonts w:eastAsiaTheme="minorEastAsia"/>
        </w:rPr>
        <w:t xml:space="preserve">rate and </w:t>
      </w:r>
      <w:r w:rsidR="624C8F26" w:rsidRPr="33C20C8D">
        <w:rPr>
          <w:rFonts w:eastAsiaTheme="minorEastAsia"/>
          <w:i/>
          <w:iCs/>
        </w:rPr>
        <w:t>m</w:t>
      </w:r>
      <w:r w:rsidR="624C8F26" w:rsidRPr="33C20C8D">
        <w:rPr>
          <w:rFonts w:eastAsiaTheme="minorEastAsia"/>
        </w:rPr>
        <w:t xml:space="preserve"> is the compounding period. </w:t>
      </w:r>
    </w:p>
    <w:p w14:paraId="18FFFDC8" w14:textId="74679CB5" w:rsidR="004E56E6" w:rsidRDefault="75137BB1" w:rsidP="261533D2">
      <w:pPr>
        <w:jc w:val="center"/>
        <w:rPr>
          <w:rFonts w:eastAsiaTheme="minorEastAsia"/>
        </w:rPr>
      </w:pPr>
      <w:r w:rsidRPr="33C20C8D">
        <w:rPr>
          <w:rFonts w:eastAsiaTheme="minorEastAsia"/>
        </w:rPr>
        <w:lastRenderedPageBreak/>
        <w:t>For example</w:t>
      </w:r>
      <w:r w:rsidR="1C282A8C" w:rsidRPr="33C20C8D">
        <w:rPr>
          <w:rFonts w:eastAsiaTheme="minorEastAsia"/>
        </w:rPr>
        <w:t xml:space="preserve">, when the APR is </w:t>
      </w:r>
      <w:r w:rsidR="2775564F" w:rsidRPr="33C20C8D">
        <w:rPr>
          <w:rFonts w:eastAsiaTheme="minorEastAsia"/>
        </w:rPr>
        <w:t>20</w:t>
      </w:r>
      <w:r w:rsidR="5415E4B8" w:rsidRPr="33C20C8D">
        <w:rPr>
          <w:rFonts w:eastAsiaTheme="minorEastAsia"/>
        </w:rPr>
        <w:t>% and</w:t>
      </w:r>
      <w:r w:rsidR="20125BB5" w:rsidRPr="33C20C8D">
        <w:rPr>
          <w:rFonts w:eastAsiaTheme="minorEastAsia"/>
        </w:rPr>
        <w:t xml:space="preserve"> </w:t>
      </w:r>
      <m:oMath>
        <m:r>
          <w:rPr>
            <w:rFonts w:ascii="Cambria Math" w:hAnsi="Cambria Math"/>
          </w:rPr>
          <m:t>m=1 </m:t>
        </m:r>
      </m:oMath>
      <w:r w:rsidR="531A7516" w:rsidRPr="33C20C8D">
        <w:rPr>
          <w:rFonts w:eastAsiaTheme="minorEastAsia"/>
        </w:rPr>
        <w:t xml:space="preserve">. </w:t>
      </w:r>
      <w:r w:rsidR="340D5FC8" w:rsidRPr="33C20C8D">
        <w:rPr>
          <w:rFonts w:eastAsiaTheme="minorEastAsia"/>
        </w:rPr>
        <w:t xml:space="preserve">The </w:t>
      </w:r>
      <w:r w:rsidR="5415E4B8" w:rsidRPr="33C20C8D">
        <w:rPr>
          <w:rFonts w:eastAsiaTheme="minorEastAsia"/>
        </w:rPr>
        <w:t xml:space="preserve">consumer </w:t>
      </w:r>
      <w:r w:rsidR="3FB2A272" w:rsidRPr="33C20C8D">
        <w:rPr>
          <w:rFonts w:eastAsiaTheme="minorEastAsia"/>
        </w:rPr>
        <w:t xml:space="preserve">who </w:t>
      </w:r>
      <w:r w:rsidR="5415E4B8" w:rsidRPr="33C20C8D">
        <w:rPr>
          <w:rFonts w:eastAsiaTheme="minorEastAsia"/>
        </w:rPr>
        <w:t>assumes a compounding period of one year</w:t>
      </w:r>
      <w:r w:rsidR="4B1CD17B" w:rsidRPr="33C20C8D">
        <w:rPr>
          <w:rFonts w:eastAsiaTheme="minorEastAsia"/>
        </w:rPr>
        <w:t xml:space="preserve">, hence the word </w:t>
      </w:r>
      <w:r w:rsidR="4B1CD17B" w:rsidRPr="261533D2">
        <w:rPr>
          <w:rFonts w:eastAsiaTheme="minorEastAsia"/>
          <w:i/>
          <w:iCs/>
        </w:rPr>
        <w:t>annual</w:t>
      </w:r>
      <w:r w:rsidR="4B1CD17B" w:rsidRPr="33C20C8D">
        <w:rPr>
          <w:rFonts w:eastAsiaTheme="minorEastAsia"/>
        </w:rPr>
        <w:t xml:space="preserve"> in APR, </w:t>
      </w:r>
      <w:r w:rsidR="510CA44C" w:rsidRPr="33C20C8D">
        <w:rPr>
          <w:rFonts w:eastAsiaTheme="minorEastAsia"/>
        </w:rPr>
        <w:t>might think</w:t>
      </w:r>
      <w:r w:rsidR="340D5FC8" w:rsidRPr="33C20C8D">
        <w:rPr>
          <w:rFonts w:eastAsiaTheme="minorEastAsia"/>
        </w:rPr>
        <w:t xml:space="preserve"> the </w:t>
      </w:r>
      <w:r w:rsidR="510CA44C" w:rsidRPr="33C20C8D">
        <w:rPr>
          <w:rFonts w:eastAsiaTheme="minorEastAsia"/>
        </w:rPr>
        <w:t xml:space="preserve">effect interest rate is the same as the APR. </w:t>
      </w:r>
    </w:p>
    <w:p w14:paraId="7AFAD206" w14:textId="2281D32E" w:rsidR="000A5EF1" w:rsidRDefault="000A5EF1" w:rsidP="4360142D">
      <w:pPr>
        <w:rPr>
          <w:rFonts w:eastAsiaTheme="minorEastAsia"/>
        </w:rPr>
      </w:pPr>
      <m:oMathPara>
        <m:oMath>
          <m:r>
            <w:rPr>
              <w:rFonts w:ascii="Cambria Math" w:hAnsi="Cambria Math"/>
            </w:rPr>
            <m:t>i=</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0.2</m:t>
                      </m:r>
                    </m:num>
                    <m:den>
                      <m:r>
                        <w:rPr>
                          <w:rFonts w:ascii="Cambria Math" w:hAnsi="Cambria Math"/>
                        </w:rPr>
                        <m:t>1</m:t>
                      </m:r>
                    </m:den>
                  </m:f>
                </m:e>
              </m:d>
            </m:e>
            <m:sup>
              <m:r>
                <w:rPr>
                  <w:rFonts w:ascii="Cambria Math" w:hAnsi="Cambria Math"/>
                </w:rPr>
                <m:t>1</m:t>
              </m:r>
            </m:sup>
          </m:sSup>
          <m:r>
            <w:rPr>
              <w:rFonts w:ascii="Cambria Math" w:hAnsi="Cambria Math"/>
            </w:rPr>
            <m:t>-1=0.2</m:t>
          </m:r>
        </m:oMath>
      </m:oMathPara>
    </w:p>
    <w:p w14:paraId="7ABAC4D2" w14:textId="2A20C532" w:rsidR="005807B1" w:rsidRDefault="004775E5" w:rsidP="4360142D">
      <w:r>
        <w:t>In comparison</w:t>
      </w:r>
      <w:r w:rsidR="00627900">
        <w:t xml:space="preserve">, when the compounding period is changed to 365 </w:t>
      </w:r>
      <w:r w:rsidR="00B84673">
        <w:t>(</w:t>
      </w:r>
      <w:r w:rsidR="00627900">
        <w:t>daily</w:t>
      </w:r>
      <w:r w:rsidR="00B84673">
        <w:t>)</w:t>
      </w:r>
      <w:r w:rsidR="0068524C">
        <w:t xml:space="preserve"> the</w:t>
      </w:r>
      <w:r w:rsidR="4F8D9078">
        <w:t xml:space="preserve"> effective interest rate</w:t>
      </w:r>
      <w:r w:rsidR="0068524C">
        <w:t xml:space="preserve"> is different. </w:t>
      </w:r>
    </w:p>
    <w:p w14:paraId="3E7813E2" w14:textId="4365FDF1" w:rsidR="00627900" w:rsidRDefault="00627900" w:rsidP="00627900">
      <w:pPr>
        <w:rPr>
          <w:rFonts w:eastAsiaTheme="minorEastAsia"/>
        </w:rPr>
      </w:pPr>
      <m:oMathPara>
        <m:oMath>
          <m:r>
            <w:rPr>
              <w:rFonts w:ascii="Cambria Math" w:hAnsi="Cambria Math"/>
            </w:rPr>
            <m:t>i=</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0.2</m:t>
                      </m:r>
                    </m:num>
                    <m:den>
                      <m:r>
                        <w:rPr>
                          <w:rFonts w:ascii="Cambria Math" w:hAnsi="Cambria Math"/>
                        </w:rPr>
                        <m:t>365</m:t>
                      </m:r>
                    </m:den>
                  </m:f>
                </m:e>
              </m:d>
            </m:e>
            <m:sup>
              <m:r>
                <w:rPr>
                  <w:rFonts w:ascii="Cambria Math" w:hAnsi="Cambria Math"/>
                </w:rPr>
                <m:t>365</m:t>
              </m:r>
            </m:sup>
          </m:sSup>
          <m:r>
            <w:rPr>
              <w:rFonts w:ascii="Cambria Math" w:hAnsi="Cambria Math"/>
            </w:rPr>
            <m:t>-1≈0.221336</m:t>
          </m:r>
        </m:oMath>
      </m:oMathPara>
    </w:p>
    <w:p w14:paraId="1F313983" w14:textId="3B217A5F" w:rsidR="00627900" w:rsidRPr="002D0903" w:rsidRDefault="53FC55A9" w:rsidP="4360142D">
      <w:r>
        <w:t>The effective interest rate</w:t>
      </w:r>
      <w:r w:rsidR="6130C7FF">
        <w:t xml:space="preserve"> the consumer pays</w:t>
      </w:r>
      <w:r>
        <w:t xml:space="preserve"> is </w:t>
      </w:r>
      <w:r w:rsidR="295CC2A7">
        <w:t xml:space="preserve">22.13%. </w:t>
      </w:r>
      <w:r w:rsidR="7CD7E37C">
        <w:t xml:space="preserve">The difference is </w:t>
      </w:r>
      <w:r w:rsidR="6127A918">
        <w:t>more than 2%</w:t>
      </w:r>
      <w:r w:rsidR="2E889DAE">
        <w:t>, which may not seem like much initially, but over time</w:t>
      </w:r>
      <w:r w:rsidR="27352569">
        <w:t xml:space="preserve"> with large credit card balances</w:t>
      </w:r>
      <w:r w:rsidR="2E889DAE">
        <w:t>,</w:t>
      </w:r>
      <w:r w:rsidR="6127A918">
        <w:t xml:space="preserve"> it can</w:t>
      </w:r>
      <w:r w:rsidR="3C8887B1">
        <w:t xml:space="preserve"> be substantia</w:t>
      </w:r>
      <w:r w:rsidR="2E889DAE">
        <w:t xml:space="preserve">l. </w:t>
      </w:r>
    </w:p>
    <w:p w14:paraId="68EC0C69" w14:textId="733AF20C" w:rsidR="0465E7C7" w:rsidRDefault="0465E7C7">
      <w:r>
        <w:t xml:space="preserve">Understanding how interest is calculated will help </w:t>
      </w:r>
      <w:r w:rsidR="00DB2020">
        <w:t>consumers</w:t>
      </w:r>
      <w:r>
        <w:t xml:space="preserve"> make conscious decisions and manage credit card debt.</w:t>
      </w:r>
      <w:r w:rsidR="507878DF">
        <w:t xml:space="preserve"> </w:t>
      </w:r>
      <w:r w:rsidR="1D07DEEA">
        <w:t xml:space="preserve">It is common for the </w:t>
      </w:r>
      <w:r w:rsidR="48509909">
        <w:t xml:space="preserve">advertised </w:t>
      </w:r>
      <w:r w:rsidR="1D07DEEA">
        <w:t xml:space="preserve">APR to be </w:t>
      </w:r>
      <w:r w:rsidR="507878DF">
        <w:t>more than 20 percent</w:t>
      </w:r>
      <w:r w:rsidR="73611D5F">
        <w:t xml:space="preserve">. </w:t>
      </w:r>
      <w:r w:rsidR="59A4FB4B">
        <w:t xml:space="preserve">Before using credit cards to finance a </w:t>
      </w:r>
      <w:r w:rsidR="367EADB8">
        <w:t>purchase or service</w:t>
      </w:r>
      <w:r w:rsidR="57838981">
        <w:t>,</w:t>
      </w:r>
      <w:r w:rsidR="367EADB8">
        <w:t xml:space="preserve"> </w:t>
      </w:r>
      <w:r w:rsidR="59A4FB4B">
        <w:t xml:space="preserve">the consumer should </w:t>
      </w:r>
      <w:r w:rsidR="43CA9F7C">
        <w:t>calculate product totals or use</w:t>
      </w:r>
      <w:r w:rsidR="00C543DF">
        <w:t xml:space="preserve"> the effective interest rate </w:t>
      </w:r>
      <w:r w:rsidR="37D47AF6">
        <w:t>to</w:t>
      </w:r>
      <w:r w:rsidR="054E2E88">
        <w:t xml:space="preserve"> find the ad</w:t>
      </w:r>
      <w:r w:rsidR="4A6BD681">
        <w:t>ditional</w:t>
      </w:r>
      <w:r w:rsidR="2271B402">
        <w:t xml:space="preserve"> (hidden)</w:t>
      </w:r>
      <w:r w:rsidR="4A6BD681">
        <w:t xml:space="preserve"> </w:t>
      </w:r>
      <w:r w:rsidR="556938E0">
        <w:t xml:space="preserve">cost they will </w:t>
      </w:r>
      <w:r w:rsidR="0003309B">
        <w:t>add</w:t>
      </w:r>
      <w:r w:rsidR="556938E0">
        <w:t xml:space="preserve"> to the purchase. </w:t>
      </w:r>
      <w:r w:rsidR="765B5B37">
        <w:t xml:space="preserve"> </w:t>
      </w:r>
    </w:p>
    <w:p w14:paraId="3B0D9712" w14:textId="3884659D" w:rsidR="009670FE" w:rsidRDefault="416D1834" w:rsidP="4360142D">
      <w:r>
        <w:t xml:space="preserve">It is important to weigh the advantages and disadvantages when </w:t>
      </w:r>
      <w:r w:rsidR="005810D6">
        <w:t>using</w:t>
      </w:r>
      <w:r>
        <w:t xml:space="preserve"> credit cards</w:t>
      </w:r>
      <w:r w:rsidR="1129A0F3">
        <w:t xml:space="preserve">. </w:t>
      </w:r>
      <w:r w:rsidR="173F1E8B">
        <w:t xml:space="preserve">Can you take advantage of the pros of using credit cards and reasonably manage the cons? </w:t>
      </w:r>
    </w:p>
    <w:tbl>
      <w:tblPr>
        <w:tblStyle w:val="TableGrid"/>
        <w:tblW w:w="0" w:type="auto"/>
        <w:tblLayout w:type="fixed"/>
        <w:tblLook w:val="06A0" w:firstRow="1" w:lastRow="0" w:firstColumn="1" w:lastColumn="0" w:noHBand="1" w:noVBand="1"/>
      </w:tblPr>
      <w:tblGrid>
        <w:gridCol w:w="3720"/>
        <w:gridCol w:w="3405"/>
      </w:tblGrid>
      <w:tr w:rsidR="4360142D" w14:paraId="2A482F5A" w14:textId="77777777" w:rsidTr="24D0639E">
        <w:trPr>
          <w:trHeight w:val="450"/>
        </w:trPr>
        <w:tc>
          <w:tcPr>
            <w:tcW w:w="3720" w:type="dxa"/>
          </w:tcPr>
          <w:p w14:paraId="775D3E92" w14:textId="30F75E46" w:rsidR="3CDA7231" w:rsidRDefault="3CDA7231" w:rsidP="4360142D">
            <w:pPr>
              <w:rPr>
                <w:b/>
                <w:bCs/>
              </w:rPr>
            </w:pPr>
            <w:r w:rsidRPr="4360142D">
              <w:rPr>
                <w:b/>
                <w:bCs/>
              </w:rPr>
              <w:t>Pros for using Credit Cards</w:t>
            </w:r>
          </w:p>
        </w:tc>
        <w:tc>
          <w:tcPr>
            <w:tcW w:w="3405" w:type="dxa"/>
          </w:tcPr>
          <w:p w14:paraId="41D8830B" w14:textId="68CB916E" w:rsidR="3CDA7231" w:rsidRDefault="3CDA7231" w:rsidP="4360142D">
            <w:pPr>
              <w:rPr>
                <w:b/>
                <w:bCs/>
              </w:rPr>
            </w:pPr>
            <w:r w:rsidRPr="4360142D">
              <w:rPr>
                <w:b/>
                <w:bCs/>
              </w:rPr>
              <w:t>Cons for using Credit Cards</w:t>
            </w:r>
          </w:p>
        </w:tc>
      </w:tr>
      <w:tr w:rsidR="4360142D" w14:paraId="52D1C134" w14:textId="77777777" w:rsidTr="24D0639E">
        <w:trPr>
          <w:trHeight w:val="300"/>
        </w:trPr>
        <w:tc>
          <w:tcPr>
            <w:tcW w:w="3720" w:type="dxa"/>
          </w:tcPr>
          <w:p w14:paraId="0068AC08" w14:textId="0B69E3E7" w:rsidR="3CDA7231" w:rsidRDefault="3CDA7231" w:rsidP="4360142D">
            <w:r>
              <w:t xml:space="preserve">Convenience </w:t>
            </w:r>
          </w:p>
          <w:p w14:paraId="7836638C" w14:textId="57F23588" w:rsidR="3CDA7231" w:rsidRDefault="0B06ED7D" w:rsidP="4360142D">
            <w:r>
              <w:t>Security against stolen cash</w:t>
            </w:r>
          </w:p>
          <w:p w14:paraId="49BE42D3" w14:textId="743EA264" w:rsidR="569CE2DC" w:rsidRDefault="569CE2DC">
            <w:r>
              <w:t xml:space="preserve">Universally </w:t>
            </w:r>
            <w:r w:rsidR="005810D6">
              <w:t>accepted</w:t>
            </w:r>
          </w:p>
          <w:p w14:paraId="784A153D" w14:textId="6A399E11" w:rsidR="3CDA7231" w:rsidRDefault="3CDA7231" w:rsidP="4360142D">
            <w:r>
              <w:t>Less transaction costs</w:t>
            </w:r>
          </w:p>
          <w:p w14:paraId="7819CF45" w14:textId="298C46FD" w:rsidR="3A4EE631" w:rsidRDefault="3A4EE631" w:rsidP="4360142D">
            <w:r>
              <w:t xml:space="preserve">Record of transactions </w:t>
            </w:r>
          </w:p>
          <w:p w14:paraId="21DD387F" w14:textId="5C9EC685" w:rsidR="08307C91" w:rsidRDefault="0AEB7139" w:rsidP="4360142D">
            <w:r>
              <w:t>Cash management tool</w:t>
            </w:r>
          </w:p>
        </w:tc>
        <w:tc>
          <w:tcPr>
            <w:tcW w:w="3405" w:type="dxa"/>
          </w:tcPr>
          <w:p w14:paraId="55368A59" w14:textId="26B00BF9" w:rsidR="6DF0D98D" w:rsidRDefault="6DF0D98D" w:rsidP="4360142D">
            <w:r>
              <w:t xml:space="preserve">Impulse purchasing </w:t>
            </w:r>
          </w:p>
          <w:p w14:paraId="204C8C9E" w14:textId="5AFB9A43" w:rsidR="6DF0D98D" w:rsidRDefault="6DF0D98D" w:rsidP="4360142D">
            <w:r>
              <w:t>Expensive interest charges</w:t>
            </w:r>
          </w:p>
          <w:p w14:paraId="528AC6B6" w14:textId="3BCDCAB2" w:rsidR="6DF0D98D" w:rsidRDefault="6DF0D98D" w:rsidP="4360142D">
            <w:r>
              <w:t>Risk of fraud</w:t>
            </w:r>
          </w:p>
          <w:p w14:paraId="25B72B56" w14:textId="6A880763" w:rsidR="1D1D2EB1" w:rsidRDefault="1D1D2EB1" w:rsidP="4360142D">
            <w:r>
              <w:t xml:space="preserve">Risk of </w:t>
            </w:r>
            <w:r w:rsidR="6DF0D98D">
              <w:t>identity theft</w:t>
            </w:r>
          </w:p>
          <w:p w14:paraId="628DA6F8" w14:textId="6883F02F" w:rsidR="316B0741" w:rsidRDefault="316B0741" w:rsidP="4360142D">
            <w:r>
              <w:t>Overwhelming debt</w:t>
            </w:r>
          </w:p>
        </w:tc>
      </w:tr>
    </w:tbl>
    <w:p w14:paraId="03A86858" w14:textId="7D97AE4F" w:rsidR="009670FE" w:rsidRDefault="009670FE" w:rsidP="4360142D"/>
    <w:p w14:paraId="6DAECFD2" w14:textId="049FA055" w:rsidR="009670FE" w:rsidRDefault="43B806CC">
      <w:r>
        <w:t>Consumers should shop around and compare credit card</w:t>
      </w:r>
      <w:r w:rsidR="60D549D2">
        <w:t xml:space="preserve"> offers and promotional deals. </w:t>
      </w:r>
      <w:r w:rsidR="1C94B797">
        <w:t>What credit limit is being offered? What is the consumer liability for fraud?</w:t>
      </w:r>
      <w:r w:rsidR="473D3533">
        <w:t xml:space="preserve"> Is there an annual fee for just having the card</w:t>
      </w:r>
      <w:r w:rsidR="34A0A08C">
        <w:t xml:space="preserve">? </w:t>
      </w:r>
      <w:r w:rsidR="6525AB2E">
        <w:t xml:space="preserve">Credit card </w:t>
      </w:r>
      <w:r w:rsidR="28ADD0DA">
        <w:t xml:space="preserve">companies compete </w:t>
      </w:r>
      <w:r w:rsidR="1FC80C69">
        <w:t xml:space="preserve">by </w:t>
      </w:r>
      <w:r w:rsidR="28ADD0DA">
        <w:t xml:space="preserve">offering </w:t>
      </w:r>
      <w:r w:rsidR="6525AB2E">
        <w:t>promotions that include consumer rewards in the form of cash back, reward “points</w:t>
      </w:r>
      <w:r w:rsidR="2242E0E0">
        <w:t xml:space="preserve">” for spending. </w:t>
      </w:r>
      <w:r w:rsidR="6E1527A5">
        <w:t>Will those rewards be used</w:t>
      </w:r>
      <w:r w:rsidR="7D1704DC">
        <w:t xml:space="preserve">? </w:t>
      </w:r>
      <w:r w:rsidR="3DC23C5A">
        <w:t>It does not make sense to pay 23% interest for a 3% cash back.</w:t>
      </w:r>
      <w:r w:rsidR="4D5D0F62">
        <w:t xml:space="preserve"> </w:t>
      </w:r>
      <w:r w:rsidR="0004E9F6">
        <w:t xml:space="preserve">What are the fees for cash advances, </w:t>
      </w:r>
      <w:r w:rsidR="37D6147F">
        <w:t>overdue payments</w:t>
      </w:r>
      <w:r w:rsidR="0004E9F6">
        <w:t xml:space="preserve">, or extending credit? </w:t>
      </w:r>
    </w:p>
    <w:p w14:paraId="36001C0B" w14:textId="0CF6298C" w:rsidR="009670FE" w:rsidRDefault="2F582137" w:rsidP="4360142D">
      <w:r>
        <w:lastRenderedPageBreak/>
        <w:t xml:space="preserve">The purpose of the credit card dictates the card of choice. For example, if you pay off the balance each month </w:t>
      </w:r>
      <w:r w:rsidR="5CCA793D">
        <w:t xml:space="preserve">then you may not be concerned about a high APR, but more concerned about the annual fee to have the </w:t>
      </w:r>
      <w:r w:rsidR="6D8B1841">
        <w:t>card. If you pay interest on the balance, then APR becomes a more important feature than other</w:t>
      </w:r>
      <w:r w:rsidR="52A0B34C">
        <w:t xml:space="preserve">s. </w:t>
      </w:r>
    </w:p>
    <w:p w14:paraId="640ADB66" w14:textId="5C2871FE" w:rsidR="009670FE" w:rsidRDefault="52A0B34C" w:rsidP="4360142D">
      <w:pPr>
        <w:pStyle w:val="Heading1"/>
      </w:pPr>
      <w:r>
        <w:t xml:space="preserve">Modern Loan Sharking </w:t>
      </w:r>
    </w:p>
    <w:p w14:paraId="6FDD88DC" w14:textId="5722A1E0" w:rsidR="009670FE" w:rsidRDefault="462519B3" w:rsidP="18A05E69">
      <w:pPr>
        <w:spacing w:after="0"/>
        <w:ind w:firstLine="720"/>
      </w:pPr>
      <w:r>
        <w:t>The Hollywood version of loan sharking depicts the lender causing or threatening to cause harm to the borrower</w:t>
      </w:r>
      <w:r w:rsidR="5DEF18EC">
        <w:t xml:space="preserve"> for repayment</w:t>
      </w:r>
      <w:r>
        <w:t>.</w:t>
      </w:r>
      <w:r w:rsidR="5294A4E5">
        <w:t xml:space="preserve"> </w:t>
      </w:r>
      <w:r w:rsidR="11FEFE0C">
        <w:t xml:space="preserve">Physically harm to others is illegal. </w:t>
      </w:r>
      <w:r w:rsidR="044D4857">
        <w:t>M</w:t>
      </w:r>
      <w:r w:rsidR="6BEA2704">
        <w:t xml:space="preserve">odern </w:t>
      </w:r>
      <w:r w:rsidR="5E904228">
        <w:t xml:space="preserve">day </w:t>
      </w:r>
      <w:r w:rsidR="6BEA2704">
        <w:t xml:space="preserve">loan sharking </w:t>
      </w:r>
      <w:r w:rsidR="28ECFCC5">
        <w:t>looks</w:t>
      </w:r>
      <w:r w:rsidR="6BEA2704">
        <w:t xml:space="preserve"> different than </w:t>
      </w:r>
      <w:r w:rsidR="2D48016A">
        <w:t>Hollywood’s version</w:t>
      </w:r>
      <w:r w:rsidR="5D0A56B3">
        <w:t xml:space="preserve"> and can operate within the legal limits of the law. </w:t>
      </w:r>
      <w:r w:rsidR="4C7A84CB">
        <w:t>Modern</w:t>
      </w:r>
      <w:r w:rsidR="26C37C45">
        <w:t xml:space="preserve">, legal </w:t>
      </w:r>
      <w:r w:rsidR="4C7A84CB">
        <w:t xml:space="preserve">loan sharking </w:t>
      </w:r>
      <w:r w:rsidR="42E78804">
        <w:t xml:space="preserve">should be suspected with any offer </w:t>
      </w:r>
      <w:r w:rsidR="4C7A84CB">
        <w:t xml:space="preserve">of instant cash. </w:t>
      </w:r>
      <w:r w:rsidR="1A2560DA">
        <w:t xml:space="preserve">Consumers can get instant cash for </w:t>
      </w:r>
      <w:r w:rsidR="330F7D3B">
        <w:t xml:space="preserve">pawning </w:t>
      </w:r>
      <w:r w:rsidR="33764EE9">
        <w:t>objects</w:t>
      </w:r>
      <w:r w:rsidR="52A0B34C">
        <w:t xml:space="preserve"> or payday loans</w:t>
      </w:r>
      <w:r w:rsidR="0F18FD35">
        <w:t>.</w:t>
      </w:r>
      <w:r w:rsidR="0BCBF103">
        <w:t xml:space="preserve"> </w:t>
      </w:r>
      <w:r w:rsidR="6F2624EC">
        <w:t>Lenders</w:t>
      </w:r>
      <w:r w:rsidR="288DD509">
        <w:t xml:space="preserve"> </w:t>
      </w:r>
      <w:r w:rsidR="7899BB2F">
        <w:t xml:space="preserve">may </w:t>
      </w:r>
      <w:r w:rsidR="23983C52">
        <w:t>offer</w:t>
      </w:r>
      <w:r w:rsidR="792D60E3">
        <w:t xml:space="preserve"> </w:t>
      </w:r>
      <w:r w:rsidR="15D3D560">
        <w:t xml:space="preserve">cash for </w:t>
      </w:r>
      <w:r w:rsidR="23983C52">
        <w:t>s</w:t>
      </w:r>
      <w:r w:rsidR="0BCBF103">
        <w:t xml:space="preserve">hort term pawns </w:t>
      </w:r>
      <w:r w:rsidR="7C17FC1F">
        <w:t xml:space="preserve">by </w:t>
      </w:r>
      <w:r w:rsidR="4CE2327D">
        <w:t>using</w:t>
      </w:r>
      <w:r w:rsidR="0BCBF103">
        <w:t xml:space="preserve"> property</w:t>
      </w:r>
      <w:r w:rsidR="3C320BEB">
        <w:t>,</w:t>
      </w:r>
      <w:r w:rsidR="41DCAE23">
        <w:t xml:space="preserve"> including vehicles</w:t>
      </w:r>
      <w:r w:rsidR="0C980680">
        <w:t>,</w:t>
      </w:r>
      <w:r w:rsidR="0BCBF103">
        <w:t xml:space="preserve"> </w:t>
      </w:r>
      <w:r w:rsidR="0B51E4B6">
        <w:t xml:space="preserve">as </w:t>
      </w:r>
      <w:r w:rsidR="317CDF4C">
        <w:t>collateral</w:t>
      </w:r>
      <w:r w:rsidR="05657F38">
        <w:t>.</w:t>
      </w:r>
      <w:r w:rsidR="6DB5925A">
        <w:t xml:space="preserve"> </w:t>
      </w:r>
      <w:r w:rsidR="59FEA488" w:rsidRPr="261533D2">
        <w:rPr>
          <w:b/>
          <w:bCs/>
        </w:rPr>
        <w:t>P</w:t>
      </w:r>
      <w:r w:rsidR="70C34781" w:rsidRPr="261533D2">
        <w:rPr>
          <w:b/>
          <w:bCs/>
        </w:rPr>
        <w:t>ayday loans</w:t>
      </w:r>
      <w:r w:rsidR="70C34781">
        <w:t xml:space="preserve"> offer cash advances</w:t>
      </w:r>
      <w:r w:rsidR="40111C4B">
        <w:t xml:space="preserve"> until the next payday</w:t>
      </w:r>
      <w:r w:rsidR="6AC92EB3">
        <w:t>.</w:t>
      </w:r>
      <w:r w:rsidR="71709637">
        <w:t xml:space="preserve"> </w:t>
      </w:r>
      <w:r w:rsidR="04A3893C">
        <w:t xml:space="preserve"> </w:t>
      </w:r>
      <w:r w:rsidR="3066973D">
        <w:t>S</w:t>
      </w:r>
      <w:r w:rsidR="04A3893C">
        <w:t xml:space="preserve">chemes arise annually </w:t>
      </w:r>
      <w:r w:rsidR="743AA46C">
        <w:t xml:space="preserve">tied with offers to provide the consumer with an early tax refund. </w:t>
      </w:r>
      <w:r w:rsidR="71709637">
        <w:t>Th</w:t>
      </w:r>
      <w:r w:rsidR="2B6B11FA">
        <w:t>ese types of “cash now” loans</w:t>
      </w:r>
      <w:r w:rsidR="71709637">
        <w:t xml:space="preserve"> </w:t>
      </w:r>
      <w:r w:rsidR="58A2B051">
        <w:t>usually</w:t>
      </w:r>
      <w:r w:rsidR="6AC92EB3">
        <w:t xml:space="preserve"> </w:t>
      </w:r>
      <w:r w:rsidR="7466BC79">
        <w:t>involve</w:t>
      </w:r>
      <w:r w:rsidR="6AC92EB3">
        <w:t xml:space="preserve"> charging </w:t>
      </w:r>
      <w:r w:rsidR="5AC09AF3">
        <w:t>ex</w:t>
      </w:r>
      <w:r w:rsidR="7E28EEE6">
        <w:t>orb</w:t>
      </w:r>
      <w:r w:rsidR="460BF66E">
        <w:t>ita</w:t>
      </w:r>
      <w:r w:rsidR="7E28EEE6">
        <w:t>nt</w:t>
      </w:r>
      <w:r w:rsidR="6AC92EB3">
        <w:t xml:space="preserve"> i</w:t>
      </w:r>
      <w:r w:rsidR="40111C4B">
        <w:t>nterest rates to desperate consumers</w:t>
      </w:r>
      <w:r w:rsidR="5B09FC69">
        <w:t>.</w:t>
      </w:r>
      <w:r w:rsidR="7E65A476">
        <w:t xml:space="preserve"> </w:t>
      </w:r>
      <w:r w:rsidR="7BF5DF47">
        <w:t xml:space="preserve"> </w:t>
      </w:r>
      <w:r w:rsidR="27432659">
        <w:t>T</w:t>
      </w:r>
      <w:r w:rsidR="100936DA">
        <w:t xml:space="preserve">he one-time issue </w:t>
      </w:r>
      <w:r w:rsidR="385DB510">
        <w:t>“</w:t>
      </w:r>
      <w:r w:rsidR="100936DA">
        <w:t>fees</w:t>
      </w:r>
      <w:r w:rsidR="6E791A57">
        <w:t>”</w:t>
      </w:r>
      <w:r w:rsidR="100936DA">
        <w:t xml:space="preserve"> charged on these short-term loans</w:t>
      </w:r>
      <w:r w:rsidR="142C650D">
        <w:t>,</w:t>
      </w:r>
      <w:r w:rsidR="0444D365">
        <w:t xml:space="preserve"> propel the effective annualized rates into shocking heights, from 200% to 800%.</w:t>
      </w:r>
      <w:r w:rsidR="0EB69FEC">
        <w:t xml:space="preserve"> </w:t>
      </w:r>
      <w:r w:rsidR="7E65A476">
        <w:t xml:space="preserve">The credit </w:t>
      </w:r>
      <w:r w:rsidR="143E2591">
        <w:t xml:space="preserve">can </w:t>
      </w:r>
      <w:r w:rsidR="7E65A476">
        <w:t>quickly multipl</w:t>
      </w:r>
      <w:r w:rsidR="443ECE44">
        <w:t>y</w:t>
      </w:r>
      <w:r w:rsidR="7E65A476">
        <w:t xml:space="preserve"> and becomes more difficult to pay</w:t>
      </w:r>
      <w:r w:rsidR="7995A6D2">
        <w:t>, translating into vicious debt cycles. Since the</w:t>
      </w:r>
      <w:r w:rsidR="08751A59">
        <w:t xml:space="preserve">se predatory lenders target lower-income economic groups, with </w:t>
      </w:r>
      <w:r w:rsidR="2B85DCF9">
        <w:t>minimal</w:t>
      </w:r>
      <w:r w:rsidR="08751A59">
        <w:t xml:space="preserve"> fin</w:t>
      </w:r>
      <w:r w:rsidR="0CF8842D">
        <w:t>ancial edu</w:t>
      </w:r>
      <w:r w:rsidR="39F9D882">
        <w:t xml:space="preserve">cation, they contribute to further deterioration of the consumers’ living standards. </w:t>
      </w:r>
    </w:p>
    <w:p w14:paraId="7D65EDDE" w14:textId="335A73AC" w:rsidR="009670FE" w:rsidRDefault="28C1168E" w:rsidP="4360142D">
      <w:pPr>
        <w:pStyle w:val="Heading1"/>
      </w:pPr>
      <w:r>
        <w:t xml:space="preserve">What </w:t>
      </w:r>
      <w:r w:rsidR="63A5F123">
        <w:t>H</w:t>
      </w:r>
      <w:r>
        <w:t xml:space="preserve">appens </w:t>
      </w:r>
      <w:r w:rsidR="41E32A84">
        <w:t>W</w:t>
      </w:r>
      <w:r>
        <w:t xml:space="preserve">hen </w:t>
      </w:r>
      <w:r w:rsidR="4623838A">
        <w:t>Y</w:t>
      </w:r>
      <w:r>
        <w:t xml:space="preserve">ou </w:t>
      </w:r>
      <w:r w:rsidR="0FCC1F97">
        <w:t>C</w:t>
      </w:r>
      <w:r w:rsidR="2F771EEB">
        <w:t>annot</w:t>
      </w:r>
      <w:r>
        <w:t xml:space="preserve"> </w:t>
      </w:r>
      <w:r w:rsidR="57EFCF30">
        <w:t>P</w:t>
      </w:r>
      <w:r>
        <w:t xml:space="preserve">ay? </w:t>
      </w:r>
    </w:p>
    <w:p w14:paraId="5809E3DD" w14:textId="2F6BDD56" w:rsidR="009670FE" w:rsidRDefault="28C1168E">
      <w:pPr>
        <w:ind w:firstLine="720"/>
      </w:pPr>
      <w:r>
        <w:t xml:space="preserve">Be proactive in resolving problems </w:t>
      </w:r>
      <w:r w:rsidR="2AF79A1E">
        <w:t xml:space="preserve">when you cannot consistently pay on time or at all. </w:t>
      </w:r>
      <w:r w:rsidR="6EC18244">
        <w:t>The</w:t>
      </w:r>
      <w:r w:rsidR="2AF79A1E">
        <w:t xml:space="preserve"> best defense is to </w:t>
      </w:r>
      <w:r w:rsidR="209BBD0F">
        <w:t>revisit</w:t>
      </w:r>
      <w:r w:rsidR="2AF79A1E">
        <w:t xml:space="preserve"> the budget</w:t>
      </w:r>
      <w:r w:rsidR="669D4138">
        <w:t xml:space="preserve"> and make realistic goals for yourself. Include debt payments in the budget if possible</w:t>
      </w:r>
      <w:r w:rsidR="0D532B01">
        <w:t xml:space="preserve">. </w:t>
      </w:r>
      <w:r w:rsidR="41D4B39D">
        <w:t xml:space="preserve">Call creditors, explain your situation and see if they can work </w:t>
      </w:r>
      <w:r w:rsidR="38A0A3F8">
        <w:t>with you</w:t>
      </w:r>
      <w:r w:rsidR="41D4B39D">
        <w:t xml:space="preserve"> </w:t>
      </w:r>
      <w:r w:rsidR="17B6DFE2">
        <w:t xml:space="preserve">to </w:t>
      </w:r>
      <w:r w:rsidR="3CA947CD">
        <w:t>renegotiate</w:t>
      </w:r>
      <w:r w:rsidR="17B6DFE2">
        <w:t xml:space="preserve"> </w:t>
      </w:r>
      <w:r w:rsidR="41D4B39D">
        <w:t>p</w:t>
      </w:r>
      <w:r w:rsidR="6BCCB500">
        <w:t xml:space="preserve">ayments, lower the APR, remove fees, etc. Credit </w:t>
      </w:r>
      <w:r w:rsidR="1CCF5FE9">
        <w:t xml:space="preserve">counselors can help with budgeting, consolidating debt, or serving as an intermediary to </w:t>
      </w:r>
      <w:r w:rsidR="244FE2F9">
        <w:t>lenders.</w:t>
      </w:r>
      <w:r w:rsidR="7A92622B">
        <w:t xml:space="preserve"> </w:t>
      </w:r>
      <w:r w:rsidR="20F48647">
        <w:t>Professional c</w:t>
      </w:r>
      <w:r w:rsidR="4E8C95A7">
        <w:t xml:space="preserve">redit consultants that offer </w:t>
      </w:r>
      <w:r w:rsidR="2F6A9E42">
        <w:t xml:space="preserve">debt </w:t>
      </w:r>
      <w:r w:rsidR="129663C2">
        <w:t xml:space="preserve">consolidation </w:t>
      </w:r>
      <w:r w:rsidR="450235EF">
        <w:t xml:space="preserve">may </w:t>
      </w:r>
      <w:r w:rsidR="58E223CC">
        <w:t xml:space="preserve">be </w:t>
      </w:r>
      <w:r w:rsidR="03267858">
        <w:t>internally motivated</w:t>
      </w:r>
      <w:r w:rsidR="58E223CC">
        <w:t xml:space="preserve"> to </w:t>
      </w:r>
      <w:r w:rsidR="71F9D752">
        <w:t>favorably</w:t>
      </w:r>
      <w:r w:rsidR="58E223CC">
        <w:t xml:space="preserve"> argue</w:t>
      </w:r>
      <w:r w:rsidR="66F86AA4">
        <w:t xml:space="preserve"> for </w:t>
      </w:r>
      <w:r w:rsidR="58E223CC">
        <w:t>debt consolidation</w:t>
      </w:r>
      <w:r w:rsidR="3F90390F">
        <w:t xml:space="preserve"> from </w:t>
      </w:r>
      <w:r w:rsidR="7D7B69ED">
        <w:t>creditors</w:t>
      </w:r>
      <w:r w:rsidR="421C7AB9">
        <w:t xml:space="preserve">. </w:t>
      </w:r>
      <w:r w:rsidR="1CC80B34">
        <w:t xml:space="preserve">Debt </w:t>
      </w:r>
      <w:r w:rsidR="57431AD9">
        <w:t>consolidation</w:t>
      </w:r>
      <w:r w:rsidR="6FCA8AA5">
        <w:t xml:space="preserve"> </w:t>
      </w:r>
      <w:r w:rsidR="1CC80B34">
        <w:t>can offer lower interest</w:t>
      </w:r>
      <w:r w:rsidR="3A3C8889">
        <w:t xml:space="preserve"> rates, </w:t>
      </w:r>
      <w:r w:rsidR="700E3EB7">
        <w:t>streamline</w:t>
      </w:r>
      <w:r w:rsidR="3A3C8889">
        <w:t xml:space="preserve"> payments,</w:t>
      </w:r>
      <w:r w:rsidR="6604C122">
        <w:t xml:space="preserve"> and plan to become debt free. However, </w:t>
      </w:r>
      <w:r w:rsidR="6FAEED8E">
        <w:t xml:space="preserve">consolidation </w:t>
      </w:r>
      <w:r w:rsidR="244FE2F9">
        <w:t xml:space="preserve">may </w:t>
      </w:r>
      <w:r w:rsidR="0438F6E6">
        <w:t xml:space="preserve">also </w:t>
      </w:r>
      <w:r w:rsidR="244FE2F9">
        <w:t>offer more credit</w:t>
      </w:r>
      <w:r w:rsidR="7CE4E35B">
        <w:t xml:space="preserve">, when </w:t>
      </w:r>
      <w:r w:rsidR="40B1AB20">
        <w:t xml:space="preserve">what you are looking for is </w:t>
      </w:r>
      <w:r w:rsidR="7CE4E35B">
        <w:t xml:space="preserve">realistic credit that is </w:t>
      </w:r>
      <w:r w:rsidR="53A57748">
        <w:t>manageable,</w:t>
      </w:r>
      <w:r w:rsidR="7CE4E35B">
        <w:t xml:space="preserve"> not necessarily higher </w:t>
      </w:r>
      <w:r w:rsidR="07107D38">
        <w:t>debt</w:t>
      </w:r>
      <w:r w:rsidR="7CE4E35B">
        <w:t xml:space="preserve"> limits</w:t>
      </w:r>
      <w:r w:rsidR="05C5D37D">
        <w:t xml:space="preserve">. </w:t>
      </w:r>
      <w:r w:rsidR="79BA3449">
        <w:t xml:space="preserve">The </w:t>
      </w:r>
      <w:r w:rsidR="3CE7A978">
        <w:t xml:space="preserve">absolute </w:t>
      </w:r>
      <w:r w:rsidR="79BA3449">
        <w:t xml:space="preserve">last resort is bankruptcy. </w:t>
      </w:r>
      <w:r w:rsidR="08D46CD9">
        <w:t xml:space="preserve">Seek professional legal and financial advice </w:t>
      </w:r>
      <w:r w:rsidR="7F242CF0">
        <w:t xml:space="preserve">when </w:t>
      </w:r>
      <w:r w:rsidR="08D46CD9">
        <w:t>filing for b</w:t>
      </w:r>
      <w:r w:rsidR="79BA3449">
        <w:t>ankruptcy</w:t>
      </w:r>
      <w:r w:rsidR="154E9544">
        <w:t>. Bankruptcy</w:t>
      </w:r>
      <w:r w:rsidR="79BA3449">
        <w:t xml:space="preserve"> and </w:t>
      </w:r>
      <w:r w:rsidR="50A96F9D">
        <w:t>f</w:t>
      </w:r>
      <w:r w:rsidR="79BA3449">
        <w:t>ederal</w:t>
      </w:r>
      <w:r w:rsidR="3418FEC0">
        <w:t xml:space="preserve"> and state laws </w:t>
      </w:r>
      <w:r w:rsidR="3B4FF742">
        <w:t>that apply to</w:t>
      </w:r>
      <w:r w:rsidR="5C1B67A0">
        <w:t xml:space="preserve"> both lenders and borrowers are beyond the scope of this module. </w:t>
      </w:r>
    </w:p>
    <w:p w14:paraId="3BDCD380" w14:textId="32EBA68C" w:rsidR="009670FE" w:rsidRDefault="5C1B67A0" w:rsidP="4360142D">
      <w:pPr>
        <w:pStyle w:val="Heading1"/>
      </w:pPr>
      <w:r>
        <w:lastRenderedPageBreak/>
        <w:t xml:space="preserve">Quiz Questions </w:t>
      </w:r>
    </w:p>
    <w:p w14:paraId="7BD6A69D" w14:textId="217BE89C" w:rsidR="009670FE" w:rsidRDefault="2E283517" w:rsidP="4360142D">
      <w:pPr>
        <w:pStyle w:val="ListParagraph"/>
        <w:numPr>
          <w:ilvl w:val="0"/>
          <w:numId w:val="7"/>
        </w:numPr>
      </w:pPr>
      <w:r>
        <w:t xml:space="preserve">An Exceptional credit score is above what value? </w:t>
      </w:r>
    </w:p>
    <w:p w14:paraId="521C7ECC" w14:textId="04DAE625" w:rsidR="009670FE" w:rsidRDefault="2CDE7806" w:rsidP="271130C1">
      <w:pPr>
        <w:pStyle w:val="ListParagraph"/>
        <w:numPr>
          <w:ilvl w:val="1"/>
          <w:numId w:val="7"/>
        </w:numPr>
      </w:pPr>
      <w:proofErr w:type="gramStart"/>
      <w:r>
        <w:t>800  *</w:t>
      </w:r>
      <w:proofErr w:type="gramEnd"/>
      <w:r>
        <w:t xml:space="preserve"> answer</w:t>
      </w:r>
    </w:p>
    <w:p w14:paraId="528113E2" w14:textId="2EDAAE51" w:rsidR="009670FE" w:rsidRDefault="2E283517" w:rsidP="271130C1">
      <w:pPr>
        <w:pStyle w:val="ListParagraph"/>
        <w:numPr>
          <w:ilvl w:val="1"/>
          <w:numId w:val="7"/>
        </w:numPr>
      </w:pPr>
      <w:r>
        <w:t>750</w:t>
      </w:r>
    </w:p>
    <w:p w14:paraId="2EF2C74A" w14:textId="70A6A4F5" w:rsidR="009670FE" w:rsidRDefault="2E283517" w:rsidP="271130C1">
      <w:pPr>
        <w:pStyle w:val="ListParagraph"/>
        <w:numPr>
          <w:ilvl w:val="1"/>
          <w:numId w:val="7"/>
        </w:numPr>
      </w:pPr>
      <w:r>
        <w:t>700</w:t>
      </w:r>
    </w:p>
    <w:p w14:paraId="5F60ECD6" w14:textId="03CB6875" w:rsidR="009670FE" w:rsidRDefault="2E283517" w:rsidP="271130C1">
      <w:pPr>
        <w:pStyle w:val="ListParagraph"/>
        <w:numPr>
          <w:ilvl w:val="1"/>
          <w:numId w:val="7"/>
        </w:numPr>
      </w:pPr>
      <w:r>
        <w:t>600</w:t>
      </w:r>
    </w:p>
    <w:p w14:paraId="39F254D3" w14:textId="563295F7" w:rsidR="009670FE" w:rsidRDefault="5C1B67A0" w:rsidP="4360142D">
      <w:pPr>
        <w:pStyle w:val="ListParagraph"/>
        <w:numPr>
          <w:ilvl w:val="0"/>
          <w:numId w:val="7"/>
        </w:numPr>
      </w:pPr>
      <w:r>
        <w:t xml:space="preserve">What is the </w:t>
      </w:r>
      <w:r w:rsidR="3EADDF05">
        <w:t xml:space="preserve">effective interest rate for a credit card with 23% APR? </w:t>
      </w:r>
    </w:p>
    <w:p w14:paraId="290033A4" w14:textId="590CB895" w:rsidR="0B40DF72" w:rsidRDefault="654AF223" w:rsidP="271130C1">
      <w:pPr>
        <w:pStyle w:val="ListParagraph"/>
        <w:numPr>
          <w:ilvl w:val="1"/>
          <w:numId w:val="7"/>
        </w:numPr>
      </w:pPr>
      <w:r>
        <w:t xml:space="preserve">23% </w:t>
      </w:r>
    </w:p>
    <w:p w14:paraId="7982320E" w14:textId="3D311DD7" w:rsidR="654AF223" w:rsidRDefault="654AF223" w:rsidP="33C20C8D">
      <w:pPr>
        <w:pStyle w:val="ListParagraph"/>
        <w:numPr>
          <w:ilvl w:val="1"/>
          <w:numId w:val="7"/>
        </w:numPr>
      </w:pPr>
      <w:r>
        <w:t>24.1%</w:t>
      </w:r>
    </w:p>
    <w:p w14:paraId="121EFE33" w14:textId="24D58E0D" w:rsidR="654AF223" w:rsidRDefault="654AF223" w:rsidP="33C20C8D">
      <w:pPr>
        <w:pStyle w:val="ListParagraph"/>
        <w:numPr>
          <w:ilvl w:val="1"/>
          <w:numId w:val="7"/>
        </w:numPr>
      </w:pPr>
      <w:r>
        <w:t>25.8</w:t>
      </w:r>
      <w:proofErr w:type="gramStart"/>
      <w:r>
        <w:t>%  *</w:t>
      </w:r>
      <w:proofErr w:type="gramEnd"/>
      <w:r>
        <w:t xml:space="preserve"> answer</w:t>
      </w:r>
    </w:p>
    <w:p w14:paraId="6300B979" w14:textId="5B4DB71B" w:rsidR="654AF223" w:rsidRDefault="654AF223" w:rsidP="33C20C8D">
      <w:pPr>
        <w:pStyle w:val="ListParagraph"/>
        <w:numPr>
          <w:ilvl w:val="1"/>
          <w:numId w:val="7"/>
        </w:numPr>
      </w:pPr>
      <w:r>
        <w:t>26.2%</w:t>
      </w:r>
    </w:p>
    <w:p w14:paraId="420B267A" w14:textId="41269F5A" w:rsidR="009670FE" w:rsidRDefault="5EB4DC6E" w:rsidP="4360142D">
      <w:pPr>
        <w:pStyle w:val="ListParagraph"/>
        <w:numPr>
          <w:ilvl w:val="0"/>
          <w:numId w:val="7"/>
        </w:numPr>
      </w:pPr>
      <w:r>
        <w:t xml:space="preserve">Julie buys a new </w:t>
      </w:r>
      <w:r w:rsidR="03C2FF21">
        <w:t>$3000</w:t>
      </w:r>
      <w:r w:rsidR="57CAA34D">
        <w:t>,</w:t>
      </w:r>
      <w:r w:rsidR="03C2FF21">
        <w:t xml:space="preserve"> </w:t>
      </w:r>
      <w:r>
        <w:t>bedroom suite for her apartment</w:t>
      </w:r>
      <w:r w:rsidR="6E67385B">
        <w:t xml:space="preserve"> </w:t>
      </w:r>
      <w:r w:rsidR="58B807B8">
        <w:t>a</w:t>
      </w:r>
      <w:r w:rsidR="32A96997">
        <w:t>t</w:t>
      </w:r>
      <w:r w:rsidR="58B807B8">
        <w:t xml:space="preserve"> the Bedroom Store</w:t>
      </w:r>
      <w:r w:rsidR="6E67385B">
        <w:t xml:space="preserve">. </w:t>
      </w:r>
      <w:r w:rsidR="3E9A6771">
        <w:t xml:space="preserve">She pays $600 </w:t>
      </w:r>
      <w:r w:rsidR="3C327BDE">
        <w:t>down and</w:t>
      </w:r>
      <w:r w:rsidR="3E9A6771">
        <w:t xml:space="preserve"> </w:t>
      </w:r>
      <w:r w:rsidR="1447054D">
        <w:t xml:space="preserve">makes </w:t>
      </w:r>
      <w:r w:rsidR="61D693A9">
        <w:t>monthly payments of $</w:t>
      </w:r>
      <w:r w:rsidR="6368E14F">
        <w:t>2</w:t>
      </w:r>
      <w:r w:rsidR="75A65223">
        <w:t>25</w:t>
      </w:r>
      <w:r w:rsidR="662D6C10">
        <w:t xml:space="preserve"> to the store</w:t>
      </w:r>
      <w:r w:rsidR="6FD7C449">
        <w:t xml:space="preserve"> for </w:t>
      </w:r>
      <w:r w:rsidR="4E27D052">
        <w:t>12</w:t>
      </w:r>
      <w:r w:rsidR="6FD7C449">
        <w:t xml:space="preserve"> months</w:t>
      </w:r>
      <w:r w:rsidR="52871F93">
        <w:t xml:space="preserve"> using her new Bedroom Store card</w:t>
      </w:r>
      <w:r w:rsidR="6FD7C449">
        <w:t>.</w:t>
      </w:r>
      <w:r w:rsidR="4C16E49F">
        <w:t xml:space="preserve"> What type of credit is this?</w:t>
      </w:r>
    </w:p>
    <w:p w14:paraId="1716B0D9" w14:textId="2F990D85" w:rsidR="009670FE" w:rsidRDefault="01C4E9ED" w:rsidP="271130C1">
      <w:pPr>
        <w:pStyle w:val="ListParagraph"/>
        <w:numPr>
          <w:ilvl w:val="0"/>
          <w:numId w:val="2"/>
        </w:numPr>
      </w:pPr>
      <w:r>
        <w:t xml:space="preserve">Installment </w:t>
      </w:r>
      <w:proofErr w:type="gramStart"/>
      <w:r>
        <w:t>credit</w:t>
      </w:r>
      <w:r w:rsidR="2A5048B9">
        <w:t xml:space="preserve">  *</w:t>
      </w:r>
      <w:proofErr w:type="gramEnd"/>
      <w:r w:rsidR="2A5048B9">
        <w:t>answer</w:t>
      </w:r>
    </w:p>
    <w:p w14:paraId="0B73F193" w14:textId="4C55CD4E" w:rsidR="009670FE" w:rsidRDefault="6F7B5E0C" w:rsidP="271130C1">
      <w:pPr>
        <w:pStyle w:val="ListParagraph"/>
        <w:numPr>
          <w:ilvl w:val="0"/>
          <w:numId w:val="2"/>
        </w:numPr>
      </w:pPr>
      <w:r>
        <w:t>Revolving credit</w:t>
      </w:r>
    </w:p>
    <w:p w14:paraId="4B4A9F3D" w14:textId="141F0688" w:rsidR="009670FE" w:rsidRDefault="0B5137B8" w:rsidP="271130C1">
      <w:pPr>
        <w:pStyle w:val="ListParagraph"/>
        <w:numPr>
          <w:ilvl w:val="0"/>
          <w:numId w:val="2"/>
        </w:numPr>
      </w:pPr>
      <w:r>
        <w:t>Open credit</w:t>
      </w:r>
    </w:p>
    <w:p w14:paraId="602CD587" w14:textId="5AEB0CFE" w:rsidR="009670FE" w:rsidRDefault="0B5137B8" w:rsidP="271130C1">
      <w:pPr>
        <w:pStyle w:val="ListParagraph"/>
        <w:numPr>
          <w:ilvl w:val="0"/>
          <w:numId w:val="2"/>
        </w:numPr>
      </w:pPr>
      <w:r>
        <w:t>None of these</w:t>
      </w:r>
    </w:p>
    <w:p w14:paraId="62F8BCF0" w14:textId="7E36B839" w:rsidR="009670FE" w:rsidRDefault="7188FF77" w:rsidP="4360142D">
      <w:pPr>
        <w:pStyle w:val="ListParagraph"/>
        <w:numPr>
          <w:ilvl w:val="0"/>
          <w:numId w:val="7"/>
        </w:numPr>
      </w:pPr>
      <w:r>
        <w:t xml:space="preserve">Julie buys a new $3000, bedroom suite for her apartment at the Bedroom Store. She pays $600 down and makes monthly payments of $225 to the store for 12 months using her new Bedroom Store card. What is the APR for her card? </w:t>
      </w:r>
    </w:p>
    <w:p w14:paraId="53D66341" w14:textId="721D1194" w:rsidR="009670FE" w:rsidRDefault="7188FF77" w:rsidP="271130C1">
      <w:pPr>
        <w:pStyle w:val="ListParagraph"/>
        <w:numPr>
          <w:ilvl w:val="1"/>
          <w:numId w:val="7"/>
        </w:numPr>
      </w:pPr>
      <w:r>
        <w:t>0.125 %</w:t>
      </w:r>
    </w:p>
    <w:p w14:paraId="046A83D4" w14:textId="38192512" w:rsidR="009670FE" w:rsidRDefault="7188FF77" w:rsidP="271130C1">
      <w:pPr>
        <w:pStyle w:val="ListParagraph"/>
        <w:numPr>
          <w:ilvl w:val="1"/>
          <w:numId w:val="7"/>
        </w:numPr>
      </w:pPr>
      <w:r>
        <w:t>3 %</w:t>
      </w:r>
    </w:p>
    <w:p w14:paraId="47FEE284" w14:textId="7216D5E0" w:rsidR="009670FE" w:rsidRDefault="7188FF77" w:rsidP="271130C1">
      <w:pPr>
        <w:pStyle w:val="ListParagraph"/>
        <w:numPr>
          <w:ilvl w:val="1"/>
          <w:numId w:val="7"/>
        </w:numPr>
      </w:pPr>
      <w:r>
        <w:t>11 %</w:t>
      </w:r>
    </w:p>
    <w:p w14:paraId="1931D921" w14:textId="043F597C" w:rsidR="009670FE" w:rsidRDefault="7188FF77" w:rsidP="271130C1">
      <w:pPr>
        <w:pStyle w:val="ListParagraph"/>
        <w:numPr>
          <w:ilvl w:val="1"/>
          <w:numId w:val="7"/>
        </w:numPr>
      </w:pPr>
      <w:r>
        <w:t>12.5 % *</w:t>
      </w:r>
      <w:r w:rsidR="017F307B">
        <w:t>answer</w:t>
      </w:r>
    </w:p>
    <w:p w14:paraId="55BA5147" w14:textId="2DC1BC83" w:rsidR="009670FE" w:rsidRDefault="017F307B" w:rsidP="4360142D">
      <w:pPr>
        <w:pStyle w:val="ListParagraph"/>
        <w:numPr>
          <w:ilvl w:val="0"/>
          <w:numId w:val="7"/>
        </w:numPr>
      </w:pPr>
      <w:r>
        <w:t>Disadvantages of credit cards include which of the following?</w:t>
      </w:r>
    </w:p>
    <w:p w14:paraId="2653DBE8" w14:textId="2DC45882" w:rsidR="017F307B" w:rsidRDefault="017F307B" w:rsidP="271130C1">
      <w:pPr>
        <w:pStyle w:val="ListParagraph"/>
        <w:numPr>
          <w:ilvl w:val="1"/>
          <w:numId w:val="7"/>
        </w:numPr>
      </w:pPr>
      <w:r>
        <w:t>Convenience</w:t>
      </w:r>
    </w:p>
    <w:p w14:paraId="2B473CFA" w14:textId="3A16E80E" w:rsidR="017F307B" w:rsidRDefault="017F307B" w:rsidP="271130C1">
      <w:pPr>
        <w:pStyle w:val="ListParagraph"/>
        <w:numPr>
          <w:ilvl w:val="1"/>
          <w:numId w:val="7"/>
        </w:numPr>
      </w:pPr>
      <w:r>
        <w:t>Impulse spending *answer</w:t>
      </w:r>
    </w:p>
    <w:p w14:paraId="332F39F6" w14:textId="6440E8EF" w:rsidR="017F307B" w:rsidRDefault="017F307B" w:rsidP="271130C1">
      <w:pPr>
        <w:pStyle w:val="ListParagraph"/>
        <w:numPr>
          <w:ilvl w:val="1"/>
          <w:numId w:val="7"/>
        </w:numPr>
      </w:pPr>
      <w:r>
        <w:t>Worldwide acceptance</w:t>
      </w:r>
    </w:p>
    <w:p w14:paraId="3F8185AD" w14:textId="721F135B" w:rsidR="017F307B" w:rsidRDefault="017F307B" w:rsidP="271130C1">
      <w:pPr>
        <w:pStyle w:val="ListParagraph"/>
        <w:numPr>
          <w:ilvl w:val="1"/>
          <w:numId w:val="7"/>
        </w:numPr>
      </w:pPr>
      <w:r>
        <w:t>Records of transactions</w:t>
      </w:r>
    </w:p>
    <w:p w14:paraId="7688D8BF" w14:textId="4FAAC77E" w:rsidR="009670FE" w:rsidRDefault="5C1B67A0" w:rsidP="4360142D">
      <w:pPr>
        <w:pStyle w:val="Heading1"/>
      </w:pPr>
      <w:r>
        <w:t>Assignments</w:t>
      </w:r>
    </w:p>
    <w:p w14:paraId="2A6FCA39" w14:textId="38BA6000" w:rsidR="005731DF" w:rsidRDefault="599B64C5" w:rsidP="4360142D">
      <w:pPr>
        <w:pStyle w:val="ListParagraph"/>
        <w:numPr>
          <w:ilvl w:val="0"/>
          <w:numId w:val="6"/>
        </w:numPr>
      </w:pPr>
      <w:r>
        <w:t>Check your credit score and report</w:t>
      </w:r>
      <w:r w:rsidR="0EE414AE">
        <w:t xml:space="preserve">. </w:t>
      </w:r>
      <w:r>
        <w:t>This will not be collected</w:t>
      </w:r>
      <w:r w:rsidR="563D0959">
        <w:t xml:space="preserve"> </w:t>
      </w:r>
      <w:r w:rsidR="21230457">
        <w:t xml:space="preserve">or shared with classmates </w:t>
      </w:r>
      <w:r w:rsidR="563D0959">
        <w:t xml:space="preserve">as it is </w:t>
      </w:r>
      <w:r w:rsidR="291EBDBC">
        <w:t>confidential information</w:t>
      </w:r>
      <w:r w:rsidR="2B762DAE">
        <w:t xml:space="preserve">. However, you may be asked to provide </w:t>
      </w:r>
      <w:r w:rsidR="54951B12">
        <w:t>the last date on which you checked your score.</w:t>
      </w:r>
      <w:r w:rsidR="2A05443F">
        <w:t xml:space="preserve"> </w:t>
      </w:r>
    </w:p>
    <w:p w14:paraId="09123D22" w14:textId="46C9BA63" w:rsidR="2F30D73D" w:rsidRDefault="2F30D73D" w:rsidP="4360142D">
      <w:pPr>
        <w:pStyle w:val="ListParagraph"/>
        <w:numPr>
          <w:ilvl w:val="0"/>
          <w:numId w:val="6"/>
        </w:numPr>
      </w:pPr>
      <w:r>
        <w:lastRenderedPageBreak/>
        <w:t xml:space="preserve">Suppose you need a new </w:t>
      </w:r>
      <w:r w:rsidR="1EE1BE9C">
        <w:t>dishwasher,</w:t>
      </w:r>
      <w:r>
        <w:t xml:space="preserve"> and you have found the perfect </w:t>
      </w:r>
      <w:r w:rsidR="70041B41">
        <w:t xml:space="preserve">one </w:t>
      </w:r>
      <w:r>
        <w:t>for $1200. Find two credit cards</w:t>
      </w:r>
      <w:r w:rsidR="60CC2340">
        <w:t xml:space="preserve"> that offer different promotions. </w:t>
      </w:r>
      <w:r w:rsidR="7608D386">
        <w:t xml:space="preserve">Since you are starting your profession you have no emergency fund, and you decide to opt for a credit card. </w:t>
      </w:r>
      <w:r w:rsidR="60CC2340">
        <w:t>Your financial goal is to pay the dishwasher off in a year or less.</w:t>
      </w:r>
    </w:p>
    <w:p w14:paraId="42C3851A" w14:textId="22A4F794" w:rsidR="7FBD9968" w:rsidRDefault="7FBD9968" w:rsidP="4360142D">
      <w:pPr>
        <w:pStyle w:val="ListParagraph"/>
      </w:pPr>
      <w:r>
        <w:t xml:space="preserve">Determine which one is the better deal and explain why. </w:t>
      </w:r>
    </w:p>
    <w:p w14:paraId="4AE46555" w14:textId="4610DDC6" w:rsidR="6185A1EF" w:rsidRDefault="6185A1EF" w:rsidP="1B1E11CE">
      <w:pPr>
        <w:pStyle w:val="ListParagraph"/>
        <w:numPr>
          <w:ilvl w:val="0"/>
          <w:numId w:val="6"/>
        </w:numPr>
      </w:pPr>
      <w:r>
        <w:t>Select a master’s program to attend</w:t>
      </w:r>
      <w:r w:rsidR="4E3026A1">
        <w:t xml:space="preserve"> such as UNG’s MAT program. </w:t>
      </w:r>
      <w:r w:rsidR="0CB72BC7">
        <w:t>Students</w:t>
      </w:r>
      <w:r w:rsidR="4E3026A1">
        <w:t xml:space="preserve"> may select a different </w:t>
      </w:r>
      <w:r w:rsidR="1392D72B">
        <w:t>master's</w:t>
      </w:r>
      <w:r w:rsidR="59498DB9">
        <w:t xml:space="preserve"> program </w:t>
      </w:r>
      <w:r w:rsidR="4E3026A1">
        <w:t xml:space="preserve">related </w:t>
      </w:r>
      <w:r w:rsidR="7BA47E16">
        <w:t xml:space="preserve">to an </w:t>
      </w:r>
      <w:r w:rsidR="4E3026A1">
        <w:t>educational field</w:t>
      </w:r>
      <w:r w:rsidR="59E54F45">
        <w:t xml:space="preserve"> of study they might pursue</w:t>
      </w:r>
      <w:r w:rsidR="3622A54B">
        <w:t xml:space="preserve">. </w:t>
      </w:r>
      <w:r w:rsidR="337FB963">
        <w:t xml:space="preserve">Estimate the expenses for </w:t>
      </w:r>
      <w:r w:rsidR="70935897">
        <w:t>one semester at full time</w:t>
      </w:r>
      <w:r w:rsidR="0722DD01">
        <w:t xml:space="preserve"> student status</w:t>
      </w:r>
      <w:r w:rsidR="70935897">
        <w:t xml:space="preserve">. </w:t>
      </w:r>
      <w:r w:rsidR="224C2CDF">
        <w:t xml:space="preserve">Use the estimated expenses and the </w:t>
      </w:r>
      <w:r w:rsidR="27770A8E">
        <w:t>current federal student loan intertest rates</w:t>
      </w:r>
      <w:r w:rsidR="442C34D8">
        <w:t xml:space="preserve"> </w:t>
      </w:r>
      <w:r w:rsidR="6C3E6984">
        <w:t xml:space="preserve">from </w:t>
      </w:r>
      <w:hyperlink r:id="rId9">
        <w:r w:rsidR="6C3E6984" w:rsidRPr="1B1E11CE">
          <w:rPr>
            <w:rStyle w:val="Hyperlink"/>
          </w:rPr>
          <w:t>Current Federal Student Loan Interest Rates</w:t>
        </w:r>
      </w:hyperlink>
      <w:r w:rsidR="442C34D8">
        <w:t xml:space="preserve"> </w:t>
      </w:r>
      <w:r w:rsidR="1D285C9B">
        <w:t xml:space="preserve">to </w:t>
      </w:r>
      <w:r w:rsidR="442C34D8">
        <w:t>determine the loan's interest if paid over 5 years</w:t>
      </w:r>
      <w:r w:rsidR="3755F79E">
        <w:t xml:space="preserve"> or 10 years. </w:t>
      </w:r>
    </w:p>
    <w:p w14:paraId="53BFC5DA" w14:textId="54728CEE" w:rsidR="271130C1" w:rsidRDefault="2CBF6E9A" w:rsidP="00B5413D">
      <w:pPr>
        <w:pStyle w:val="Heading1"/>
      </w:pPr>
      <w:r>
        <w:t>Vocabular</w:t>
      </w:r>
      <w:r w:rsidR="00B5413D">
        <w:t>y</w:t>
      </w:r>
    </w:p>
    <w:p w14:paraId="7A32E44F" w14:textId="59B3579A" w:rsidR="015702EB" w:rsidRDefault="015702EB" w:rsidP="271130C1">
      <w:pPr>
        <w:rPr>
          <w:rFonts w:ascii="Aptos" w:eastAsia="Aptos" w:hAnsi="Aptos" w:cs="Aptos"/>
        </w:rPr>
      </w:pPr>
      <w:r w:rsidRPr="271130C1">
        <w:rPr>
          <w:rFonts w:ascii="Aptos" w:eastAsia="Aptos" w:hAnsi="Aptos" w:cs="Aptos"/>
          <w:b/>
          <w:bCs/>
        </w:rPr>
        <w:t>Credit score</w:t>
      </w:r>
      <w:r w:rsidRPr="271130C1">
        <w:rPr>
          <w:rFonts w:ascii="Aptos" w:eastAsia="Aptos" w:hAnsi="Aptos" w:cs="Aptos"/>
        </w:rPr>
        <w:t xml:space="preserve">- A number between 300-900 indicates how likely the borrowers are to repay the leader. </w:t>
      </w:r>
    </w:p>
    <w:p w14:paraId="26FECDE0" w14:textId="5C39BDC2" w:rsidR="015702EB" w:rsidRDefault="015702EB" w:rsidP="271130C1">
      <w:pPr>
        <w:rPr>
          <w:rFonts w:ascii="Aptos" w:eastAsia="Aptos" w:hAnsi="Aptos" w:cs="Aptos"/>
        </w:rPr>
      </w:pPr>
      <w:r w:rsidRPr="271130C1">
        <w:rPr>
          <w:rFonts w:ascii="Aptos" w:eastAsia="Aptos" w:hAnsi="Aptos" w:cs="Aptos"/>
          <w:b/>
          <w:bCs/>
        </w:rPr>
        <w:t>Credit utilization</w:t>
      </w:r>
      <w:r w:rsidRPr="271130C1">
        <w:rPr>
          <w:rFonts w:ascii="Aptos" w:eastAsia="Aptos" w:hAnsi="Aptos" w:cs="Aptos"/>
        </w:rPr>
        <w:t>- A proportion of the borrower’s credit balance to their credit limit.</w:t>
      </w:r>
    </w:p>
    <w:p w14:paraId="7496D7F1" w14:textId="2B7088C2" w:rsidR="015702EB" w:rsidRDefault="015702EB" w:rsidP="271130C1">
      <w:pPr>
        <w:rPr>
          <w:rFonts w:ascii="Aptos" w:eastAsia="Aptos" w:hAnsi="Aptos" w:cs="Aptos"/>
        </w:rPr>
      </w:pPr>
      <w:r w:rsidRPr="271130C1">
        <w:rPr>
          <w:rFonts w:ascii="Aptos" w:eastAsia="Aptos" w:hAnsi="Aptos" w:cs="Aptos"/>
          <w:b/>
          <w:bCs/>
        </w:rPr>
        <w:t>Secured credit card</w:t>
      </w:r>
      <w:r w:rsidRPr="271130C1">
        <w:rPr>
          <w:rFonts w:ascii="Aptos" w:eastAsia="Aptos" w:hAnsi="Aptos" w:cs="Aptos"/>
        </w:rPr>
        <w:t>- A credit card where payment is made before spending occurs.</w:t>
      </w:r>
    </w:p>
    <w:p w14:paraId="315ECBD7" w14:textId="4A8E4DAD" w:rsidR="015702EB" w:rsidRDefault="015702EB" w:rsidP="271130C1">
      <w:pPr>
        <w:rPr>
          <w:rFonts w:ascii="Aptos" w:eastAsia="Aptos" w:hAnsi="Aptos" w:cs="Aptos"/>
        </w:rPr>
      </w:pPr>
      <w:r w:rsidRPr="271130C1">
        <w:rPr>
          <w:rFonts w:ascii="Aptos" w:eastAsia="Aptos" w:hAnsi="Aptos" w:cs="Aptos"/>
          <w:b/>
          <w:bCs/>
        </w:rPr>
        <w:t>Installment credit</w:t>
      </w:r>
      <w:r w:rsidRPr="271130C1">
        <w:rPr>
          <w:rFonts w:ascii="Aptos" w:eastAsia="Aptos" w:hAnsi="Aptos" w:cs="Aptos"/>
        </w:rPr>
        <w:t>- A one-time credit that is paid for by scheduled, consistent, regular payments.</w:t>
      </w:r>
    </w:p>
    <w:p w14:paraId="702C5BAB" w14:textId="465F8529" w:rsidR="015702EB" w:rsidRDefault="015702EB" w:rsidP="271130C1">
      <w:pPr>
        <w:rPr>
          <w:rFonts w:ascii="Aptos" w:eastAsia="Aptos" w:hAnsi="Aptos" w:cs="Aptos"/>
        </w:rPr>
      </w:pPr>
      <w:r w:rsidRPr="271130C1">
        <w:rPr>
          <w:rFonts w:ascii="Aptos" w:eastAsia="Aptos" w:hAnsi="Aptos" w:cs="Aptos"/>
          <w:b/>
          <w:bCs/>
        </w:rPr>
        <w:t>Revolving credit</w:t>
      </w:r>
      <w:r w:rsidRPr="271130C1">
        <w:rPr>
          <w:rFonts w:ascii="Aptos" w:eastAsia="Aptos" w:hAnsi="Aptos" w:cs="Aptos"/>
        </w:rPr>
        <w:t>- A flexible account for spending approved for a specific amount or limit</w:t>
      </w:r>
      <w:r w:rsidR="037EF3F1" w:rsidRPr="271130C1">
        <w:rPr>
          <w:rFonts w:ascii="Aptos" w:eastAsia="Aptos" w:hAnsi="Aptos" w:cs="Aptos"/>
        </w:rPr>
        <w:t xml:space="preserve">. </w:t>
      </w:r>
    </w:p>
    <w:p w14:paraId="0867EAAF" w14:textId="200A1A48" w:rsidR="015702EB" w:rsidRDefault="015702EB" w:rsidP="271130C1">
      <w:pPr>
        <w:rPr>
          <w:rFonts w:ascii="Aptos" w:eastAsia="Aptos" w:hAnsi="Aptos" w:cs="Aptos"/>
        </w:rPr>
      </w:pPr>
      <w:r w:rsidRPr="271130C1">
        <w:rPr>
          <w:rFonts w:ascii="Aptos" w:eastAsia="Aptos" w:hAnsi="Aptos" w:cs="Aptos"/>
          <w:b/>
          <w:bCs/>
        </w:rPr>
        <w:t>Grace period-</w:t>
      </w:r>
      <w:r w:rsidRPr="271130C1">
        <w:rPr>
          <w:rFonts w:ascii="Aptos" w:eastAsia="Aptos" w:hAnsi="Aptos" w:cs="Aptos"/>
        </w:rPr>
        <w:t xml:space="preserve"> The time between the time of the credit purchase and the time of payment.</w:t>
      </w:r>
    </w:p>
    <w:p w14:paraId="6FB01B3D" w14:textId="4630D611" w:rsidR="015702EB" w:rsidRDefault="015702EB" w:rsidP="271130C1">
      <w:pPr>
        <w:rPr>
          <w:rFonts w:ascii="Aptos" w:eastAsia="Aptos" w:hAnsi="Aptos" w:cs="Aptos"/>
        </w:rPr>
      </w:pPr>
      <w:r w:rsidRPr="271130C1">
        <w:rPr>
          <w:rFonts w:ascii="Aptos" w:eastAsia="Aptos" w:hAnsi="Aptos" w:cs="Aptos"/>
          <w:b/>
          <w:bCs/>
        </w:rPr>
        <w:t>APR</w:t>
      </w:r>
      <w:r w:rsidRPr="271130C1">
        <w:rPr>
          <w:rFonts w:ascii="Aptos" w:eastAsia="Aptos" w:hAnsi="Aptos" w:cs="Aptos"/>
        </w:rPr>
        <w:t xml:space="preserve">-An annual percentage rate of interest for an account given to the lender. </w:t>
      </w:r>
    </w:p>
    <w:p w14:paraId="4F1028E3" w14:textId="342DA528" w:rsidR="271130C1" w:rsidRDefault="015702EB" w:rsidP="00B5413D">
      <w:pPr>
        <w:rPr>
          <w:rFonts w:ascii="Aptos" w:eastAsia="Aptos" w:hAnsi="Aptos" w:cs="Aptos"/>
        </w:rPr>
      </w:pPr>
      <w:r w:rsidRPr="271130C1">
        <w:rPr>
          <w:rFonts w:ascii="Aptos" w:eastAsia="Aptos" w:hAnsi="Aptos" w:cs="Aptos"/>
          <w:b/>
          <w:bCs/>
        </w:rPr>
        <w:t>Payday loans</w:t>
      </w:r>
      <w:r w:rsidRPr="271130C1">
        <w:rPr>
          <w:rFonts w:ascii="Aptos" w:eastAsia="Aptos" w:hAnsi="Aptos" w:cs="Aptos"/>
        </w:rPr>
        <w:t>- A loan that provides instant cash in exchange for repayment upon the borrower's next payday.</w:t>
      </w:r>
    </w:p>
    <w:p w14:paraId="516B252D" w14:textId="6A0C42E5" w:rsidR="00532995" w:rsidRDefault="00532995" w:rsidP="4360142D">
      <w:pPr>
        <w:pStyle w:val="Heading2"/>
        <w:rPr>
          <w:b/>
          <w:bCs/>
        </w:rPr>
      </w:pPr>
      <w:r>
        <w:t>References</w:t>
      </w:r>
    </w:p>
    <w:p w14:paraId="23105EA9" w14:textId="325A21F1" w:rsidR="24B5A522" w:rsidRDefault="24B5A522">
      <w:r>
        <w:t xml:space="preserve">Credit. (2012, October). What does FICO stand for? and what is a FICO score? Retrieved from </w:t>
      </w:r>
      <w:hyperlink r:id="rId10">
        <w:r w:rsidRPr="4360142D">
          <w:rPr>
            <w:rStyle w:val="Hyperlink"/>
          </w:rPr>
          <w:t>https://www.credit.com/credit-scores/what-does-fico-stand-for-and-what-is-a-fico-credit-score/</w:t>
        </w:r>
      </w:hyperlink>
    </w:p>
    <w:p w14:paraId="688AA922" w14:textId="6CCDF99A" w:rsidR="4360142D" w:rsidRDefault="4360142D" w:rsidP="4360142D"/>
    <w:p w14:paraId="5A899840" w14:textId="066D8FAD" w:rsidR="4360142D" w:rsidRDefault="069A7994">
      <w:r>
        <w:lastRenderedPageBreak/>
        <w:t>Papandrea, D., Shepard, D.</w:t>
      </w:r>
      <w:r w:rsidR="78ABCC48">
        <w:t xml:space="preserve"> </w:t>
      </w:r>
      <w:r>
        <w:t>(Ed</w:t>
      </w:r>
      <w:r w:rsidR="2AE88F67">
        <w:t>.</w:t>
      </w:r>
      <w:r>
        <w:t>)</w:t>
      </w:r>
      <w:r w:rsidR="72345631">
        <w:t>. (</w:t>
      </w:r>
      <w:r>
        <w:t>2024</w:t>
      </w:r>
      <w:r w:rsidR="6010E4DB">
        <w:t>, May</w:t>
      </w:r>
      <w:r>
        <w:t>)</w:t>
      </w:r>
      <w:r w:rsidR="2C1E955B">
        <w:t xml:space="preserve">. </w:t>
      </w:r>
      <w:r>
        <w:t xml:space="preserve">Average </w:t>
      </w:r>
      <w:r w:rsidR="097BCF55">
        <w:t>c</w:t>
      </w:r>
      <w:r>
        <w:t xml:space="preserve">redit </w:t>
      </w:r>
      <w:r w:rsidR="5A13D977">
        <w:t>s</w:t>
      </w:r>
      <w:r>
        <w:t xml:space="preserve">core in the US: FICO and </w:t>
      </w:r>
      <w:proofErr w:type="spellStart"/>
      <w:r>
        <w:t>VantageScore</w:t>
      </w:r>
      <w:proofErr w:type="spellEnd"/>
      <w:r>
        <w:t xml:space="preserve"> </w:t>
      </w:r>
      <w:r w:rsidR="7D884B1C">
        <w:t>b</w:t>
      </w:r>
      <w:r>
        <w:t>reakdown</w:t>
      </w:r>
      <w:r w:rsidR="75C951AC">
        <w:t>. Lending Tree. Retrieved from</w:t>
      </w:r>
      <w:r w:rsidR="4A3C18BC">
        <w:t xml:space="preserve"> </w:t>
      </w:r>
      <w:hyperlink r:id="rId11" w:anchor=":~:text=71.3%25%20of%20Americans%20have%20a%20FICO%20Score%20of,exceptional%20FICO%20credit%20score%20of%20800%20or%20above">
        <w:r w:rsidR="24AF4B0B" w:rsidRPr="4360142D">
          <w:rPr>
            <w:rStyle w:val="Hyperlink"/>
          </w:rPr>
          <w:t>https://www.lendingtree.com/credit-repair/credit-score-stats-page/#:~:text=71.3%25%20of%20Americans%20have%20a%20FICO%20Score%20of,exceptional%20FICO%20credit%20score%20of%20800%20or%20above</w:t>
        </w:r>
      </w:hyperlink>
      <w:r w:rsidR="24AF4B0B">
        <w:t>.</w:t>
      </w:r>
    </w:p>
    <w:p w14:paraId="03DC9545" w14:textId="499579C6" w:rsidR="4A8B66A2" w:rsidRDefault="6873AAA6" w:rsidP="271130C1">
      <w:r>
        <w:t xml:space="preserve">Stanger, T. (2019, April). </w:t>
      </w:r>
      <w:r w:rsidR="7B29A765">
        <w:t xml:space="preserve">What’s a </w:t>
      </w:r>
      <w:r w:rsidR="1267D5A9">
        <w:t>g</w:t>
      </w:r>
      <w:r w:rsidR="7B29A765">
        <w:t xml:space="preserve">ood </w:t>
      </w:r>
      <w:r w:rsidR="329EA013">
        <w:t>c</w:t>
      </w:r>
      <w:r w:rsidR="7B29A765">
        <w:t xml:space="preserve">redit </w:t>
      </w:r>
      <w:r w:rsidR="05BE65A4">
        <w:t>s</w:t>
      </w:r>
      <w:r w:rsidR="7B29A765">
        <w:t xml:space="preserve">core? </w:t>
      </w:r>
      <w:r w:rsidR="5F68BB60">
        <w:t>T</w:t>
      </w:r>
      <w:r w:rsidR="7B29A765">
        <w:t>here a</w:t>
      </w:r>
      <w:r w:rsidR="5874E341">
        <w:t>re</w:t>
      </w:r>
      <w:r w:rsidR="7B29A765">
        <w:t xml:space="preserve"> ways to improve it. Con</w:t>
      </w:r>
      <w:r w:rsidR="30550A02">
        <w:t>sumer Reports</w:t>
      </w:r>
      <w:r w:rsidR="07EBD70D">
        <w:t xml:space="preserve">. </w:t>
      </w:r>
      <w:r w:rsidR="2C9B30AC">
        <w:t xml:space="preserve">Retrieved from </w:t>
      </w:r>
      <w:hyperlink r:id="rId12">
        <w:r w:rsidR="00B0072A" w:rsidRPr="271130C1">
          <w:rPr>
            <w:rStyle w:val="Hyperlink"/>
          </w:rPr>
          <w:t>https://www.consumerreports.org/banking-credit/what-is-a-good-credit-score/</w:t>
        </w:r>
      </w:hyperlink>
    </w:p>
    <w:p w14:paraId="0EB3351D" w14:textId="05839651" w:rsidR="1F8782D7" w:rsidRDefault="1F8782D7" w:rsidP="271130C1">
      <w:pPr>
        <w:rPr>
          <w:rFonts w:eastAsiaTheme="minorEastAsia"/>
        </w:rPr>
      </w:pPr>
      <w:r w:rsidRPr="271130C1">
        <w:rPr>
          <w:rFonts w:eastAsiaTheme="minorEastAsia"/>
          <w:color w:val="000000" w:themeColor="text1"/>
        </w:rPr>
        <w:t xml:space="preserve">Adaptation of Personal Finance. </w:t>
      </w:r>
      <w:r w:rsidRPr="271130C1">
        <w:rPr>
          <w:rStyle w:val="Strong"/>
          <w:rFonts w:eastAsiaTheme="minorEastAsia"/>
          <w:color w:val="000000" w:themeColor="text1"/>
        </w:rPr>
        <w:t>Provided by</w:t>
      </w:r>
      <w:r w:rsidRPr="271130C1">
        <w:rPr>
          <w:rFonts w:eastAsiaTheme="minorEastAsia"/>
          <w:color w:val="000000" w:themeColor="text1"/>
        </w:rPr>
        <w:t xml:space="preserve">: Saylor Academy. </w:t>
      </w:r>
      <w:r w:rsidRPr="271130C1">
        <w:rPr>
          <w:rStyle w:val="Strong"/>
          <w:rFonts w:eastAsiaTheme="minorEastAsia"/>
          <w:color w:val="000000" w:themeColor="text1"/>
        </w:rPr>
        <w:t>Located at</w:t>
      </w:r>
      <w:r w:rsidRPr="271130C1">
        <w:rPr>
          <w:rFonts w:eastAsiaTheme="minorEastAsia"/>
          <w:color w:val="000000" w:themeColor="text1"/>
        </w:rPr>
        <w:t xml:space="preserve">: </w:t>
      </w:r>
      <w:hyperlink r:id="rId13">
        <w:r w:rsidRPr="271130C1">
          <w:rPr>
            <w:rStyle w:val="Hyperlink"/>
            <w:rFonts w:eastAsiaTheme="minorEastAsia"/>
            <w:color w:val="000000" w:themeColor="text1"/>
          </w:rPr>
          <w:t>https://saylordotorg.github.io/text_personal-finance</w:t>
        </w:r>
      </w:hyperlink>
      <w:r w:rsidRPr="271130C1">
        <w:rPr>
          <w:rFonts w:eastAsiaTheme="minorEastAsia"/>
          <w:color w:val="000000" w:themeColor="text1"/>
        </w:rPr>
        <w:t xml:space="preserve">. </w:t>
      </w:r>
      <w:r w:rsidRPr="271130C1">
        <w:rPr>
          <w:rStyle w:val="Strong"/>
          <w:rFonts w:eastAsiaTheme="minorEastAsia"/>
          <w:color w:val="000000" w:themeColor="text1"/>
        </w:rPr>
        <w:t>License</w:t>
      </w:r>
      <w:r w:rsidRPr="271130C1">
        <w:rPr>
          <w:rFonts w:eastAsiaTheme="minorEastAsia"/>
          <w:color w:val="000000" w:themeColor="text1"/>
        </w:rPr>
        <w:t xml:space="preserve">: </w:t>
      </w:r>
      <w:hyperlink r:id="rId14">
        <w:r w:rsidRPr="271130C1">
          <w:rPr>
            <w:rStyle w:val="Hyperlink"/>
            <w:rFonts w:eastAsiaTheme="minorEastAsia"/>
            <w:i/>
            <w:iCs/>
            <w:color w:val="000000" w:themeColor="text1"/>
          </w:rPr>
          <w:t>CC BY-NC-SA: Attribution-</w:t>
        </w:r>
        <w:proofErr w:type="spellStart"/>
        <w:r w:rsidRPr="271130C1">
          <w:rPr>
            <w:rStyle w:val="Hyperlink"/>
            <w:rFonts w:eastAsiaTheme="minorEastAsia"/>
            <w:i/>
            <w:iCs/>
            <w:color w:val="000000" w:themeColor="text1"/>
          </w:rPr>
          <w:t>NonCommercial</w:t>
        </w:r>
        <w:proofErr w:type="spellEnd"/>
        <w:r w:rsidRPr="271130C1">
          <w:rPr>
            <w:rStyle w:val="Hyperlink"/>
            <w:rFonts w:eastAsiaTheme="minorEastAsia"/>
            <w:i/>
            <w:iCs/>
            <w:color w:val="000000" w:themeColor="text1"/>
          </w:rPr>
          <w:t>-</w:t>
        </w:r>
        <w:proofErr w:type="spellStart"/>
        <w:r w:rsidRPr="271130C1">
          <w:rPr>
            <w:rStyle w:val="Hyperlink"/>
            <w:rFonts w:eastAsiaTheme="minorEastAsia"/>
            <w:i/>
            <w:iCs/>
            <w:color w:val="000000" w:themeColor="text1"/>
          </w:rPr>
          <w:t>ShareAlike</w:t>
        </w:r>
        <w:proofErr w:type="spellEnd"/>
      </w:hyperlink>
      <w:r w:rsidRPr="271130C1">
        <w:rPr>
          <w:rStyle w:val="Hyperlink"/>
          <w:rFonts w:eastAsiaTheme="minorEastAsia"/>
          <w:i/>
          <w:iCs/>
          <w:color w:val="000000" w:themeColor="text1"/>
        </w:rPr>
        <w:t xml:space="preserve"> </w:t>
      </w:r>
      <w:r w:rsidRPr="271130C1">
        <w:rPr>
          <w:rFonts w:eastAsiaTheme="minorEastAsia"/>
          <w:color w:val="000000" w:themeColor="text1"/>
        </w:rPr>
        <w:t xml:space="preserve"> </w:t>
      </w:r>
    </w:p>
    <w:p w14:paraId="4CA2D232" w14:textId="0A923BF7" w:rsidR="271130C1" w:rsidRDefault="271130C1" w:rsidP="271130C1"/>
    <w:sectPr w:rsidR="271130C1">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DF45A" w14:textId="77777777" w:rsidR="003E61C4" w:rsidRDefault="003E61C4" w:rsidP="004A2152">
      <w:pPr>
        <w:spacing w:after="0" w:line="240" w:lineRule="auto"/>
      </w:pPr>
      <w:r>
        <w:separator/>
      </w:r>
    </w:p>
  </w:endnote>
  <w:endnote w:type="continuationSeparator" w:id="0">
    <w:p w14:paraId="56D48582" w14:textId="77777777" w:rsidR="003E61C4" w:rsidRDefault="003E61C4" w:rsidP="004A2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5A63D" w14:textId="77777777" w:rsidR="004A2152" w:rsidRDefault="004A2152" w:rsidP="004A2152">
    <w:pPr>
      <w:pStyle w:val="Footer"/>
      <w:jc w:val="right"/>
    </w:pPr>
    <w:r>
      <w:rPr>
        <w:noProof/>
      </w:rPr>
      <w:drawing>
        <wp:anchor distT="0" distB="0" distL="114300" distR="114300" simplePos="0" relativeHeight="251659264" behindDoc="1" locked="0" layoutInCell="1" allowOverlap="1" wp14:anchorId="1751E0A5" wp14:editId="3B23CB9F">
          <wp:simplePos x="0" y="0"/>
          <wp:positionH relativeFrom="column">
            <wp:posOffset>13970</wp:posOffset>
          </wp:positionH>
          <wp:positionV relativeFrom="paragraph">
            <wp:posOffset>71446</wp:posOffset>
          </wp:positionV>
          <wp:extent cx="2168611" cy="430942"/>
          <wp:effectExtent l="0" t="0" r="3175" b="1270"/>
          <wp:wrapNone/>
          <wp:docPr id="965256768" name="Picture 965256768"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56768" name="Picture 965256768"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8611" cy="430942"/>
                  </a:xfrm>
                  <a:prstGeom prst="rect">
                    <a:avLst/>
                  </a:prstGeom>
                </pic:spPr>
              </pic:pic>
            </a:graphicData>
          </a:graphic>
          <wp14:sizeRelH relativeFrom="page">
            <wp14:pctWidth>0</wp14:pctWidth>
          </wp14:sizeRelH>
          <wp14:sizeRelV relativeFrom="page">
            <wp14:pctHeight>0</wp14:pctHeight>
          </wp14:sizeRelV>
        </wp:anchor>
      </w:drawing>
    </w:r>
    <w:r>
      <w:t xml:space="preserve">Page </w:t>
    </w:r>
    <w:r>
      <w:fldChar w:fldCharType="begin"/>
    </w:r>
    <w:r>
      <w:instrText>PAGE</w:instrText>
    </w:r>
    <w:r>
      <w:fldChar w:fldCharType="separate"/>
    </w:r>
    <w:r>
      <w:t>1</w:t>
    </w:r>
    <w:r>
      <w:fldChar w:fldCharType="end"/>
    </w:r>
  </w:p>
  <w:p w14:paraId="77973BD0" w14:textId="77777777" w:rsidR="004A2152" w:rsidRDefault="004A2152" w:rsidP="004A2152">
    <w:pPr>
      <w:pStyle w:val="Footer"/>
      <w:jc w:val="right"/>
    </w:pPr>
    <w:hyperlink r:id="rId2" w:history="1">
      <w:r w:rsidRPr="00313B5C">
        <w:rPr>
          <w:rStyle w:val="Hyperlink"/>
        </w:rPr>
        <w:t>CC BY-NC-SA</w:t>
      </w:r>
    </w:hyperlink>
  </w:p>
  <w:p w14:paraId="7FDE899A" w14:textId="77777777" w:rsidR="004A2152" w:rsidRDefault="004A2152" w:rsidP="004A2152">
    <w:pPr>
      <w:pStyle w:val="Footer"/>
    </w:pPr>
  </w:p>
  <w:p w14:paraId="1898441E" w14:textId="77777777" w:rsidR="004A2152" w:rsidRDefault="004A21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59454" w14:textId="77777777" w:rsidR="003E61C4" w:rsidRDefault="003E61C4" w:rsidP="004A2152">
      <w:pPr>
        <w:spacing w:after="0" w:line="240" w:lineRule="auto"/>
      </w:pPr>
      <w:r>
        <w:separator/>
      </w:r>
    </w:p>
  </w:footnote>
  <w:footnote w:type="continuationSeparator" w:id="0">
    <w:p w14:paraId="7A920902" w14:textId="77777777" w:rsidR="003E61C4" w:rsidRDefault="003E61C4" w:rsidP="004A2152">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kEh2+IbQPAW1pO" int2:id="0jIhixlu">
      <int2:state int2:value="Rejected" int2:type="AugLoop_Text_Critique"/>
    </int2:textHash>
    <int2:bookmark int2:bookmarkName="_Int_ms99QfKr" int2:invalidationBookmarkName="" int2:hashCode="0n6lSUlOWAWFSX" int2:id="otaJAgXS">
      <int2:state int2:value="Rejected" int2:type="AugLoop_Text_Critique"/>
    </int2:bookmark>
    <int2:bookmark int2:bookmarkName="_Int_tkNaEiE1" int2:invalidationBookmarkName="" int2:hashCode="C7GNvO2SfEz/8z" int2:id="IC32XbVr">
      <int2:state int2:value="Rejected" int2:type="AugLoop_Text_Critique"/>
    </int2:bookmark>
    <int2:bookmark int2:bookmarkName="_Int_qeKtyYnT" int2:invalidationBookmarkName="" int2:hashCode="9m1dFHCcJjApPc" int2:id="bda7b1E8">
      <int2:state int2:value="Rejected" int2:type="AugLoop_Text_Critique"/>
    </int2:bookmark>
    <int2:bookmark int2:bookmarkName="_Int_6qCKzRhT" int2:invalidationBookmarkName="" int2:hashCode="IMdHh5+4tVabKX" int2:id="n6MWVcAd">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52C041"/>
    <w:multiLevelType w:val="hybridMultilevel"/>
    <w:tmpl w:val="10DAB79A"/>
    <w:lvl w:ilvl="0" w:tplc="2BEC5CAC">
      <w:start w:val="1"/>
      <w:numFmt w:val="lowerLetter"/>
      <w:lvlText w:val="%1."/>
      <w:lvlJc w:val="left"/>
      <w:pPr>
        <w:ind w:left="1440" w:hanging="360"/>
      </w:pPr>
    </w:lvl>
    <w:lvl w:ilvl="1" w:tplc="B67AEB7C">
      <w:start w:val="1"/>
      <w:numFmt w:val="lowerLetter"/>
      <w:lvlText w:val="%2."/>
      <w:lvlJc w:val="left"/>
      <w:pPr>
        <w:ind w:left="2160" w:hanging="360"/>
      </w:pPr>
    </w:lvl>
    <w:lvl w:ilvl="2" w:tplc="A9909310">
      <w:start w:val="1"/>
      <w:numFmt w:val="lowerRoman"/>
      <w:lvlText w:val="%3."/>
      <w:lvlJc w:val="right"/>
      <w:pPr>
        <w:ind w:left="2880" w:hanging="180"/>
      </w:pPr>
    </w:lvl>
    <w:lvl w:ilvl="3" w:tplc="45308FAE">
      <w:start w:val="1"/>
      <w:numFmt w:val="decimal"/>
      <w:lvlText w:val="%4."/>
      <w:lvlJc w:val="left"/>
      <w:pPr>
        <w:ind w:left="3600" w:hanging="360"/>
      </w:pPr>
    </w:lvl>
    <w:lvl w:ilvl="4" w:tplc="A3CC433C">
      <w:start w:val="1"/>
      <w:numFmt w:val="lowerLetter"/>
      <w:lvlText w:val="%5."/>
      <w:lvlJc w:val="left"/>
      <w:pPr>
        <w:ind w:left="4320" w:hanging="360"/>
      </w:pPr>
    </w:lvl>
    <w:lvl w:ilvl="5" w:tplc="E4EE08AA">
      <w:start w:val="1"/>
      <w:numFmt w:val="lowerRoman"/>
      <w:lvlText w:val="%6."/>
      <w:lvlJc w:val="right"/>
      <w:pPr>
        <w:ind w:left="5040" w:hanging="180"/>
      </w:pPr>
    </w:lvl>
    <w:lvl w:ilvl="6" w:tplc="CF8A8BEA">
      <w:start w:val="1"/>
      <w:numFmt w:val="decimal"/>
      <w:lvlText w:val="%7."/>
      <w:lvlJc w:val="left"/>
      <w:pPr>
        <w:ind w:left="5760" w:hanging="360"/>
      </w:pPr>
    </w:lvl>
    <w:lvl w:ilvl="7" w:tplc="04FA2754">
      <w:start w:val="1"/>
      <w:numFmt w:val="lowerLetter"/>
      <w:lvlText w:val="%8."/>
      <w:lvlJc w:val="left"/>
      <w:pPr>
        <w:ind w:left="6480" w:hanging="360"/>
      </w:pPr>
    </w:lvl>
    <w:lvl w:ilvl="8" w:tplc="4EA45674">
      <w:start w:val="1"/>
      <w:numFmt w:val="lowerRoman"/>
      <w:lvlText w:val="%9."/>
      <w:lvlJc w:val="right"/>
      <w:pPr>
        <w:ind w:left="7200" w:hanging="180"/>
      </w:pPr>
    </w:lvl>
  </w:abstractNum>
  <w:abstractNum w:abstractNumId="1" w15:restartNumberingAfterBreak="0">
    <w:nsid w:val="1DF381B8"/>
    <w:multiLevelType w:val="hybridMultilevel"/>
    <w:tmpl w:val="B260A176"/>
    <w:lvl w:ilvl="0" w:tplc="AF7CA59E">
      <w:start w:val="1"/>
      <w:numFmt w:val="lowerLetter"/>
      <w:lvlText w:val="%1."/>
      <w:lvlJc w:val="left"/>
      <w:pPr>
        <w:ind w:left="1080" w:hanging="360"/>
      </w:pPr>
    </w:lvl>
    <w:lvl w:ilvl="1" w:tplc="4BC2AFD8">
      <w:start w:val="1"/>
      <w:numFmt w:val="lowerLetter"/>
      <w:lvlText w:val="%2."/>
      <w:lvlJc w:val="left"/>
      <w:pPr>
        <w:ind w:left="1800" w:hanging="360"/>
      </w:pPr>
    </w:lvl>
    <w:lvl w:ilvl="2" w:tplc="755240DE">
      <w:start w:val="1"/>
      <w:numFmt w:val="lowerRoman"/>
      <w:lvlText w:val="%3."/>
      <w:lvlJc w:val="right"/>
      <w:pPr>
        <w:ind w:left="2520" w:hanging="180"/>
      </w:pPr>
    </w:lvl>
    <w:lvl w:ilvl="3" w:tplc="DCC041C8">
      <w:start w:val="1"/>
      <w:numFmt w:val="decimal"/>
      <w:lvlText w:val="%4."/>
      <w:lvlJc w:val="left"/>
      <w:pPr>
        <w:ind w:left="3240" w:hanging="360"/>
      </w:pPr>
    </w:lvl>
    <w:lvl w:ilvl="4" w:tplc="26865CFE">
      <w:start w:val="1"/>
      <w:numFmt w:val="lowerLetter"/>
      <w:lvlText w:val="%5."/>
      <w:lvlJc w:val="left"/>
      <w:pPr>
        <w:ind w:left="3960" w:hanging="360"/>
      </w:pPr>
    </w:lvl>
    <w:lvl w:ilvl="5" w:tplc="0F929B7E">
      <w:start w:val="1"/>
      <w:numFmt w:val="lowerRoman"/>
      <w:lvlText w:val="%6."/>
      <w:lvlJc w:val="right"/>
      <w:pPr>
        <w:ind w:left="4680" w:hanging="180"/>
      </w:pPr>
    </w:lvl>
    <w:lvl w:ilvl="6" w:tplc="CC789BB2">
      <w:start w:val="1"/>
      <w:numFmt w:val="decimal"/>
      <w:lvlText w:val="%7."/>
      <w:lvlJc w:val="left"/>
      <w:pPr>
        <w:ind w:left="5400" w:hanging="360"/>
      </w:pPr>
    </w:lvl>
    <w:lvl w:ilvl="7" w:tplc="92D0B5E0">
      <w:start w:val="1"/>
      <w:numFmt w:val="lowerLetter"/>
      <w:lvlText w:val="%8."/>
      <w:lvlJc w:val="left"/>
      <w:pPr>
        <w:ind w:left="6120" w:hanging="360"/>
      </w:pPr>
    </w:lvl>
    <w:lvl w:ilvl="8" w:tplc="057EF7E8">
      <w:start w:val="1"/>
      <w:numFmt w:val="lowerRoman"/>
      <w:lvlText w:val="%9."/>
      <w:lvlJc w:val="right"/>
      <w:pPr>
        <w:ind w:left="6840" w:hanging="180"/>
      </w:pPr>
    </w:lvl>
  </w:abstractNum>
  <w:abstractNum w:abstractNumId="2" w15:restartNumberingAfterBreak="0">
    <w:nsid w:val="2700DB1B"/>
    <w:multiLevelType w:val="hybridMultilevel"/>
    <w:tmpl w:val="09205876"/>
    <w:lvl w:ilvl="0" w:tplc="2D940CA8">
      <w:start w:val="1"/>
      <w:numFmt w:val="lowerLetter"/>
      <w:lvlText w:val="%1."/>
      <w:lvlJc w:val="left"/>
      <w:pPr>
        <w:ind w:left="1800" w:hanging="360"/>
      </w:pPr>
    </w:lvl>
    <w:lvl w:ilvl="1" w:tplc="0220E348">
      <w:start w:val="1"/>
      <w:numFmt w:val="lowerLetter"/>
      <w:lvlText w:val="%2."/>
      <w:lvlJc w:val="left"/>
      <w:pPr>
        <w:ind w:left="2520" w:hanging="360"/>
      </w:pPr>
    </w:lvl>
    <w:lvl w:ilvl="2" w:tplc="BF3A9926">
      <w:start w:val="1"/>
      <w:numFmt w:val="lowerRoman"/>
      <w:lvlText w:val="%3."/>
      <w:lvlJc w:val="right"/>
      <w:pPr>
        <w:ind w:left="3240" w:hanging="180"/>
      </w:pPr>
    </w:lvl>
    <w:lvl w:ilvl="3" w:tplc="E7566E5C">
      <w:start w:val="1"/>
      <w:numFmt w:val="decimal"/>
      <w:lvlText w:val="%4."/>
      <w:lvlJc w:val="left"/>
      <w:pPr>
        <w:ind w:left="3960" w:hanging="360"/>
      </w:pPr>
    </w:lvl>
    <w:lvl w:ilvl="4" w:tplc="382C4180">
      <w:start w:val="1"/>
      <w:numFmt w:val="lowerLetter"/>
      <w:lvlText w:val="%5."/>
      <w:lvlJc w:val="left"/>
      <w:pPr>
        <w:ind w:left="4680" w:hanging="360"/>
      </w:pPr>
    </w:lvl>
    <w:lvl w:ilvl="5" w:tplc="50A0622E">
      <w:start w:val="1"/>
      <w:numFmt w:val="lowerRoman"/>
      <w:lvlText w:val="%6."/>
      <w:lvlJc w:val="right"/>
      <w:pPr>
        <w:ind w:left="5400" w:hanging="180"/>
      </w:pPr>
    </w:lvl>
    <w:lvl w:ilvl="6" w:tplc="E72AC6D6">
      <w:start w:val="1"/>
      <w:numFmt w:val="decimal"/>
      <w:lvlText w:val="%7."/>
      <w:lvlJc w:val="left"/>
      <w:pPr>
        <w:ind w:left="6120" w:hanging="360"/>
      </w:pPr>
    </w:lvl>
    <w:lvl w:ilvl="7" w:tplc="ABCE73D8">
      <w:start w:val="1"/>
      <w:numFmt w:val="lowerLetter"/>
      <w:lvlText w:val="%8."/>
      <w:lvlJc w:val="left"/>
      <w:pPr>
        <w:ind w:left="6840" w:hanging="360"/>
      </w:pPr>
    </w:lvl>
    <w:lvl w:ilvl="8" w:tplc="9E747856">
      <w:start w:val="1"/>
      <w:numFmt w:val="lowerRoman"/>
      <w:lvlText w:val="%9."/>
      <w:lvlJc w:val="right"/>
      <w:pPr>
        <w:ind w:left="7560" w:hanging="180"/>
      </w:pPr>
    </w:lvl>
  </w:abstractNum>
  <w:abstractNum w:abstractNumId="3" w15:restartNumberingAfterBreak="0">
    <w:nsid w:val="3FB93E32"/>
    <w:multiLevelType w:val="hybridMultilevel"/>
    <w:tmpl w:val="AF7CD76C"/>
    <w:lvl w:ilvl="0" w:tplc="09208C90">
      <w:start w:val="1"/>
      <w:numFmt w:val="decimal"/>
      <w:lvlText w:val="%1."/>
      <w:lvlJc w:val="left"/>
      <w:pPr>
        <w:ind w:left="720" w:hanging="360"/>
      </w:pPr>
    </w:lvl>
    <w:lvl w:ilvl="1" w:tplc="03A89474">
      <w:start w:val="1"/>
      <w:numFmt w:val="lowerLetter"/>
      <w:lvlText w:val="%2."/>
      <w:lvlJc w:val="left"/>
      <w:pPr>
        <w:ind w:left="1440" w:hanging="360"/>
      </w:pPr>
    </w:lvl>
    <w:lvl w:ilvl="2" w:tplc="C6FEADD4">
      <w:start w:val="1"/>
      <w:numFmt w:val="lowerRoman"/>
      <w:lvlText w:val="%3."/>
      <w:lvlJc w:val="right"/>
      <w:pPr>
        <w:ind w:left="2160" w:hanging="180"/>
      </w:pPr>
    </w:lvl>
    <w:lvl w:ilvl="3" w:tplc="14FC6096">
      <w:start w:val="1"/>
      <w:numFmt w:val="decimal"/>
      <w:lvlText w:val="%4."/>
      <w:lvlJc w:val="left"/>
      <w:pPr>
        <w:ind w:left="2880" w:hanging="360"/>
      </w:pPr>
    </w:lvl>
    <w:lvl w:ilvl="4" w:tplc="C18479E4">
      <w:start w:val="1"/>
      <w:numFmt w:val="lowerLetter"/>
      <w:lvlText w:val="%5."/>
      <w:lvlJc w:val="left"/>
      <w:pPr>
        <w:ind w:left="3600" w:hanging="360"/>
      </w:pPr>
    </w:lvl>
    <w:lvl w:ilvl="5" w:tplc="930CDCF8">
      <w:start w:val="1"/>
      <w:numFmt w:val="lowerRoman"/>
      <w:lvlText w:val="%6."/>
      <w:lvlJc w:val="right"/>
      <w:pPr>
        <w:ind w:left="4320" w:hanging="180"/>
      </w:pPr>
    </w:lvl>
    <w:lvl w:ilvl="6" w:tplc="D682E522">
      <w:start w:val="1"/>
      <w:numFmt w:val="decimal"/>
      <w:lvlText w:val="%7."/>
      <w:lvlJc w:val="left"/>
      <w:pPr>
        <w:ind w:left="5040" w:hanging="360"/>
      </w:pPr>
    </w:lvl>
    <w:lvl w:ilvl="7" w:tplc="C7B6239A">
      <w:start w:val="1"/>
      <w:numFmt w:val="lowerLetter"/>
      <w:lvlText w:val="%8."/>
      <w:lvlJc w:val="left"/>
      <w:pPr>
        <w:ind w:left="5760" w:hanging="360"/>
      </w:pPr>
    </w:lvl>
    <w:lvl w:ilvl="8" w:tplc="3EBE74D2">
      <w:start w:val="1"/>
      <w:numFmt w:val="lowerRoman"/>
      <w:lvlText w:val="%9."/>
      <w:lvlJc w:val="right"/>
      <w:pPr>
        <w:ind w:left="6480" w:hanging="180"/>
      </w:pPr>
    </w:lvl>
  </w:abstractNum>
  <w:abstractNum w:abstractNumId="4" w15:restartNumberingAfterBreak="0">
    <w:nsid w:val="4B144E39"/>
    <w:multiLevelType w:val="hybridMultilevel"/>
    <w:tmpl w:val="B282DB20"/>
    <w:lvl w:ilvl="0" w:tplc="F592A8F8">
      <w:start w:val="1"/>
      <w:numFmt w:val="bullet"/>
      <w:lvlText w:val=""/>
      <w:lvlJc w:val="left"/>
      <w:pPr>
        <w:ind w:left="720" w:hanging="360"/>
      </w:pPr>
      <w:rPr>
        <w:rFonts w:ascii="Symbol" w:hAnsi="Symbol" w:hint="default"/>
      </w:rPr>
    </w:lvl>
    <w:lvl w:ilvl="1" w:tplc="9E7A28C4">
      <w:start w:val="1"/>
      <w:numFmt w:val="bullet"/>
      <w:lvlText w:val="o"/>
      <w:lvlJc w:val="left"/>
      <w:pPr>
        <w:ind w:left="1440" w:hanging="360"/>
      </w:pPr>
      <w:rPr>
        <w:rFonts w:ascii="Courier New" w:hAnsi="Courier New" w:hint="default"/>
      </w:rPr>
    </w:lvl>
    <w:lvl w:ilvl="2" w:tplc="38EAF43C">
      <w:start w:val="1"/>
      <w:numFmt w:val="bullet"/>
      <w:lvlText w:val=""/>
      <w:lvlJc w:val="left"/>
      <w:pPr>
        <w:ind w:left="2160" w:hanging="360"/>
      </w:pPr>
      <w:rPr>
        <w:rFonts w:ascii="Wingdings" w:hAnsi="Wingdings" w:hint="default"/>
      </w:rPr>
    </w:lvl>
    <w:lvl w:ilvl="3" w:tplc="3A2053A4">
      <w:start w:val="1"/>
      <w:numFmt w:val="bullet"/>
      <w:lvlText w:val=""/>
      <w:lvlJc w:val="left"/>
      <w:pPr>
        <w:ind w:left="2880" w:hanging="360"/>
      </w:pPr>
      <w:rPr>
        <w:rFonts w:ascii="Symbol" w:hAnsi="Symbol" w:hint="default"/>
      </w:rPr>
    </w:lvl>
    <w:lvl w:ilvl="4" w:tplc="4F84DFFA">
      <w:start w:val="1"/>
      <w:numFmt w:val="bullet"/>
      <w:lvlText w:val="o"/>
      <w:lvlJc w:val="left"/>
      <w:pPr>
        <w:ind w:left="3600" w:hanging="360"/>
      </w:pPr>
      <w:rPr>
        <w:rFonts w:ascii="Courier New" w:hAnsi="Courier New" w:hint="default"/>
      </w:rPr>
    </w:lvl>
    <w:lvl w:ilvl="5" w:tplc="3BF0B9D6">
      <w:start w:val="1"/>
      <w:numFmt w:val="bullet"/>
      <w:lvlText w:val=""/>
      <w:lvlJc w:val="left"/>
      <w:pPr>
        <w:ind w:left="4320" w:hanging="360"/>
      </w:pPr>
      <w:rPr>
        <w:rFonts w:ascii="Wingdings" w:hAnsi="Wingdings" w:hint="default"/>
      </w:rPr>
    </w:lvl>
    <w:lvl w:ilvl="6" w:tplc="F29A93E6">
      <w:start w:val="1"/>
      <w:numFmt w:val="bullet"/>
      <w:lvlText w:val=""/>
      <w:lvlJc w:val="left"/>
      <w:pPr>
        <w:ind w:left="5040" w:hanging="360"/>
      </w:pPr>
      <w:rPr>
        <w:rFonts w:ascii="Symbol" w:hAnsi="Symbol" w:hint="default"/>
      </w:rPr>
    </w:lvl>
    <w:lvl w:ilvl="7" w:tplc="6D32A452">
      <w:start w:val="1"/>
      <w:numFmt w:val="bullet"/>
      <w:lvlText w:val="o"/>
      <w:lvlJc w:val="left"/>
      <w:pPr>
        <w:ind w:left="5760" w:hanging="360"/>
      </w:pPr>
      <w:rPr>
        <w:rFonts w:ascii="Courier New" w:hAnsi="Courier New" w:hint="default"/>
      </w:rPr>
    </w:lvl>
    <w:lvl w:ilvl="8" w:tplc="6FEACC1E">
      <w:start w:val="1"/>
      <w:numFmt w:val="bullet"/>
      <w:lvlText w:val=""/>
      <w:lvlJc w:val="left"/>
      <w:pPr>
        <w:ind w:left="6480" w:hanging="360"/>
      </w:pPr>
      <w:rPr>
        <w:rFonts w:ascii="Wingdings" w:hAnsi="Wingdings" w:hint="default"/>
      </w:rPr>
    </w:lvl>
  </w:abstractNum>
  <w:abstractNum w:abstractNumId="5" w15:restartNumberingAfterBreak="0">
    <w:nsid w:val="5065E8D0"/>
    <w:multiLevelType w:val="hybridMultilevel"/>
    <w:tmpl w:val="11C659D4"/>
    <w:lvl w:ilvl="0" w:tplc="853E13E0">
      <w:start w:val="1"/>
      <w:numFmt w:val="bullet"/>
      <w:lvlText w:val="-"/>
      <w:lvlJc w:val="left"/>
      <w:pPr>
        <w:ind w:left="720" w:hanging="360"/>
      </w:pPr>
      <w:rPr>
        <w:rFonts w:ascii="Aptos" w:hAnsi="Aptos" w:hint="default"/>
      </w:rPr>
    </w:lvl>
    <w:lvl w:ilvl="1" w:tplc="DCD680EA">
      <w:start w:val="1"/>
      <w:numFmt w:val="bullet"/>
      <w:lvlText w:val="o"/>
      <w:lvlJc w:val="left"/>
      <w:pPr>
        <w:ind w:left="1440" w:hanging="360"/>
      </w:pPr>
      <w:rPr>
        <w:rFonts w:ascii="Courier New" w:hAnsi="Courier New" w:hint="default"/>
      </w:rPr>
    </w:lvl>
    <w:lvl w:ilvl="2" w:tplc="063CA4FC">
      <w:start w:val="1"/>
      <w:numFmt w:val="bullet"/>
      <w:lvlText w:val=""/>
      <w:lvlJc w:val="left"/>
      <w:pPr>
        <w:ind w:left="2160" w:hanging="360"/>
      </w:pPr>
      <w:rPr>
        <w:rFonts w:ascii="Wingdings" w:hAnsi="Wingdings" w:hint="default"/>
      </w:rPr>
    </w:lvl>
    <w:lvl w:ilvl="3" w:tplc="05701678">
      <w:start w:val="1"/>
      <w:numFmt w:val="bullet"/>
      <w:lvlText w:val=""/>
      <w:lvlJc w:val="left"/>
      <w:pPr>
        <w:ind w:left="2880" w:hanging="360"/>
      </w:pPr>
      <w:rPr>
        <w:rFonts w:ascii="Symbol" w:hAnsi="Symbol" w:hint="default"/>
      </w:rPr>
    </w:lvl>
    <w:lvl w:ilvl="4" w:tplc="639836BC">
      <w:start w:val="1"/>
      <w:numFmt w:val="bullet"/>
      <w:lvlText w:val="o"/>
      <w:lvlJc w:val="left"/>
      <w:pPr>
        <w:ind w:left="3600" w:hanging="360"/>
      </w:pPr>
      <w:rPr>
        <w:rFonts w:ascii="Courier New" w:hAnsi="Courier New" w:hint="default"/>
      </w:rPr>
    </w:lvl>
    <w:lvl w:ilvl="5" w:tplc="2A58CE54">
      <w:start w:val="1"/>
      <w:numFmt w:val="bullet"/>
      <w:lvlText w:val=""/>
      <w:lvlJc w:val="left"/>
      <w:pPr>
        <w:ind w:left="4320" w:hanging="360"/>
      </w:pPr>
      <w:rPr>
        <w:rFonts w:ascii="Wingdings" w:hAnsi="Wingdings" w:hint="default"/>
      </w:rPr>
    </w:lvl>
    <w:lvl w:ilvl="6" w:tplc="E194ABB6">
      <w:start w:val="1"/>
      <w:numFmt w:val="bullet"/>
      <w:lvlText w:val=""/>
      <w:lvlJc w:val="left"/>
      <w:pPr>
        <w:ind w:left="5040" w:hanging="360"/>
      </w:pPr>
      <w:rPr>
        <w:rFonts w:ascii="Symbol" w:hAnsi="Symbol" w:hint="default"/>
      </w:rPr>
    </w:lvl>
    <w:lvl w:ilvl="7" w:tplc="DEC4A158">
      <w:start w:val="1"/>
      <w:numFmt w:val="bullet"/>
      <w:lvlText w:val="o"/>
      <w:lvlJc w:val="left"/>
      <w:pPr>
        <w:ind w:left="5760" w:hanging="360"/>
      </w:pPr>
      <w:rPr>
        <w:rFonts w:ascii="Courier New" w:hAnsi="Courier New" w:hint="default"/>
      </w:rPr>
    </w:lvl>
    <w:lvl w:ilvl="8" w:tplc="25302744">
      <w:start w:val="1"/>
      <w:numFmt w:val="bullet"/>
      <w:lvlText w:val=""/>
      <w:lvlJc w:val="left"/>
      <w:pPr>
        <w:ind w:left="6480" w:hanging="360"/>
      </w:pPr>
      <w:rPr>
        <w:rFonts w:ascii="Wingdings" w:hAnsi="Wingdings" w:hint="default"/>
      </w:rPr>
    </w:lvl>
  </w:abstractNum>
  <w:abstractNum w:abstractNumId="6" w15:restartNumberingAfterBreak="0">
    <w:nsid w:val="55D906EE"/>
    <w:multiLevelType w:val="hybridMultilevel"/>
    <w:tmpl w:val="E6783A44"/>
    <w:lvl w:ilvl="0" w:tplc="B04E3458">
      <w:start w:val="1"/>
      <w:numFmt w:val="decimal"/>
      <w:lvlText w:val="%1."/>
      <w:lvlJc w:val="left"/>
      <w:pPr>
        <w:ind w:left="720" w:hanging="360"/>
      </w:pPr>
    </w:lvl>
    <w:lvl w:ilvl="1" w:tplc="72B2B51C">
      <w:start w:val="1"/>
      <w:numFmt w:val="lowerLetter"/>
      <w:lvlText w:val="%2."/>
      <w:lvlJc w:val="left"/>
      <w:pPr>
        <w:ind w:left="1440" w:hanging="360"/>
      </w:pPr>
    </w:lvl>
    <w:lvl w:ilvl="2" w:tplc="901027EA">
      <w:start w:val="1"/>
      <w:numFmt w:val="lowerRoman"/>
      <w:lvlText w:val="%3."/>
      <w:lvlJc w:val="right"/>
      <w:pPr>
        <w:ind w:left="2160" w:hanging="180"/>
      </w:pPr>
    </w:lvl>
    <w:lvl w:ilvl="3" w:tplc="8C66A80E">
      <w:start w:val="1"/>
      <w:numFmt w:val="decimal"/>
      <w:lvlText w:val="%4."/>
      <w:lvlJc w:val="left"/>
      <w:pPr>
        <w:ind w:left="2880" w:hanging="360"/>
      </w:pPr>
    </w:lvl>
    <w:lvl w:ilvl="4" w:tplc="89B8D164">
      <w:start w:val="1"/>
      <w:numFmt w:val="lowerLetter"/>
      <w:lvlText w:val="%5."/>
      <w:lvlJc w:val="left"/>
      <w:pPr>
        <w:ind w:left="3600" w:hanging="360"/>
      </w:pPr>
    </w:lvl>
    <w:lvl w:ilvl="5" w:tplc="613EF65E">
      <w:start w:val="1"/>
      <w:numFmt w:val="lowerRoman"/>
      <w:lvlText w:val="%6."/>
      <w:lvlJc w:val="right"/>
      <w:pPr>
        <w:ind w:left="4320" w:hanging="180"/>
      </w:pPr>
    </w:lvl>
    <w:lvl w:ilvl="6" w:tplc="347A86D0">
      <w:start w:val="1"/>
      <w:numFmt w:val="decimal"/>
      <w:lvlText w:val="%7."/>
      <w:lvlJc w:val="left"/>
      <w:pPr>
        <w:ind w:left="5040" w:hanging="360"/>
      </w:pPr>
    </w:lvl>
    <w:lvl w:ilvl="7" w:tplc="49EA21BE">
      <w:start w:val="1"/>
      <w:numFmt w:val="lowerLetter"/>
      <w:lvlText w:val="%8."/>
      <w:lvlJc w:val="left"/>
      <w:pPr>
        <w:ind w:left="5760" w:hanging="360"/>
      </w:pPr>
    </w:lvl>
    <w:lvl w:ilvl="8" w:tplc="E8C0D2DE">
      <w:start w:val="1"/>
      <w:numFmt w:val="lowerRoman"/>
      <w:lvlText w:val="%9."/>
      <w:lvlJc w:val="right"/>
      <w:pPr>
        <w:ind w:left="6480" w:hanging="180"/>
      </w:pPr>
    </w:lvl>
  </w:abstractNum>
  <w:abstractNum w:abstractNumId="7" w15:restartNumberingAfterBreak="0">
    <w:nsid w:val="7F2401D2"/>
    <w:multiLevelType w:val="hybridMultilevel"/>
    <w:tmpl w:val="66FE9B3E"/>
    <w:lvl w:ilvl="0" w:tplc="1C7E4DDC">
      <w:start w:val="1"/>
      <w:numFmt w:val="decimal"/>
      <w:lvlText w:val="%1."/>
      <w:lvlJc w:val="left"/>
      <w:pPr>
        <w:ind w:left="720" w:hanging="360"/>
      </w:pPr>
    </w:lvl>
    <w:lvl w:ilvl="1" w:tplc="5C5CBF36">
      <w:start w:val="1"/>
      <w:numFmt w:val="lowerLetter"/>
      <w:lvlText w:val="%2."/>
      <w:lvlJc w:val="left"/>
      <w:pPr>
        <w:ind w:left="1440" w:hanging="360"/>
      </w:pPr>
    </w:lvl>
    <w:lvl w:ilvl="2" w:tplc="22A8DEB8">
      <w:start w:val="1"/>
      <w:numFmt w:val="lowerRoman"/>
      <w:lvlText w:val="%3."/>
      <w:lvlJc w:val="right"/>
      <w:pPr>
        <w:ind w:left="2160" w:hanging="180"/>
      </w:pPr>
    </w:lvl>
    <w:lvl w:ilvl="3" w:tplc="FA4CD8F6">
      <w:start w:val="1"/>
      <w:numFmt w:val="decimal"/>
      <w:lvlText w:val="%4."/>
      <w:lvlJc w:val="left"/>
      <w:pPr>
        <w:ind w:left="2880" w:hanging="360"/>
      </w:pPr>
    </w:lvl>
    <w:lvl w:ilvl="4" w:tplc="E7B251B4">
      <w:start w:val="1"/>
      <w:numFmt w:val="lowerLetter"/>
      <w:lvlText w:val="%5."/>
      <w:lvlJc w:val="left"/>
      <w:pPr>
        <w:ind w:left="3600" w:hanging="360"/>
      </w:pPr>
    </w:lvl>
    <w:lvl w:ilvl="5" w:tplc="FDF2C7A8">
      <w:start w:val="1"/>
      <w:numFmt w:val="lowerRoman"/>
      <w:lvlText w:val="%6."/>
      <w:lvlJc w:val="right"/>
      <w:pPr>
        <w:ind w:left="4320" w:hanging="180"/>
      </w:pPr>
    </w:lvl>
    <w:lvl w:ilvl="6" w:tplc="10946D92">
      <w:start w:val="1"/>
      <w:numFmt w:val="decimal"/>
      <w:lvlText w:val="%7."/>
      <w:lvlJc w:val="left"/>
      <w:pPr>
        <w:ind w:left="5040" w:hanging="360"/>
      </w:pPr>
    </w:lvl>
    <w:lvl w:ilvl="7" w:tplc="DA28E0B2">
      <w:start w:val="1"/>
      <w:numFmt w:val="lowerLetter"/>
      <w:lvlText w:val="%8."/>
      <w:lvlJc w:val="left"/>
      <w:pPr>
        <w:ind w:left="5760" w:hanging="360"/>
      </w:pPr>
    </w:lvl>
    <w:lvl w:ilvl="8" w:tplc="C6428136">
      <w:start w:val="1"/>
      <w:numFmt w:val="lowerRoman"/>
      <w:lvlText w:val="%9."/>
      <w:lvlJc w:val="right"/>
      <w:pPr>
        <w:ind w:left="6480" w:hanging="180"/>
      </w:pPr>
    </w:lvl>
  </w:abstractNum>
  <w:num w:numId="1" w16cid:durableId="1054503802">
    <w:abstractNumId w:val="2"/>
  </w:num>
  <w:num w:numId="2" w16cid:durableId="1931037621">
    <w:abstractNumId w:val="0"/>
  </w:num>
  <w:num w:numId="3" w16cid:durableId="451899206">
    <w:abstractNumId w:val="1"/>
  </w:num>
  <w:num w:numId="4" w16cid:durableId="806554744">
    <w:abstractNumId w:val="4"/>
  </w:num>
  <w:num w:numId="5" w16cid:durableId="392315519">
    <w:abstractNumId w:val="5"/>
  </w:num>
  <w:num w:numId="6" w16cid:durableId="630788180">
    <w:abstractNumId w:val="3"/>
  </w:num>
  <w:num w:numId="7" w16cid:durableId="696085635">
    <w:abstractNumId w:val="7"/>
  </w:num>
  <w:num w:numId="8" w16cid:durableId="21171666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A00"/>
    <w:rsid w:val="00006A7F"/>
    <w:rsid w:val="00020234"/>
    <w:rsid w:val="000204BA"/>
    <w:rsid w:val="00027230"/>
    <w:rsid w:val="0003309B"/>
    <w:rsid w:val="00049F83"/>
    <w:rsid w:val="0004E9F6"/>
    <w:rsid w:val="00054A3B"/>
    <w:rsid w:val="00071A00"/>
    <w:rsid w:val="00076241"/>
    <w:rsid w:val="0007735B"/>
    <w:rsid w:val="00081B05"/>
    <w:rsid w:val="00091636"/>
    <w:rsid w:val="00094B11"/>
    <w:rsid w:val="000A5EF1"/>
    <w:rsid w:val="000B30A6"/>
    <w:rsid w:val="000B510F"/>
    <w:rsid w:val="000D138D"/>
    <w:rsid w:val="00127F29"/>
    <w:rsid w:val="00135D8F"/>
    <w:rsid w:val="00162D66"/>
    <w:rsid w:val="0017387F"/>
    <w:rsid w:val="001740F5"/>
    <w:rsid w:val="00174638"/>
    <w:rsid w:val="001C0105"/>
    <w:rsid w:val="001D1974"/>
    <w:rsid w:val="001D7719"/>
    <w:rsid w:val="00216EDB"/>
    <w:rsid w:val="002174EE"/>
    <w:rsid w:val="00234D7D"/>
    <w:rsid w:val="002356A6"/>
    <w:rsid w:val="00243607"/>
    <w:rsid w:val="00244A0E"/>
    <w:rsid w:val="00277937"/>
    <w:rsid w:val="00292695"/>
    <w:rsid w:val="002A4E16"/>
    <w:rsid w:val="002C0B41"/>
    <w:rsid w:val="002C2F97"/>
    <w:rsid w:val="002C9F99"/>
    <w:rsid w:val="002D0903"/>
    <w:rsid w:val="00302C92"/>
    <w:rsid w:val="003168D3"/>
    <w:rsid w:val="00332BA5"/>
    <w:rsid w:val="00375956"/>
    <w:rsid w:val="00383670"/>
    <w:rsid w:val="003C2260"/>
    <w:rsid w:val="003D06A1"/>
    <w:rsid w:val="003E61C4"/>
    <w:rsid w:val="00410DFA"/>
    <w:rsid w:val="004175AA"/>
    <w:rsid w:val="00421466"/>
    <w:rsid w:val="00421C91"/>
    <w:rsid w:val="00425774"/>
    <w:rsid w:val="004263F6"/>
    <w:rsid w:val="004720BD"/>
    <w:rsid w:val="00474794"/>
    <w:rsid w:val="00475D30"/>
    <w:rsid w:val="004775E5"/>
    <w:rsid w:val="004A2152"/>
    <w:rsid w:val="004B7D3E"/>
    <w:rsid w:val="004C726E"/>
    <w:rsid w:val="004E56E6"/>
    <w:rsid w:val="004E5A92"/>
    <w:rsid w:val="004F0187"/>
    <w:rsid w:val="00502010"/>
    <w:rsid w:val="00504133"/>
    <w:rsid w:val="00507604"/>
    <w:rsid w:val="005133B3"/>
    <w:rsid w:val="00522E60"/>
    <w:rsid w:val="0052344A"/>
    <w:rsid w:val="00532995"/>
    <w:rsid w:val="00551D0C"/>
    <w:rsid w:val="005725A6"/>
    <w:rsid w:val="005731DF"/>
    <w:rsid w:val="0057DBA1"/>
    <w:rsid w:val="005807B1"/>
    <w:rsid w:val="005810D6"/>
    <w:rsid w:val="0059053D"/>
    <w:rsid w:val="005D1137"/>
    <w:rsid w:val="005F68F4"/>
    <w:rsid w:val="0060422E"/>
    <w:rsid w:val="0061D1C5"/>
    <w:rsid w:val="00627900"/>
    <w:rsid w:val="00637218"/>
    <w:rsid w:val="0064D9EA"/>
    <w:rsid w:val="00681C03"/>
    <w:rsid w:val="0068524C"/>
    <w:rsid w:val="006A8169"/>
    <w:rsid w:val="006C142C"/>
    <w:rsid w:val="006E25E7"/>
    <w:rsid w:val="006F098E"/>
    <w:rsid w:val="006F57E1"/>
    <w:rsid w:val="006F6DC4"/>
    <w:rsid w:val="00725CCE"/>
    <w:rsid w:val="00734918"/>
    <w:rsid w:val="00784A3B"/>
    <w:rsid w:val="007864C3"/>
    <w:rsid w:val="0079074B"/>
    <w:rsid w:val="00795A4A"/>
    <w:rsid w:val="00797B90"/>
    <w:rsid w:val="007B213A"/>
    <w:rsid w:val="007B6EB3"/>
    <w:rsid w:val="007B7099"/>
    <w:rsid w:val="007C4163"/>
    <w:rsid w:val="007E06D0"/>
    <w:rsid w:val="007F2BA5"/>
    <w:rsid w:val="008070E6"/>
    <w:rsid w:val="00807646"/>
    <w:rsid w:val="00815050"/>
    <w:rsid w:val="008250D8"/>
    <w:rsid w:val="008252AD"/>
    <w:rsid w:val="00840D74"/>
    <w:rsid w:val="0084264F"/>
    <w:rsid w:val="008474FA"/>
    <w:rsid w:val="00881EE4"/>
    <w:rsid w:val="00883248"/>
    <w:rsid w:val="008B5221"/>
    <w:rsid w:val="008C3DA0"/>
    <w:rsid w:val="008D51FB"/>
    <w:rsid w:val="00925695"/>
    <w:rsid w:val="009334C1"/>
    <w:rsid w:val="00945E61"/>
    <w:rsid w:val="009670FE"/>
    <w:rsid w:val="00976C27"/>
    <w:rsid w:val="00997806"/>
    <w:rsid w:val="009A1D88"/>
    <w:rsid w:val="009A2EA1"/>
    <w:rsid w:val="009D7FC4"/>
    <w:rsid w:val="009E1343"/>
    <w:rsid w:val="00A27861"/>
    <w:rsid w:val="00A3040A"/>
    <w:rsid w:val="00A44B2D"/>
    <w:rsid w:val="00A67818"/>
    <w:rsid w:val="00AB33CA"/>
    <w:rsid w:val="00AC59B2"/>
    <w:rsid w:val="00AD1759"/>
    <w:rsid w:val="00ADA904"/>
    <w:rsid w:val="00AF591F"/>
    <w:rsid w:val="00B0072A"/>
    <w:rsid w:val="00B04E5A"/>
    <w:rsid w:val="00B106CF"/>
    <w:rsid w:val="00B205B5"/>
    <w:rsid w:val="00B443D2"/>
    <w:rsid w:val="00B5413D"/>
    <w:rsid w:val="00B76E17"/>
    <w:rsid w:val="00B84673"/>
    <w:rsid w:val="00B91B7E"/>
    <w:rsid w:val="00B91D0E"/>
    <w:rsid w:val="00BE41E8"/>
    <w:rsid w:val="00BE6DFB"/>
    <w:rsid w:val="00BF094C"/>
    <w:rsid w:val="00C5088E"/>
    <w:rsid w:val="00C543DF"/>
    <w:rsid w:val="00C9E58B"/>
    <w:rsid w:val="00CA021B"/>
    <w:rsid w:val="00CB59C6"/>
    <w:rsid w:val="00CE1FFB"/>
    <w:rsid w:val="00D028AB"/>
    <w:rsid w:val="00D05A49"/>
    <w:rsid w:val="00D20956"/>
    <w:rsid w:val="00D56F27"/>
    <w:rsid w:val="00D75599"/>
    <w:rsid w:val="00D8333F"/>
    <w:rsid w:val="00DA203B"/>
    <w:rsid w:val="00DA2D5E"/>
    <w:rsid w:val="00DA4E41"/>
    <w:rsid w:val="00DA51EC"/>
    <w:rsid w:val="00DB2020"/>
    <w:rsid w:val="00DC1D7A"/>
    <w:rsid w:val="00DF2C7E"/>
    <w:rsid w:val="00DF5F5B"/>
    <w:rsid w:val="00E127DB"/>
    <w:rsid w:val="00E2097F"/>
    <w:rsid w:val="00E247DD"/>
    <w:rsid w:val="00E249EF"/>
    <w:rsid w:val="00E26861"/>
    <w:rsid w:val="00E30A45"/>
    <w:rsid w:val="00E47D78"/>
    <w:rsid w:val="00E6071C"/>
    <w:rsid w:val="00E63F02"/>
    <w:rsid w:val="00E80E74"/>
    <w:rsid w:val="00E9459B"/>
    <w:rsid w:val="00EA706A"/>
    <w:rsid w:val="00EA7258"/>
    <w:rsid w:val="00EB7FED"/>
    <w:rsid w:val="00ED17DB"/>
    <w:rsid w:val="00ED5B10"/>
    <w:rsid w:val="00ED7954"/>
    <w:rsid w:val="00EE4338"/>
    <w:rsid w:val="00F01556"/>
    <w:rsid w:val="00F43EB4"/>
    <w:rsid w:val="00F50278"/>
    <w:rsid w:val="00F60151"/>
    <w:rsid w:val="00F63CE0"/>
    <w:rsid w:val="00F657CC"/>
    <w:rsid w:val="00F67409"/>
    <w:rsid w:val="00FB5B3C"/>
    <w:rsid w:val="00FD0994"/>
    <w:rsid w:val="00FE11A8"/>
    <w:rsid w:val="0107D44C"/>
    <w:rsid w:val="0114E3A9"/>
    <w:rsid w:val="0125AAEA"/>
    <w:rsid w:val="0154C5F4"/>
    <w:rsid w:val="015702EB"/>
    <w:rsid w:val="0172CFEC"/>
    <w:rsid w:val="017F307B"/>
    <w:rsid w:val="01867956"/>
    <w:rsid w:val="019ED1B7"/>
    <w:rsid w:val="01AC22A6"/>
    <w:rsid w:val="01C4E9ED"/>
    <w:rsid w:val="01D6AE9B"/>
    <w:rsid w:val="01DC2B80"/>
    <w:rsid w:val="01DD4EF5"/>
    <w:rsid w:val="022BA064"/>
    <w:rsid w:val="0246AD43"/>
    <w:rsid w:val="027E5D78"/>
    <w:rsid w:val="028398E8"/>
    <w:rsid w:val="0299FEC0"/>
    <w:rsid w:val="02A1B255"/>
    <w:rsid w:val="02D58663"/>
    <w:rsid w:val="02FFBC07"/>
    <w:rsid w:val="030AB843"/>
    <w:rsid w:val="03212A49"/>
    <w:rsid w:val="03267858"/>
    <w:rsid w:val="034ABBEC"/>
    <w:rsid w:val="03571631"/>
    <w:rsid w:val="03697DD2"/>
    <w:rsid w:val="037EF3F1"/>
    <w:rsid w:val="0395B657"/>
    <w:rsid w:val="039B16E1"/>
    <w:rsid w:val="03B158BB"/>
    <w:rsid w:val="03B467F2"/>
    <w:rsid w:val="03C2FF21"/>
    <w:rsid w:val="03CB332E"/>
    <w:rsid w:val="03FA6D68"/>
    <w:rsid w:val="041B4F9D"/>
    <w:rsid w:val="04289F53"/>
    <w:rsid w:val="0438F6E6"/>
    <w:rsid w:val="0444D365"/>
    <w:rsid w:val="044D4857"/>
    <w:rsid w:val="044D643D"/>
    <w:rsid w:val="044DCE1A"/>
    <w:rsid w:val="045E5CEF"/>
    <w:rsid w:val="045EBD71"/>
    <w:rsid w:val="0465E7C7"/>
    <w:rsid w:val="04720CA5"/>
    <w:rsid w:val="0474C8E4"/>
    <w:rsid w:val="0476157A"/>
    <w:rsid w:val="047A0F33"/>
    <w:rsid w:val="048A955E"/>
    <w:rsid w:val="048CD2C2"/>
    <w:rsid w:val="04A3893C"/>
    <w:rsid w:val="04ADF3FB"/>
    <w:rsid w:val="04B57C43"/>
    <w:rsid w:val="05009FE7"/>
    <w:rsid w:val="05075D77"/>
    <w:rsid w:val="051BFA51"/>
    <w:rsid w:val="052BB6CB"/>
    <w:rsid w:val="05438FC6"/>
    <w:rsid w:val="054E2E88"/>
    <w:rsid w:val="05657F38"/>
    <w:rsid w:val="05688B97"/>
    <w:rsid w:val="056E830C"/>
    <w:rsid w:val="05B971C7"/>
    <w:rsid w:val="05B9980E"/>
    <w:rsid w:val="05BB271C"/>
    <w:rsid w:val="05BE65A4"/>
    <w:rsid w:val="05C59EE3"/>
    <w:rsid w:val="05C5D37D"/>
    <w:rsid w:val="05C7F06A"/>
    <w:rsid w:val="05FCB0D1"/>
    <w:rsid w:val="0608812D"/>
    <w:rsid w:val="06165394"/>
    <w:rsid w:val="06293438"/>
    <w:rsid w:val="062C7E57"/>
    <w:rsid w:val="0647FCEA"/>
    <w:rsid w:val="065033A0"/>
    <w:rsid w:val="06530F0E"/>
    <w:rsid w:val="065B408B"/>
    <w:rsid w:val="065D7FC2"/>
    <w:rsid w:val="06929976"/>
    <w:rsid w:val="0694E1BC"/>
    <w:rsid w:val="069A7994"/>
    <w:rsid w:val="06B00DBF"/>
    <w:rsid w:val="06E75EE4"/>
    <w:rsid w:val="06FD0771"/>
    <w:rsid w:val="06FF588C"/>
    <w:rsid w:val="07107D38"/>
    <w:rsid w:val="071EF3B3"/>
    <w:rsid w:val="07206C65"/>
    <w:rsid w:val="0722DD01"/>
    <w:rsid w:val="072ADAD7"/>
    <w:rsid w:val="074E30D6"/>
    <w:rsid w:val="0758F7F3"/>
    <w:rsid w:val="0773FEFD"/>
    <w:rsid w:val="077673DE"/>
    <w:rsid w:val="07812DD5"/>
    <w:rsid w:val="078A1F14"/>
    <w:rsid w:val="07963F9F"/>
    <w:rsid w:val="07A78D7E"/>
    <w:rsid w:val="07A7C5F9"/>
    <w:rsid w:val="07AB4132"/>
    <w:rsid w:val="07AC76AC"/>
    <w:rsid w:val="07B60719"/>
    <w:rsid w:val="07B6C52C"/>
    <w:rsid w:val="07BB8A3E"/>
    <w:rsid w:val="07C62C6D"/>
    <w:rsid w:val="07E0A3FF"/>
    <w:rsid w:val="07E2687B"/>
    <w:rsid w:val="07EBD70D"/>
    <w:rsid w:val="080DA3D1"/>
    <w:rsid w:val="0810D979"/>
    <w:rsid w:val="08259CE2"/>
    <w:rsid w:val="08307C91"/>
    <w:rsid w:val="08570BDF"/>
    <w:rsid w:val="085DA88D"/>
    <w:rsid w:val="08672EB1"/>
    <w:rsid w:val="08720E22"/>
    <w:rsid w:val="08751A59"/>
    <w:rsid w:val="0875AA67"/>
    <w:rsid w:val="08B0CE8F"/>
    <w:rsid w:val="08B2E84C"/>
    <w:rsid w:val="08BA0F94"/>
    <w:rsid w:val="08BF17DA"/>
    <w:rsid w:val="08D46CD9"/>
    <w:rsid w:val="08DB795F"/>
    <w:rsid w:val="08EE2ED0"/>
    <w:rsid w:val="09001267"/>
    <w:rsid w:val="09086E5B"/>
    <w:rsid w:val="09217C57"/>
    <w:rsid w:val="0978ED0F"/>
    <w:rsid w:val="097BCF55"/>
    <w:rsid w:val="09B197DB"/>
    <w:rsid w:val="09C9AB12"/>
    <w:rsid w:val="0A140842"/>
    <w:rsid w:val="0A3BF483"/>
    <w:rsid w:val="0A3F7C43"/>
    <w:rsid w:val="0A4CF3E5"/>
    <w:rsid w:val="0A83D507"/>
    <w:rsid w:val="0A98004B"/>
    <w:rsid w:val="0AA99867"/>
    <w:rsid w:val="0AB3DA92"/>
    <w:rsid w:val="0AB77F6E"/>
    <w:rsid w:val="0ADA8DB4"/>
    <w:rsid w:val="0AEB7139"/>
    <w:rsid w:val="0AFADECF"/>
    <w:rsid w:val="0B056CA9"/>
    <w:rsid w:val="0B06ED7D"/>
    <w:rsid w:val="0B17A34D"/>
    <w:rsid w:val="0B217706"/>
    <w:rsid w:val="0B223C13"/>
    <w:rsid w:val="0B25DFAB"/>
    <w:rsid w:val="0B2D178A"/>
    <w:rsid w:val="0B40DF72"/>
    <w:rsid w:val="0B5137B8"/>
    <w:rsid w:val="0B51E4B6"/>
    <w:rsid w:val="0B66F94A"/>
    <w:rsid w:val="0B6983F1"/>
    <w:rsid w:val="0B79D24A"/>
    <w:rsid w:val="0B816C04"/>
    <w:rsid w:val="0B98C660"/>
    <w:rsid w:val="0B9E3073"/>
    <w:rsid w:val="0BA038BA"/>
    <w:rsid w:val="0BAF54DA"/>
    <w:rsid w:val="0BCBF103"/>
    <w:rsid w:val="0BCFFB11"/>
    <w:rsid w:val="0BD22825"/>
    <w:rsid w:val="0BE9556B"/>
    <w:rsid w:val="0C090BC1"/>
    <w:rsid w:val="0C145377"/>
    <w:rsid w:val="0C15E031"/>
    <w:rsid w:val="0C228959"/>
    <w:rsid w:val="0C254DA8"/>
    <w:rsid w:val="0C5C87F7"/>
    <w:rsid w:val="0C698FF2"/>
    <w:rsid w:val="0C6B5028"/>
    <w:rsid w:val="0C7B13FE"/>
    <w:rsid w:val="0C980680"/>
    <w:rsid w:val="0CB72BC7"/>
    <w:rsid w:val="0CBAC65C"/>
    <w:rsid w:val="0CD106C7"/>
    <w:rsid w:val="0CED6260"/>
    <w:rsid w:val="0CF8842D"/>
    <w:rsid w:val="0CFA72AA"/>
    <w:rsid w:val="0D00F9F9"/>
    <w:rsid w:val="0D023937"/>
    <w:rsid w:val="0D184941"/>
    <w:rsid w:val="0D2A7E22"/>
    <w:rsid w:val="0D34A1CB"/>
    <w:rsid w:val="0D4E4B75"/>
    <w:rsid w:val="0D532B01"/>
    <w:rsid w:val="0D6E609E"/>
    <w:rsid w:val="0DF59407"/>
    <w:rsid w:val="0E06DEFA"/>
    <w:rsid w:val="0E452E72"/>
    <w:rsid w:val="0E547D4F"/>
    <w:rsid w:val="0E695E6D"/>
    <w:rsid w:val="0E6B9231"/>
    <w:rsid w:val="0E72508B"/>
    <w:rsid w:val="0E8FB2CF"/>
    <w:rsid w:val="0EB69FEC"/>
    <w:rsid w:val="0ED011E3"/>
    <w:rsid w:val="0ED20D88"/>
    <w:rsid w:val="0EDA6B02"/>
    <w:rsid w:val="0EE414AE"/>
    <w:rsid w:val="0EE7E965"/>
    <w:rsid w:val="0EEED4C3"/>
    <w:rsid w:val="0F18FD35"/>
    <w:rsid w:val="0F29FB53"/>
    <w:rsid w:val="0F5FDFC3"/>
    <w:rsid w:val="0F9913DD"/>
    <w:rsid w:val="0F999025"/>
    <w:rsid w:val="0FC08953"/>
    <w:rsid w:val="0FCAA8AF"/>
    <w:rsid w:val="0FCC1F97"/>
    <w:rsid w:val="0FDC2021"/>
    <w:rsid w:val="0FE512EA"/>
    <w:rsid w:val="1006CE02"/>
    <w:rsid w:val="100936DA"/>
    <w:rsid w:val="100E3AE8"/>
    <w:rsid w:val="10131F6E"/>
    <w:rsid w:val="1030F911"/>
    <w:rsid w:val="1033CC3A"/>
    <w:rsid w:val="10552520"/>
    <w:rsid w:val="105D68CF"/>
    <w:rsid w:val="108E32CF"/>
    <w:rsid w:val="10B246F5"/>
    <w:rsid w:val="10BDDE55"/>
    <w:rsid w:val="10BF3090"/>
    <w:rsid w:val="10C1A961"/>
    <w:rsid w:val="10CA23F3"/>
    <w:rsid w:val="10E28225"/>
    <w:rsid w:val="10E36676"/>
    <w:rsid w:val="10FF4C76"/>
    <w:rsid w:val="11161AD9"/>
    <w:rsid w:val="1129A0F3"/>
    <w:rsid w:val="1129C6F0"/>
    <w:rsid w:val="11372B51"/>
    <w:rsid w:val="11453A89"/>
    <w:rsid w:val="1146CC17"/>
    <w:rsid w:val="114FDD71"/>
    <w:rsid w:val="115445AA"/>
    <w:rsid w:val="1159386B"/>
    <w:rsid w:val="1193983B"/>
    <w:rsid w:val="119DE2A9"/>
    <w:rsid w:val="11C42DE7"/>
    <w:rsid w:val="11D0500B"/>
    <w:rsid w:val="11D90C05"/>
    <w:rsid w:val="11DE65A6"/>
    <w:rsid w:val="11ECDDFC"/>
    <w:rsid w:val="11EE551D"/>
    <w:rsid w:val="11F64FAC"/>
    <w:rsid w:val="11FDE856"/>
    <w:rsid w:val="11FEFE0C"/>
    <w:rsid w:val="1201B37E"/>
    <w:rsid w:val="12080808"/>
    <w:rsid w:val="1235DBFA"/>
    <w:rsid w:val="123FD150"/>
    <w:rsid w:val="1267D5A9"/>
    <w:rsid w:val="12739CD3"/>
    <w:rsid w:val="12745FC9"/>
    <w:rsid w:val="128935D2"/>
    <w:rsid w:val="129663C2"/>
    <w:rsid w:val="129F3986"/>
    <w:rsid w:val="12BF7E32"/>
    <w:rsid w:val="12C56737"/>
    <w:rsid w:val="12D4EC26"/>
    <w:rsid w:val="12DB971C"/>
    <w:rsid w:val="13161ED6"/>
    <w:rsid w:val="13580EEC"/>
    <w:rsid w:val="1381A609"/>
    <w:rsid w:val="1381B3E4"/>
    <w:rsid w:val="138A12C1"/>
    <w:rsid w:val="1392D72B"/>
    <w:rsid w:val="13A1D847"/>
    <w:rsid w:val="13AF8870"/>
    <w:rsid w:val="13B849B1"/>
    <w:rsid w:val="13B990F0"/>
    <w:rsid w:val="13D0ACE7"/>
    <w:rsid w:val="13D6D3F7"/>
    <w:rsid w:val="13FAF747"/>
    <w:rsid w:val="14083737"/>
    <w:rsid w:val="1411BF4C"/>
    <w:rsid w:val="14145A83"/>
    <w:rsid w:val="142C650D"/>
    <w:rsid w:val="14315315"/>
    <w:rsid w:val="1437ADB6"/>
    <w:rsid w:val="143E2591"/>
    <w:rsid w:val="1447054D"/>
    <w:rsid w:val="1448CAFE"/>
    <w:rsid w:val="146725D9"/>
    <w:rsid w:val="14892830"/>
    <w:rsid w:val="149027D2"/>
    <w:rsid w:val="1496FC5C"/>
    <w:rsid w:val="14B20D2D"/>
    <w:rsid w:val="14C10619"/>
    <w:rsid w:val="14D53E1E"/>
    <w:rsid w:val="15065221"/>
    <w:rsid w:val="150FE361"/>
    <w:rsid w:val="151A4181"/>
    <w:rsid w:val="151F4DBD"/>
    <w:rsid w:val="154E9544"/>
    <w:rsid w:val="1594AB1D"/>
    <w:rsid w:val="15A387F3"/>
    <w:rsid w:val="15AF0506"/>
    <w:rsid w:val="15D3D560"/>
    <w:rsid w:val="16483151"/>
    <w:rsid w:val="164D29E6"/>
    <w:rsid w:val="16542223"/>
    <w:rsid w:val="16584227"/>
    <w:rsid w:val="167BBE7C"/>
    <w:rsid w:val="169C1A6A"/>
    <w:rsid w:val="16B6D4CD"/>
    <w:rsid w:val="16DC7FDB"/>
    <w:rsid w:val="16FD2BAA"/>
    <w:rsid w:val="1711C36C"/>
    <w:rsid w:val="1715E026"/>
    <w:rsid w:val="1718B204"/>
    <w:rsid w:val="172BD70A"/>
    <w:rsid w:val="173F1E8B"/>
    <w:rsid w:val="174C202F"/>
    <w:rsid w:val="1764195B"/>
    <w:rsid w:val="177B5052"/>
    <w:rsid w:val="17846426"/>
    <w:rsid w:val="1785A0CF"/>
    <w:rsid w:val="1789E0D5"/>
    <w:rsid w:val="178BE480"/>
    <w:rsid w:val="17B5EBD0"/>
    <w:rsid w:val="17B6DFE2"/>
    <w:rsid w:val="17B750C2"/>
    <w:rsid w:val="17C94031"/>
    <w:rsid w:val="17DD8403"/>
    <w:rsid w:val="17E51D6A"/>
    <w:rsid w:val="17E67EC8"/>
    <w:rsid w:val="17F543F6"/>
    <w:rsid w:val="17FACACD"/>
    <w:rsid w:val="18013D8D"/>
    <w:rsid w:val="182833ED"/>
    <w:rsid w:val="182AB8DF"/>
    <w:rsid w:val="182B8F1E"/>
    <w:rsid w:val="183438BA"/>
    <w:rsid w:val="185B9034"/>
    <w:rsid w:val="1869766F"/>
    <w:rsid w:val="186E046C"/>
    <w:rsid w:val="187E7D26"/>
    <w:rsid w:val="1880CD0F"/>
    <w:rsid w:val="188836CC"/>
    <w:rsid w:val="1888C821"/>
    <w:rsid w:val="189C725A"/>
    <w:rsid w:val="18A05E69"/>
    <w:rsid w:val="18C38BF4"/>
    <w:rsid w:val="18CEB324"/>
    <w:rsid w:val="18F14F60"/>
    <w:rsid w:val="1924E847"/>
    <w:rsid w:val="194881A3"/>
    <w:rsid w:val="194FC343"/>
    <w:rsid w:val="195CBE8E"/>
    <w:rsid w:val="19839939"/>
    <w:rsid w:val="19886877"/>
    <w:rsid w:val="199A4E90"/>
    <w:rsid w:val="19AB1498"/>
    <w:rsid w:val="19AD2773"/>
    <w:rsid w:val="19C21F78"/>
    <w:rsid w:val="19CD5D3E"/>
    <w:rsid w:val="19D718D2"/>
    <w:rsid w:val="19E2F49E"/>
    <w:rsid w:val="19E7C541"/>
    <w:rsid w:val="1A10B65D"/>
    <w:rsid w:val="1A141728"/>
    <w:rsid w:val="1A2560DA"/>
    <w:rsid w:val="1A5212BD"/>
    <w:rsid w:val="1A5E8CBD"/>
    <w:rsid w:val="1A7593B4"/>
    <w:rsid w:val="1A775864"/>
    <w:rsid w:val="1ADE067F"/>
    <w:rsid w:val="1AEE9BC2"/>
    <w:rsid w:val="1AF04F4B"/>
    <w:rsid w:val="1AF0EA0E"/>
    <w:rsid w:val="1B127577"/>
    <w:rsid w:val="1B1E11CE"/>
    <w:rsid w:val="1B21E4AD"/>
    <w:rsid w:val="1B40263D"/>
    <w:rsid w:val="1B47AE71"/>
    <w:rsid w:val="1B49C346"/>
    <w:rsid w:val="1B531276"/>
    <w:rsid w:val="1B6CC1BB"/>
    <w:rsid w:val="1B817A5D"/>
    <w:rsid w:val="1B8B7F9F"/>
    <w:rsid w:val="1BB10ED0"/>
    <w:rsid w:val="1BB422FB"/>
    <w:rsid w:val="1BC0C55C"/>
    <w:rsid w:val="1BEE9374"/>
    <w:rsid w:val="1C282A8C"/>
    <w:rsid w:val="1C32D9EF"/>
    <w:rsid w:val="1C4E75CD"/>
    <w:rsid w:val="1C6C25E2"/>
    <w:rsid w:val="1C94B797"/>
    <w:rsid w:val="1CC80B34"/>
    <w:rsid w:val="1CCF5FE9"/>
    <w:rsid w:val="1CE82D17"/>
    <w:rsid w:val="1D07DEEA"/>
    <w:rsid w:val="1D09E3F5"/>
    <w:rsid w:val="1D1D2EB1"/>
    <w:rsid w:val="1D1DFF96"/>
    <w:rsid w:val="1D21973D"/>
    <w:rsid w:val="1D285C9B"/>
    <w:rsid w:val="1D362D67"/>
    <w:rsid w:val="1D556BE3"/>
    <w:rsid w:val="1D6D4324"/>
    <w:rsid w:val="1D92B79B"/>
    <w:rsid w:val="1DA041D3"/>
    <w:rsid w:val="1DB88B60"/>
    <w:rsid w:val="1DC4EF26"/>
    <w:rsid w:val="1DD30E7B"/>
    <w:rsid w:val="1DF513FC"/>
    <w:rsid w:val="1DFA22D6"/>
    <w:rsid w:val="1E091586"/>
    <w:rsid w:val="1E11DC2B"/>
    <w:rsid w:val="1E373E8C"/>
    <w:rsid w:val="1E451F0A"/>
    <w:rsid w:val="1E7364AF"/>
    <w:rsid w:val="1E88C080"/>
    <w:rsid w:val="1E982684"/>
    <w:rsid w:val="1EA37B6C"/>
    <w:rsid w:val="1EA7ED5D"/>
    <w:rsid w:val="1EBEE902"/>
    <w:rsid w:val="1ED54F43"/>
    <w:rsid w:val="1EE1BE9C"/>
    <w:rsid w:val="1EE82A23"/>
    <w:rsid w:val="1EE846F6"/>
    <w:rsid w:val="1F14525A"/>
    <w:rsid w:val="1F2334FF"/>
    <w:rsid w:val="1F2F9437"/>
    <w:rsid w:val="1F33747C"/>
    <w:rsid w:val="1F388528"/>
    <w:rsid w:val="1F51C8A3"/>
    <w:rsid w:val="1F6ABE80"/>
    <w:rsid w:val="1F8782D7"/>
    <w:rsid w:val="1F94BE2D"/>
    <w:rsid w:val="1FC4A94A"/>
    <w:rsid w:val="1FC80C69"/>
    <w:rsid w:val="1FCBC2B6"/>
    <w:rsid w:val="1FD37570"/>
    <w:rsid w:val="1FDEAC6C"/>
    <w:rsid w:val="1FE497A9"/>
    <w:rsid w:val="1FFC2F39"/>
    <w:rsid w:val="20093B21"/>
    <w:rsid w:val="20125BB5"/>
    <w:rsid w:val="201266DB"/>
    <w:rsid w:val="205E045B"/>
    <w:rsid w:val="205E0BF9"/>
    <w:rsid w:val="20605044"/>
    <w:rsid w:val="20662BAF"/>
    <w:rsid w:val="20724A51"/>
    <w:rsid w:val="209BBD0F"/>
    <w:rsid w:val="20EEE1A3"/>
    <w:rsid w:val="20F48647"/>
    <w:rsid w:val="20FB960E"/>
    <w:rsid w:val="211356AF"/>
    <w:rsid w:val="211F7125"/>
    <w:rsid w:val="21230457"/>
    <w:rsid w:val="21331B46"/>
    <w:rsid w:val="21765808"/>
    <w:rsid w:val="218EAC65"/>
    <w:rsid w:val="21924BA2"/>
    <w:rsid w:val="2196A41B"/>
    <w:rsid w:val="219C365A"/>
    <w:rsid w:val="21C0BDD1"/>
    <w:rsid w:val="21C56A8E"/>
    <w:rsid w:val="21D0238F"/>
    <w:rsid w:val="21D71B9B"/>
    <w:rsid w:val="21D74298"/>
    <w:rsid w:val="21DBA4DE"/>
    <w:rsid w:val="21F7A126"/>
    <w:rsid w:val="2203A30F"/>
    <w:rsid w:val="2222E9A6"/>
    <w:rsid w:val="223F086A"/>
    <w:rsid w:val="2242E0E0"/>
    <w:rsid w:val="224C2CDF"/>
    <w:rsid w:val="224FC178"/>
    <w:rsid w:val="22600BFB"/>
    <w:rsid w:val="2271B402"/>
    <w:rsid w:val="22875A12"/>
    <w:rsid w:val="229C630C"/>
    <w:rsid w:val="23074EF1"/>
    <w:rsid w:val="230CB795"/>
    <w:rsid w:val="2312C86A"/>
    <w:rsid w:val="2315F083"/>
    <w:rsid w:val="231607BF"/>
    <w:rsid w:val="23176245"/>
    <w:rsid w:val="2320CA0D"/>
    <w:rsid w:val="232A6215"/>
    <w:rsid w:val="23349157"/>
    <w:rsid w:val="234BFE0C"/>
    <w:rsid w:val="23650F23"/>
    <w:rsid w:val="236B3E14"/>
    <w:rsid w:val="236DFDA9"/>
    <w:rsid w:val="238E3A2B"/>
    <w:rsid w:val="23983C52"/>
    <w:rsid w:val="239DF0AA"/>
    <w:rsid w:val="23B13315"/>
    <w:rsid w:val="23B383F2"/>
    <w:rsid w:val="23BA5BAF"/>
    <w:rsid w:val="2412A3B3"/>
    <w:rsid w:val="24151255"/>
    <w:rsid w:val="2427C463"/>
    <w:rsid w:val="242E3737"/>
    <w:rsid w:val="24317A3F"/>
    <w:rsid w:val="2432DAC4"/>
    <w:rsid w:val="24345A3D"/>
    <w:rsid w:val="244863A2"/>
    <w:rsid w:val="244FE2F9"/>
    <w:rsid w:val="24657023"/>
    <w:rsid w:val="246C7858"/>
    <w:rsid w:val="2475CED6"/>
    <w:rsid w:val="248513F1"/>
    <w:rsid w:val="248631F1"/>
    <w:rsid w:val="249087DD"/>
    <w:rsid w:val="249DEFCD"/>
    <w:rsid w:val="24AF4B0B"/>
    <w:rsid w:val="24B19FFD"/>
    <w:rsid w:val="24B39C25"/>
    <w:rsid w:val="24B5A522"/>
    <w:rsid w:val="24D0639E"/>
    <w:rsid w:val="24FF58A7"/>
    <w:rsid w:val="2504D27D"/>
    <w:rsid w:val="2544741A"/>
    <w:rsid w:val="2561BCCF"/>
    <w:rsid w:val="256E5DE9"/>
    <w:rsid w:val="2588CA13"/>
    <w:rsid w:val="2596A63F"/>
    <w:rsid w:val="25D88E7D"/>
    <w:rsid w:val="25DF46C2"/>
    <w:rsid w:val="2607CDD9"/>
    <w:rsid w:val="2607D06A"/>
    <w:rsid w:val="260B64C2"/>
    <w:rsid w:val="261533D2"/>
    <w:rsid w:val="261EC9B5"/>
    <w:rsid w:val="2654127A"/>
    <w:rsid w:val="265482B6"/>
    <w:rsid w:val="26660F6C"/>
    <w:rsid w:val="2690C450"/>
    <w:rsid w:val="26C37C45"/>
    <w:rsid w:val="26C9B2B4"/>
    <w:rsid w:val="26CF0406"/>
    <w:rsid w:val="26EFF558"/>
    <w:rsid w:val="26FF25FF"/>
    <w:rsid w:val="270BFF9C"/>
    <w:rsid w:val="271130C1"/>
    <w:rsid w:val="27120920"/>
    <w:rsid w:val="27169950"/>
    <w:rsid w:val="2729D40B"/>
    <w:rsid w:val="2734548D"/>
    <w:rsid w:val="27352569"/>
    <w:rsid w:val="273D77EA"/>
    <w:rsid w:val="27432659"/>
    <w:rsid w:val="2766464B"/>
    <w:rsid w:val="276A166C"/>
    <w:rsid w:val="2775564F"/>
    <w:rsid w:val="27770A8E"/>
    <w:rsid w:val="27899631"/>
    <w:rsid w:val="27955C41"/>
    <w:rsid w:val="27B3A8F3"/>
    <w:rsid w:val="27C9E950"/>
    <w:rsid w:val="27DF0B81"/>
    <w:rsid w:val="27F7ED90"/>
    <w:rsid w:val="280865FF"/>
    <w:rsid w:val="285248CC"/>
    <w:rsid w:val="287624E6"/>
    <w:rsid w:val="288DD509"/>
    <w:rsid w:val="28ADD0DA"/>
    <w:rsid w:val="28ADFDEE"/>
    <w:rsid w:val="28C1168E"/>
    <w:rsid w:val="28D30E70"/>
    <w:rsid w:val="28ECFCC5"/>
    <w:rsid w:val="28FD0E71"/>
    <w:rsid w:val="290350DD"/>
    <w:rsid w:val="29102E37"/>
    <w:rsid w:val="291EBDBC"/>
    <w:rsid w:val="291EF790"/>
    <w:rsid w:val="292453BC"/>
    <w:rsid w:val="2940DFD1"/>
    <w:rsid w:val="294D6A35"/>
    <w:rsid w:val="295678E1"/>
    <w:rsid w:val="295CC2A7"/>
    <w:rsid w:val="2965DAA5"/>
    <w:rsid w:val="2988E307"/>
    <w:rsid w:val="29A207FE"/>
    <w:rsid w:val="29C5F6E3"/>
    <w:rsid w:val="29C619A6"/>
    <w:rsid w:val="29CD269F"/>
    <w:rsid w:val="2A05443F"/>
    <w:rsid w:val="2A06EB59"/>
    <w:rsid w:val="2A109F4B"/>
    <w:rsid w:val="2A30A20D"/>
    <w:rsid w:val="2A5048B9"/>
    <w:rsid w:val="2A5C6154"/>
    <w:rsid w:val="2A69B74C"/>
    <w:rsid w:val="2A7D8C6E"/>
    <w:rsid w:val="2ADA4B53"/>
    <w:rsid w:val="2ADD8A4D"/>
    <w:rsid w:val="2AE88F67"/>
    <w:rsid w:val="2AF79A1E"/>
    <w:rsid w:val="2B063755"/>
    <w:rsid w:val="2B196375"/>
    <w:rsid w:val="2B3149D6"/>
    <w:rsid w:val="2B319D04"/>
    <w:rsid w:val="2B418C92"/>
    <w:rsid w:val="2B6B11FA"/>
    <w:rsid w:val="2B762DAE"/>
    <w:rsid w:val="2B85DCF9"/>
    <w:rsid w:val="2B8B9394"/>
    <w:rsid w:val="2BA0820F"/>
    <w:rsid w:val="2BA60E98"/>
    <w:rsid w:val="2BDF2FFE"/>
    <w:rsid w:val="2BF11E07"/>
    <w:rsid w:val="2C05778F"/>
    <w:rsid w:val="2C0DE930"/>
    <w:rsid w:val="2C12E3C2"/>
    <w:rsid w:val="2C1E955B"/>
    <w:rsid w:val="2C3776A7"/>
    <w:rsid w:val="2C605C43"/>
    <w:rsid w:val="2C79F00D"/>
    <w:rsid w:val="2C8E5EDA"/>
    <w:rsid w:val="2C9907B3"/>
    <w:rsid w:val="2C9B30AC"/>
    <w:rsid w:val="2CBBDA0C"/>
    <w:rsid w:val="2CBF6E9A"/>
    <w:rsid w:val="2CC02234"/>
    <w:rsid w:val="2CCFA593"/>
    <w:rsid w:val="2CDE0AF5"/>
    <w:rsid w:val="2CDE7806"/>
    <w:rsid w:val="2CE44D2D"/>
    <w:rsid w:val="2D0172A5"/>
    <w:rsid w:val="2D0DAA87"/>
    <w:rsid w:val="2D0FE3D0"/>
    <w:rsid w:val="2D277F0A"/>
    <w:rsid w:val="2D374D8B"/>
    <w:rsid w:val="2D48016A"/>
    <w:rsid w:val="2D5F2456"/>
    <w:rsid w:val="2D776421"/>
    <w:rsid w:val="2D8B3DE2"/>
    <w:rsid w:val="2DA19CDE"/>
    <w:rsid w:val="2DB6E902"/>
    <w:rsid w:val="2DF85CDE"/>
    <w:rsid w:val="2E283517"/>
    <w:rsid w:val="2E46D3CB"/>
    <w:rsid w:val="2E569470"/>
    <w:rsid w:val="2E5FD5AA"/>
    <w:rsid w:val="2E6459A2"/>
    <w:rsid w:val="2E889DAE"/>
    <w:rsid w:val="2E94ADF8"/>
    <w:rsid w:val="2EA3DC23"/>
    <w:rsid w:val="2EACF82D"/>
    <w:rsid w:val="2EDFA1D3"/>
    <w:rsid w:val="2F0D7800"/>
    <w:rsid w:val="2F2EFDB7"/>
    <w:rsid w:val="2F30C8C9"/>
    <w:rsid w:val="2F30D73D"/>
    <w:rsid w:val="2F3A4D90"/>
    <w:rsid w:val="2F3AA3E1"/>
    <w:rsid w:val="2F3CD19A"/>
    <w:rsid w:val="2F3DCDD2"/>
    <w:rsid w:val="2F529F21"/>
    <w:rsid w:val="2F552241"/>
    <w:rsid w:val="2F582137"/>
    <w:rsid w:val="2F5D1A39"/>
    <w:rsid w:val="2F6A9E42"/>
    <w:rsid w:val="2F6C2BC2"/>
    <w:rsid w:val="2F771EEB"/>
    <w:rsid w:val="2F85EF67"/>
    <w:rsid w:val="2F9DB26B"/>
    <w:rsid w:val="2FA0A50F"/>
    <w:rsid w:val="2FBCBA3C"/>
    <w:rsid w:val="2FC4998B"/>
    <w:rsid w:val="2FD46F3A"/>
    <w:rsid w:val="2FEDDCCA"/>
    <w:rsid w:val="302A3E46"/>
    <w:rsid w:val="30403EB4"/>
    <w:rsid w:val="304477D0"/>
    <w:rsid w:val="30523DB4"/>
    <w:rsid w:val="30550A02"/>
    <w:rsid w:val="3062ACB4"/>
    <w:rsid w:val="3066973D"/>
    <w:rsid w:val="306A7EB2"/>
    <w:rsid w:val="3086E230"/>
    <w:rsid w:val="30991A2D"/>
    <w:rsid w:val="309995E0"/>
    <w:rsid w:val="30CF3709"/>
    <w:rsid w:val="30EA9ABE"/>
    <w:rsid w:val="30F086CF"/>
    <w:rsid w:val="30F359AE"/>
    <w:rsid w:val="30FE1A85"/>
    <w:rsid w:val="30FE2347"/>
    <w:rsid w:val="3115BE2D"/>
    <w:rsid w:val="311C0EA8"/>
    <w:rsid w:val="312A915E"/>
    <w:rsid w:val="314B045A"/>
    <w:rsid w:val="31554451"/>
    <w:rsid w:val="3167823B"/>
    <w:rsid w:val="316B0741"/>
    <w:rsid w:val="316D32DC"/>
    <w:rsid w:val="317B6086"/>
    <w:rsid w:val="317CBE83"/>
    <w:rsid w:val="317CDF4C"/>
    <w:rsid w:val="3187C77E"/>
    <w:rsid w:val="318A75E9"/>
    <w:rsid w:val="3199EB05"/>
    <w:rsid w:val="31B27732"/>
    <w:rsid w:val="31C52994"/>
    <w:rsid w:val="31D6F659"/>
    <w:rsid w:val="31F80DA6"/>
    <w:rsid w:val="31FE5607"/>
    <w:rsid w:val="32089188"/>
    <w:rsid w:val="3215B65F"/>
    <w:rsid w:val="322EF356"/>
    <w:rsid w:val="3284308C"/>
    <w:rsid w:val="328C472C"/>
    <w:rsid w:val="3290B1E2"/>
    <w:rsid w:val="329D429D"/>
    <w:rsid w:val="329EA013"/>
    <w:rsid w:val="32A96997"/>
    <w:rsid w:val="32AEF2C3"/>
    <w:rsid w:val="32B22721"/>
    <w:rsid w:val="32C0C5E2"/>
    <w:rsid w:val="32D89BEE"/>
    <w:rsid w:val="32DB6581"/>
    <w:rsid w:val="32DD3AF3"/>
    <w:rsid w:val="32E214D6"/>
    <w:rsid w:val="32F0C7DA"/>
    <w:rsid w:val="32F78BAC"/>
    <w:rsid w:val="330731D2"/>
    <w:rsid w:val="330EFDF9"/>
    <w:rsid w:val="330F7D3B"/>
    <w:rsid w:val="331F7421"/>
    <w:rsid w:val="33344F4D"/>
    <w:rsid w:val="33352E60"/>
    <w:rsid w:val="3341A891"/>
    <w:rsid w:val="335C64C9"/>
    <w:rsid w:val="33764EE9"/>
    <w:rsid w:val="337E2A68"/>
    <w:rsid w:val="337FB963"/>
    <w:rsid w:val="3390091F"/>
    <w:rsid w:val="33907D70"/>
    <w:rsid w:val="33A2ECBE"/>
    <w:rsid w:val="33A34645"/>
    <w:rsid w:val="33C20C8D"/>
    <w:rsid w:val="33CA6BF5"/>
    <w:rsid w:val="33F3156C"/>
    <w:rsid w:val="340D5FC8"/>
    <w:rsid w:val="3413A385"/>
    <w:rsid w:val="3418FEC0"/>
    <w:rsid w:val="342C7CDA"/>
    <w:rsid w:val="3460921A"/>
    <w:rsid w:val="34754BEF"/>
    <w:rsid w:val="34A0A08C"/>
    <w:rsid w:val="34AD4953"/>
    <w:rsid w:val="34BCB1DE"/>
    <w:rsid w:val="34D2774A"/>
    <w:rsid w:val="34DDBA63"/>
    <w:rsid w:val="34DE83FF"/>
    <w:rsid w:val="350D2DAA"/>
    <w:rsid w:val="351238B6"/>
    <w:rsid w:val="352465E2"/>
    <w:rsid w:val="35776AEF"/>
    <w:rsid w:val="35826539"/>
    <w:rsid w:val="35ADC978"/>
    <w:rsid w:val="35C2C40A"/>
    <w:rsid w:val="35E34F23"/>
    <w:rsid w:val="35E4ECB4"/>
    <w:rsid w:val="35EF3F0C"/>
    <w:rsid w:val="35EFB4E1"/>
    <w:rsid w:val="35FE3C74"/>
    <w:rsid w:val="3622A54B"/>
    <w:rsid w:val="3623EDFF"/>
    <w:rsid w:val="364700C0"/>
    <w:rsid w:val="366351E1"/>
    <w:rsid w:val="367EADB8"/>
    <w:rsid w:val="369AA70D"/>
    <w:rsid w:val="36AE41C9"/>
    <w:rsid w:val="36F0EF45"/>
    <w:rsid w:val="36FD1271"/>
    <w:rsid w:val="37001E6E"/>
    <w:rsid w:val="3701DA76"/>
    <w:rsid w:val="370B6A41"/>
    <w:rsid w:val="3716B059"/>
    <w:rsid w:val="371A6526"/>
    <w:rsid w:val="3728FB71"/>
    <w:rsid w:val="373B94F6"/>
    <w:rsid w:val="3755F79E"/>
    <w:rsid w:val="37798BF0"/>
    <w:rsid w:val="37AA0322"/>
    <w:rsid w:val="37B505AE"/>
    <w:rsid w:val="37D47AF6"/>
    <w:rsid w:val="37D6147F"/>
    <w:rsid w:val="37F01CA8"/>
    <w:rsid w:val="380BE2CD"/>
    <w:rsid w:val="38111A14"/>
    <w:rsid w:val="3831E30F"/>
    <w:rsid w:val="385DB510"/>
    <w:rsid w:val="386941C2"/>
    <w:rsid w:val="38869ABC"/>
    <w:rsid w:val="38A0A3F8"/>
    <w:rsid w:val="38ABD1E4"/>
    <w:rsid w:val="38BEEB24"/>
    <w:rsid w:val="38D271EB"/>
    <w:rsid w:val="390077C2"/>
    <w:rsid w:val="3903FB40"/>
    <w:rsid w:val="3935A19B"/>
    <w:rsid w:val="3935C85A"/>
    <w:rsid w:val="393EE6FB"/>
    <w:rsid w:val="394CBF2A"/>
    <w:rsid w:val="39544B83"/>
    <w:rsid w:val="398C095C"/>
    <w:rsid w:val="3992F2D6"/>
    <w:rsid w:val="399FB41A"/>
    <w:rsid w:val="39A92A07"/>
    <w:rsid w:val="39AAF2CE"/>
    <w:rsid w:val="39B9B39A"/>
    <w:rsid w:val="39BF6E00"/>
    <w:rsid w:val="39C3BEB0"/>
    <w:rsid w:val="39D58C3F"/>
    <w:rsid w:val="39EF8FE9"/>
    <w:rsid w:val="39F9D882"/>
    <w:rsid w:val="39FF42ED"/>
    <w:rsid w:val="3A1797A5"/>
    <w:rsid w:val="3A32B161"/>
    <w:rsid w:val="3A3B37C1"/>
    <w:rsid w:val="3A3C8889"/>
    <w:rsid w:val="3A40087C"/>
    <w:rsid w:val="3A4EE631"/>
    <w:rsid w:val="3A5B2E76"/>
    <w:rsid w:val="3A74BF82"/>
    <w:rsid w:val="3AB1499E"/>
    <w:rsid w:val="3AC4CC1C"/>
    <w:rsid w:val="3AC828FD"/>
    <w:rsid w:val="3AD1D938"/>
    <w:rsid w:val="3AD6EE9F"/>
    <w:rsid w:val="3AE9AA57"/>
    <w:rsid w:val="3B102502"/>
    <w:rsid w:val="3B11EDD7"/>
    <w:rsid w:val="3B1F4372"/>
    <w:rsid w:val="3B2253D7"/>
    <w:rsid w:val="3B312032"/>
    <w:rsid w:val="3B3A8E5A"/>
    <w:rsid w:val="3B3EA6EE"/>
    <w:rsid w:val="3B43FF48"/>
    <w:rsid w:val="3B464D3C"/>
    <w:rsid w:val="3B4FF742"/>
    <w:rsid w:val="3B52720A"/>
    <w:rsid w:val="3B638B07"/>
    <w:rsid w:val="3B850795"/>
    <w:rsid w:val="3B8960AE"/>
    <w:rsid w:val="3B986444"/>
    <w:rsid w:val="3BBE2563"/>
    <w:rsid w:val="3BCE9766"/>
    <w:rsid w:val="3BDC4B10"/>
    <w:rsid w:val="3BEE7900"/>
    <w:rsid w:val="3BFCD3BE"/>
    <w:rsid w:val="3C0FA1C4"/>
    <w:rsid w:val="3C1978B7"/>
    <w:rsid w:val="3C1A1B73"/>
    <w:rsid w:val="3C320BEB"/>
    <w:rsid w:val="3C327BDE"/>
    <w:rsid w:val="3C3D622B"/>
    <w:rsid w:val="3C6132C3"/>
    <w:rsid w:val="3C7ED0C6"/>
    <w:rsid w:val="3C8887B1"/>
    <w:rsid w:val="3C8997A5"/>
    <w:rsid w:val="3C9D680E"/>
    <w:rsid w:val="3CA947CD"/>
    <w:rsid w:val="3CC46D78"/>
    <w:rsid w:val="3CC9E1A5"/>
    <w:rsid w:val="3CDA7231"/>
    <w:rsid w:val="3CE7A978"/>
    <w:rsid w:val="3CF2CF62"/>
    <w:rsid w:val="3D33038A"/>
    <w:rsid w:val="3D5699C6"/>
    <w:rsid w:val="3D678B26"/>
    <w:rsid w:val="3D81C45B"/>
    <w:rsid w:val="3DA21C1E"/>
    <w:rsid w:val="3DA72F2C"/>
    <w:rsid w:val="3DB090DE"/>
    <w:rsid w:val="3DBD9FE5"/>
    <w:rsid w:val="3DBE3B35"/>
    <w:rsid w:val="3DC23C5A"/>
    <w:rsid w:val="3DD9CAB7"/>
    <w:rsid w:val="3DEABF27"/>
    <w:rsid w:val="3DF16131"/>
    <w:rsid w:val="3E16358F"/>
    <w:rsid w:val="3E3093DF"/>
    <w:rsid w:val="3E45545E"/>
    <w:rsid w:val="3E55585B"/>
    <w:rsid w:val="3E5ABDE4"/>
    <w:rsid w:val="3E9A6771"/>
    <w:rsid w:val="3EA23219"/>
    <w:rsid w:val="3EADDF05"/>
    <w:rsid w:val="3EEFCF05"/>
    <w:rsid w:val="3EF064E5"/>
    <w:rsid w:val="3EF2D699"/>
    <w:rsid w:val="3EFA8A9A"/>
    <w:rsid w:val="3EFDD810"/>
    <w:rsid w:val="3F0AADD8"/>
    <w:rsid w:val="3F334B4A"/>
    <w:rsid w:val="3F4C3E44"/>
    <w:rsid w:val="3F615DD2"/>
    <w:rsid w:val="3F75FB7E"/>
    <w:rsid w:val="3F8D9E21"/>
    <w:rsid w:val="3F90390F"/>
    <w:rsid w:val="3F9112B1"/>
    <w:rsid w:val="3F9EF871"/>
    <w:rsid w:val="3FAC1C94"/>
    <w:rsid w:val="3FB2A272"/>
    <w:rsid w:val="3FBC2424"/>
    <w:rsid w:val="3FBFFF7E"/>
    <w:rsid w:val="3FDBC592"/>
    <w:rsid w:val="3FE6A9AB"/>
    <w:rsid w:val="400F2121"/>
    <w:rsid w:val="40111C4B"/>
    <w:rsid w:val="4035882A"/>
    <w:rsid w:val="40463EAF"/>
    <w:rsid w:val="4051BD90"/>
    <w:rsid w:val="40606B9A"/>
    <w:rsid w:val="40688CE7"/>
    <w:rsid w:val="406BD51B"/>
    <w:rsid w:val="407C8095"/>
    <w:rsid w:val="40888A9F"/>
    <w:rsid w:val="40913461"/>
    <w:rsid w:val="4099A2A9"/>
    <w:rsid w:val="40A98864"/>
    <w:rsid w:val="40AB7625"/>
    <w:rsid w:val="40B1AB20"/>
    <w:rsid w:val="40DE0608"/>
    <w:rsid w:val="40DF4A41"/>
    <w:rsid w:val="40E1E464"/>
    <w:rsid w:val="40E26185"/>
    <w:rsid w:val="40E32BEF"/>
    <w:rsid w:val="40E9EBBA"/>
    <w:rsid w:val="40F1F76A"/>
    <w:rsid w:val="410CC6DC"/>
    <w:rsid w:val="4117D6AA"/>
    <w:rsid w:val="41222CC2"/>
    <w:rsid w:val="415B198D"/>
    <w:rsid w:val="415C652F"/>
    <w:rsid w:val="4161AB27"/>
    <w:rsid w:val="416D1834"/>
    <w:rsid w:val="417E57EE"/>
    <w:rsid w:val="4182A652"/>
    <w:rsid w:val="41C3CBE5"/>
    <w:rsid w:val="41CEC44B"/>
    <w:rsid w:val="41D473AE"/>
    <w:rsid w:val="41D4B39D"/>
    <w:rsid w:val="41DCAE23"/>
    <w:rsid w:val="41E32A84"/>
    <w:rsid w:val="41E60059"/>
    <w:rsid w:val="4203653D"/>
    <w:rsid w:val="420DC15D"/>
    <w:rsid w:val="421C7AB9"/>
    <w:rsid w:val="421D6A70"/>
    <w:rsid w:val="421DFB22"/>
    <w:rsid w:val="4226B30D"/>
    <w:rsid w:val="4230D559"/>
    <w:rsid w:val="42365A5B"/>
    <w:rsid w:val="4237FF80"/>
    <w:rsid w:val="4267F6C0"/>
    <w:rsid w:val="4293D276"/>
    <w:rsid w:val="429BCBAC"/>
    <w:rsid w:val="42A43F68"/>
    <w:rsid w:val="42A8E946"/>
    <w:rsid w:val="42BD3727"/>
    <w:rsid w:val="42D2C547"/>
    <w:rsid w:val="42DA389C"/>
    <w:rsid w:val="42E78804"/>
    <w:rsid w:val="42F736F8"/>
    <w:rsid w:val="43008905"/>
    <w:rsid w:val="4352A599"/>
    <w:rsid w:val="4360142D"/>
    <w:rsid w:val="43676365"/>
    <w:rsid w:val="43750A9C"/>
    <w:rsid w:val="43799C8D"/>
    <w:rsid w:val="437ACB37"/>
    <w:rsid w:val="43863BEC"/>
    <w:rsid w:val="438A5EEF"/>
    <w:rsid w:val="438C3017"/>
    <w:rsid w:val="43B806CC"/>
    <w:rsid w:val="43CA9F7C"/>
    <w:rsid w:val="43D93256"/>
    <w:rsid w:val="43EA8CE0"/>
    <w:rsid w:val="43FC73B1"/>
    <w:rsid w:val="44011C13"/>
    <w:rsid w:val="440B1B35"/>
    <w:rsid w:val="442C34D8"/>
    <w:rsid w:val="442E887F"/>
    <w:rsid w:val="443ECE44"/>
    <w:rsid w:val="4470DCC1"/>
    <w:rsid w:val="4476ADE6"/>
    <w:rsid w:val="447AB0FC"/>
    <w:rsid w:val="448AE3EA"/>
    <w:rsid w:val="448EB532"/>
    <w:rsid w:val="448F5AEA"/>
    <w:rsid w:val="44AD4998"/>
    <w:rsid w:val="44B1FC09"/>
    <w:rsid w:val="44E03CF8"/>
    <w:rsid w:val="450235EF"/>
    <w:rsid w:val="45046BDE"/>
    <w:rsid w:val="45159EE4"/>
    <w:rsid w:val="45285F18"/>
    <w:rsid w:val="452CE6CC"/>
    <w:rsid w:val="4544BDEC"/>
    <w:rsid w:val="455EBE89"/>
    <w:rsid w:val="4569539E"/>
    <w:rsid w:val="456D108B"/>
    <w:rsid w:val="459E8D3D"/>
    <w:rsid w:val="45A57967"/>
    <w:rsid w:val="45BED2B0"/>
    <w:rsid w:val="45C76A2A"/>
    <w:rsid w:val="45D87C9F"/>
    <w:rsid w:val="45E66B75"/>
    <w:rsid w:val="4606E52C"/>
    <w:rsid w:val="460BF66E"/>
    <w:rsid w:val="460C80F3"/>
    <w:rsid w:val="4623838A"/>
    <w:rsid w:val="462519B3"/>
    <w:rsid w:val="46364CD9"/>
    <w:rsid w:val="464C3FB3"/>
    <w:rsid w:val="4651B71A"/>
    <w:rsid w:val="4658F112"/>
    <w:rsid w:val="465D8D4B"/>
    <w:rsid w:val="46621036"/>
    <w:rsid w:val="46748FE8"/>
    <w:rsid w:val="46A21F6F"/>
    <w:rsid w:val="46D0B62F"/>
    <w:rsid w:val="46DCBF28"/>
    <w:rsid w:val="46EAABD2"/>
    <w:rsid w:val="46F37DAF"/>
    <w:rsid w:val="46FA3730"/>
    <w:rsid w:val="46FCFB4D"/>
    <w:rsid w:val="47030C73"/>
    <w:rsid w:val="471AA55D"/>
    <w:rsid w:val="471CA78E"/>
    <w:rsid w:val="4721C41B"/>
    <w:rsid w:val="47272082"/>
    <w:rsid w:val="472C939F"/>
    <w:rsid w:val="47368457"/>
    <w:rsid w:val="4738FAF6"/>
    <w:rsid w:val="473D3533"/>
    <w:rsid w:val="47571596"/>
    <w:rsid w:val="475FC4C5"/>
    <w:rsid w:val="4769B22D"/>
    <w:rsid w:val="4777D35F"/>
    <w:rsid w:val="4777F2D1"/>
    <w:rsid w:val="47CD8A7B"/>
    <w:rsid w:val="47E53E55"/>
    <w:rsid w:val="47F2210D"/>
    <w:rsid w:val="48054C85"/>
    <w:rsid w:val="481CD0C3"/>
    <w:rsid w:val="482171D2"/>
    <w:rsid w:val="48326E5A"/>
    <w:rsid w:val="483AF518"/>
    <w:rsid w:val="4850145D"/>
    <w:rsid w:val="48509909"/>
    <w:rsid w:val="4868DA90"/>
    <w:rsid w:val="487D94FD"/>
    <w:rsid w:val="48D024BE"/>
    <w:rsid w:val="48D95DB4"/>
    <w:rsid w:val="48EA96C4"/>
    <w:rsid w:val="48FD76CF"/>
    <w:rsid w:val="4920D2C1"/>
    <w:rsid w:val="492E4AB0"/>
    <w:rsid w:val="493773F4"/>
    <w:rsid w:val="4965DDB8"/>
    <w:rsid w:val="499707D7"/>
    <w:rsid w:val="49B008F0"/>
    <w:rsid w:val="49B7F74E"/>
    <w:rsid w:val="49D07BE3"/>
    <w:rsid w:val="4A0086A7"/>
    <w:rsid w:val="4A049655"/>
    <w:rsid w:val="4A19FEA1"/>
    <w:rsid w:val="4A214161"/>
    <w:rsid w:val="4A21979A"/>
    <w:rsid w:val="4A26BB6B"/>
    <w:rsid w:val="4A2702C2"/>
    <w:rsid w:val="4A2BEFD2"/>
    <w:rsid w:val="4A3C18BC"/>
    <w:rsid w:val="4A3F9DB5"/>
    <w:rsid w:val="4A4438A4"/>
    <w:rsid w:val="4A50E108"/>
    <w:rsid w:val="4A6BD681"/>
    <w:rsid w:val="4A7CDE85"/>
    <w:rsid w:val="4A895F1F"/>
    <w:rsid w:val="4A8B3B33"/>
    <w:rsid w:val="4A8B66A2"/>
    <w:rsid w:val="4AA178E5"/>
    <w:rsid w:val="4AB9D7E3"/>
    <w:rsid w:val="4ABC4A5D"/>
    <w:rsid w:val="4AC26699"/>
    <w:rsid w:val="4AD852CF"/>
    <w:rsid w:val="4AFD5807"/>
    <w:rsid w:val="4B00050F"/>
    <w:rsid w:val="4B1CD17B"/>
    <w:rsid w:val="4B22176F"/>
    <w:rsid w:val="4B43EEA3"/>
    <w:rsid w:val="4B675A9B"/>
    <w:rsid w:val="4B71ED2C"/>
    <w:rsid w:val="4B7334BF"/>
    <w:rsid w:val="4B7B3950"/>
    <w:rsid w:val="4B9546B9"/>
    <w:rsid w:val="4C16E49F"/>
    <w:rsid w:val="4C3FC966"/>
    <w:rsid w:val="4C6246C8"/>
    <w:rsid w:val="4C7A84CB"/>
    <w:rsid w:val="4C844A0E"/>
    <w:rsid w:val="4C968066"/>
    <w:rsid w:val="4CB2357C"/>
    <w:rsid w:val="4CD3CAF7"/>
    <w:rsid w:val="4CE2327D"/>
    <w:rsid w:val="4CEAB909"/>
    <w:rsid w:val="4D3814F8"/>
    <w:rsid w:val="4D39BB49"/>
    <w:rsid w:val="4D3CE99B"/>
    <w:rsid w:val="4D5B8910"/>
    <w:rsid w:val="4D5D0F62"/>
    <w:rsid w:val="4D7385F3"/>
    <w:rsid w:val="4D75A647"/>
    <w:rsid w:val="4D8DFD38"/>
    <w:rsid w:val="4D93909F"/>
    <w:rsid w:val="4DA2EE66"/>
    <w:rsid w:val="4DC74E4C"/>
    <w:rsid w:val="4DCE962F"/>
    <w:rsid w:val="4DF2CF66"/>
    <w:rsid w:val="4DF2D193"/>
    <w:rsid w:val="4E27D052"/>
    <w:rsid w:val="4E3026A1"/>
    <w:rsid w:val="4E3630EB"/>
    <w:rsid w:val="4E426AB9"/>
    <w:rsid w:val="4E780BE6"/>
    <w:rsid w:val="4E83385E"/>
    <w:rsid w:val="4E8C95A7"/>
    <w:rsid w:val="4E95663B"/>
    <w:rsid w:val="4EBAD74F"/>
    <w:rsid w:val="4EBE299E"/>
    <w:rsid w:val="4EC3B203"/>
    <w:rsid w:val="4EDF0BE2"/>
    <w:rsid w:val="4EE9AD09"/>
    <w:rsid w:val="4EF98F27"/>
    <w:rsid w:val="4F173303"/>
    <w:rsid w:val="4F1B64C0"/>
    <w:rsid w:val="4F1C1CDC"/>
    <w:rsid w:val="4F3A9B14"/>
    <w:rsid w:val="4F56EE0D"/>
    <w:rsid w:val="4F5B5EFA"/>
    <w:rsid w:val="4F725CFD"/>
    <w:rsid w:val="4F8D9078"/>
    <w:rsid w:val="4F8DBB41"/>
    <w:rsid w:val="4F9C327F"/>
    <w:rsid w:val="4F9FF052"/>
    <w:rsid w:val="4FBCC488"/>
    <w:rsid w:val="4FC933F6"/>
    <w:rsid w:val="4FE7E4A1"/>
    <w:rsid w:val="5005D913"/>
    <w:rsid w:val="5008B6CA"/>
    <w:rsid w:val="503ABD19"/>
    <w:rsid w:val="504401D3"/>
    <w:rsid w:val="50589043"/>
    <w:rsid w:val="5063CEA8"/>
    <w:rsid w:val="506A61A0"/>
    <w:rsid w:val="507878DF"/>
    <w:rsid w:val="5086E52E"/>
    <w:rsid w:val="509CC72D"/>
    <w:rsid w:val="50A96F9D"/>
    <w:rsid w:val="50B26343"/>
    <w:rsid w:val="50BD8C81"/>
    <w:rsid w:val="50D106A8"/>
    <w:rsid w:val="50D743DB"/>
    <w:rsid w:val="50DED5B6"/>
    <w:rsid w:val="50EFB40B"/>
    <w:rsid w:val="50F4C30F"/>
    <w:rsid w:val="50FF62DF"/>
    <w:rsid w:val="51066AE1"/>
    <w:rsid w:val="510A4699"/>
    <w:rsid w:val="510CA44C"/>
    <w:rsid w:val="511DFA11"/>
    <w:rsid w:val="512D4774"/>
    <w:rsid w:val="51339DE4"/>
    <w:rsid w:val="5170D619"/>
    <w:rsid w:val="51776366"/>
    <w:rsid w:val="517AC516"/>
    <w:rsid w:val="51BF3420"/>
    <w:rsid w:val="51CED578"/>
    <w:rsid w:val="51D68997"/>
    <w:rsid w:val="51F3BB3E"/>
    <w:rsid w:val="5215F081"/>
    <w:rsid w:val="52180B20"/>
    <w:rsid w:val="52284CAB"/>
    <w:rsid w:val="522C492F"/>
    <w:rsid w:val="523F4294"/>
    <w:rsid w:val="525C4AA6"/>
    <w:rsid w:val="52871F93"/>
    <w:rsid w:val="528A8857"/>
    <w:rsid w:val="529431C0"/>
    <w:rsid w:val="5294A4E5"/>
    <w:rsid w:val="5295DBFC"/>
    <w:rsid w:val="52A0B34C"/>
    <w:rsid w:val="52A1C47D"/>
    <w:rsid w:val="52C45EE5"/>
    <w:rsid w:val="52CB9920"/>
    <w:rsid w:val="52E00EBA"/>
    <w:rsid w:val="52E36BA3"/>
    <w:rsid w:val="52FC35C7"/>
    <w:rsid w:val="531A7516"/>
    <w:rsid w:val="53526BB1"/>
    <w:rsid w:val="53656CBD"/>
    <w:rsid w:val="5386D75E"/>
    <w:rsid w:val="538D02B6"/>
    <w:rsid w:val="53A2F41E"/>
    <w:rsid w:val="53A57748"/>
    <w:rsid w:val="53AEA20B"/>
    <w:rsid w:val="53CE84BB"/>
    <w:rsid w:val="53E67DF1"/>
    <w:rsid w:val="53FC55A9"/>
    <w:rsid w:val="5415E4B8"/>
    <w:rsid w:val="541AE832"/>
    <w:rsid w:val="541CF2E0"/>
    <w:rsid w:val="5425A8FA"/>
    <w:rsid w:val="5434BB3F"/>
    <w:rsid w:val="544612B0"/>
    <w:rsid w:val="5463ABB6"/>
    <w:rsid w:val="5464B656"/>
    <w:rsid w:val="546E5EF9"/>
    <w:rsid w:val="546FD7E0"/>
    <w:rsid w:val="54951B12"/>
    <w:rsid w:val="54ABB86E"/>
    <w:rsid w:val="54CC9176"/>
    <w:rsid w:val="54E40478"/>
    <w:rsid w:val="54ED8A3F"/>
    <w:rsid w:val="54F35C90"/>
    <w:rsid w:val="54F84B12"/>
    <w:rsid w:val="54FFC4C0"/>
    <w:rsid w:val="5512E860"/>
    <w:rsid w:val="55211A6B"/>
    <w:rsid w:val="5525B7F8"/>
    <w:rsid w:val="556938E0"/>
    <w:rsid w:val="558920CA"/>
    <w:rsid w:val="559072FA"/>
    <w:rsid w:val="55DCE547"/>
    <w:rsid w:val="55E6B3FA"/>
    <w:rsid w:val="55F00527"/>
    <w:rsid w:val="55F28D0D"/>
    <w:rsid w:val="560AD432"/>
    <w:rsid w:val="563D0959"/>
    <w:rsid w:val="56553A71"/>
    <w:rsid w:val="567BB326"/>
    <w:rsid w:val="567E87B4"/>
    <w:rsid w:val="569CE2DC"/>
    <w:rsid w:val="56ADCAB6"/>
    <w:rsid w:val="56E829CE"/>
    <w:rsid w:val="56F9C6E1"/>
    <w:rsid w:val="5704BFE5"/>
    <w:rsid w:val="570905B9"/>
    <w:rsid w:val="571BFDDC"/>
    <w:rsid w:val="57300A45"/>
    <w:rsid w:val="5731F331"/>
    <w:rsid w:val="57431AD9"/>
    <w:rsid w:val="57782643"/>
    <w:rsid w:val="57802EAC"/>
    <w:rsid w:val="57838981"/>
    <w:rsid w:val="5783BAAA"/>
    <w:rsid w:val="5792F11E"/>
    <w:rsid w:val="57948A21"/>
    <w:rsid w:val="579BA331"/>
    <w:rsid w:val="57A9821F"/>
    <w:rsid w:val="57B42EFF"/>
    <w:rsid w:val="57CAA34D"/>
    <w:rsid w:val="57D647D5"/>
    <w:rsid w:val="57E4AE8A"/>
    <w:rsid w:val="57EFCF30"/>
    <w:rsid w:val="5829A9D7"/>
    <w:rsid w:val="582C6088"/>
    <w:rsid w:val="583121E6"/>
    <w:rsid w:val="58351EE7"/>
    <w:rsid w:val="5842A802"/>
    <w:rsid w:val="5856240C"/>
    <w:rsid w:val="5874E341"/>
    <w:rsid w:val="588A7B5F"/>
    <w:rsid w:val="5890504F"/>
    <w:rsid w:val="589594F2"/>
    <w:rsid w:val="58A2B051"/>
    <w:rsid w:val="58B807B8"/>
    <w:rsid w:val="58BC765C"/>
    <w:rsid w:val="58E223CC"/>
    <w:rsid w:val="5908B5E6"/>
    <w:rsid w:val="590E8F3E"/>
    <w:rsid w:val="59498DB9"/>
    <w:rsid w:val="5950C53E"/>
    <w:rsid w:val="59588C17"/>
    <w:rsid w:val="597A7251"/>
    <w:rsid w:val="599B64C5"/>
    <w:rsid w:val="59A4FB4B"/>
    <w:rsid w:val="59AD4758"/>
    <w:rsid w:val="59BD3A68"/>
    <w:rsid w:val="59E54F45"/>
    <w:rsid w:val="59FEA488"/>
    <w:rsid w:val="5A13D977"/>
    <w:rsid w:val="5A280080"/>
    <w:rsid w:val="5A2DFCBB"/>
    <w:rsid w:val="5A97ED59"/>
    <w:rsid w:val="5A9FAE00"/>
    <w:rsid w:val="5AAAD178"/>
    <w:rsid w:val="5AB14EFA"/>
    <w:rsid w:val="5AC09AF3"/>
    <w:rsid w:val="5ACBEA99"/>
    <w:rsid w:val="5AD39AE1"/>
    <w:rsid w:val="5AE5B5DA"/>
    <w:rsid w:val="5AE78AE9"/>
    <w:rsid w:val="5AE8013F"/>
    <w:rsid w:val="5AEF7BFE"/>
    <w:rsid w:val="5AF819B0"/>
    <w:rsid w:val="5AFE1F6D"/>
    <w:rsid w:val="5AFFF29F"/>
    <w:rsid w:val="5B00B36C"/>
    <w:rsid w:val="5B09FC69"/>
    <w:rsid w:val="5B134111"/>
    <w:rsid w:val="5B1880EC"/>
    <w:rsid w:val="5B3F5D30"/>
    <w:rsid w:val="5B3FB9AB"/>
    <w:rsid w:val="5B59463A"/>
    <w:rsid w:val="5B6F231A"/>
    <w:rsid w:val="5B81145F"/>
    <w:rsid w:val="5B86A20A"/>
    <w:rsid w:val="5B88AE70"/>
    <w:rsid w:val="5BA3B220"/>
    <w:rsid w:val="5BA82B4B"/>
    <w:rsid w:val="5BCC8DCA"/>
    <w:rsid w:val="5BD4F20B"/>
    <w:rsid w:val="5BD677B0"/>
    <w:rsid w:val="5BD6F4B7"/>
    <w:rsid w:val="5BEC2FD9"/>
    <w:rsid w:val="5BF9A6B5"/>
    <w:rsid w:val="5C1B67A0"/>
    <w:rsid w:val="5C53AB83"/>
    <w:rsid w:val="5C73B82E"/>
    <w:rsid w:val="5C93885D"/>
    <w:rsid w:val="5C93E826"/>
    <w:rsid w:val="5C9AC3FB"/>
    <w:rsid w:val="5CAAAD92"/>
    <w:rsid w:val="5CB12ED5"/>
    <w:rsid w:val="5CCA793D"/>
    <w:rsid w:val="5CD35C41"/>
    <w:rsid w:val="5CDBCA5E"/>
    <w:rsid w:val="5CF251B5"/>
    <w:rsid w:val="5CFBC20D"/>
    <w:rsid w:val="5D01DE49"/>
    <w:rsid w:val="5D0A56B3"/>
    <w:rsid w:val="5D0CFFD8"/>
    <w:rsid w:val="5D1FE6B8"/>
    <w:rsid w:val="5D20B00A"/>
    <w:rsid w:val="5D27D5D3"/>
    <w:rsid w:val="5D34179A"/>
    <w:rsid w:val="5D472A67"/>
    <w:rsid w:val="5D5C30CF"/>
    <w:rsid w:val="5D76C014"/>
    <w:rsid w:val="5D7F37BB"/>
    <w:rsid w:val="5D9588E5"/>
    <w:rsid w:val="5DAB108E"/>
    <w:rsid w:val="5DB27320"/>
    <w:rsid w:val="5DB59FA1"/>
    <w:rsid w:val="5DBB723F"/>
    <w:rsid w:val="5DC2875D"/>
    <w:rsid w:val="5DD1D50B"/>
    <w:rsid w:val="5DD1DC55"/>
    <w:rsid w:val="5DD256EB"/>
    <w:rsid w:val="5DD567B3"/>
    <w:rsid w:val="5DECA86D"/>
    <w:rsid w:val="5DEF18EC"/>
    <w:rsid w:val="5DFA014A"/>
    <w:rsid w:val="5E35BB06"/>
    <w:rsid w:val="5E563EE6"/>
    <w:rsid w:val="5E7B91C3"/>
    <w:rsid w:val="5E891250"/>
    <w:rsid w:val="5E904228"/>
    <w:rsid w:val="5EA9BFA6"/>
    <w:rsid w:val="5EB4DC6E"/>
    <w:rsid w:val="5EB9ECD8"/>
    <w:rsid w:val="5ECDCA9E"/>
    <w:rsid w:val="5EF943F3"/>
    <w:rsid w:val="5F47A71F"/>
    <w:rsid w:val="5F490F4C"/>
    <w:rsid w:val="5F4D4002"/>
    <w:rsid w:val="5F4F5C07"/>
    <w:rsid w:val="5F558E02"/>
    <w:rsid w:val="5F68BB60"/>
    <w:rsid w:val="5F6A1E94"/>
    <w:rsid w:val="5F7DC6F2"/>
    <w:rsid w:val="5F83979B"/>
    <w:rsid w:val="5F91ED47"/>
    <w:rsid w:val="5F9B834D"/>
    <w:rsid w:val="5FB1D17F"/>
    <w:rsid w:val="5FBE6F44"/>
    <w:rsid w:val="5FC0D7E3"/>
    <w:rsid w:val="5FE886EB"/>
    <w:rsid w:val="5FEACBFE"/>
    <w:rsid w:val="5FF8155C"/>
    <w:rsid w:val="5FF928A1"/>
    <w:rsid w:val="60007F27"/>
    <w:rsid w:val="600A5ECE"/>
    <w:rsid w:val="6010E4DB"/>
    <w:rsid w:val="6041A65A"/>
    <w:rsid w:val="604CBB5A"/>
    <w:rsid w:val="605E3186"/>
    <w:rsid w:val="607E96F8"/>
    <w:rsid w:val="6080F8CA"/>
    <w:rsid w:val="60C32C1C"/>
    <w:rsid w:val="60CB16C1"/>
    <w:rsid w:val="60CC2340"/>
    <w:rsid w:val="60D549D2"/>
    <w:rsid w:val="60D9F8F3"/>
    <w:rsid w:val="6100D5BD"/>
    <w:rsid w:val="610A75BE"/>
    <w:rsid w:val="6112DA38"/>
    <w:rsid w:val="6113A7B9"/>
    <w:rsid w:val="6127A918"/>
    <w:rsid w:val="6130C7FF"/>
    <w:rsid w:val="61405C67"/>
    <w:rsid w:val="61474B0A"/>
    <w:rsid w:val="61482919"/>
    <w:rsid w:val="6151871B"/>
    <w:rsid w:val="615B4C81"/>
    <w:rsid w:val="615BC9F6"/>
    <w:rsid w:val="6185A1EF"/>
    <w:rsid w:val="618AA7C0"/>
    <w:rsid w:val="618B93F2"/>
    <w:rsid w:val="61984A64"/>
    <w:rsid w:val="61ACDECB"/>
    <w:rsid w:val="61C6893A"/>
    <w:rsid w:val="61D693A9"/>
    <w:rsid w:val="61EF64AB"/>
    <w:rsid w:val="61FA960E"/>
    <w:rsid w:val="62011441"/>
    <w:rsid w:val="62103676"/>
    <w:rsid w:val="623936F3"/>
    <w:rsid w:val="6244C9DA"/>
    <w:rsid w:val="624C8F26"/>
    <w:rsid w:val="62857BF7"/>
    <w:rsid w:val="629191DE"/>
    <w:rsid w:val="62952D6E"/>
    <w:rsid w:val="629C592B"/>
    <w:rsid w:val="62B64286"/>
    <w:rsid w:val="62B8988C"/>
    <w:rsid w:val="62D7E0CF"/>
    <w:rsid w:val="62DFD0D5"/>
    <w:rsid w:val="62FE7785"/>
    <w:rsid w:val="631FEC1F"/>
    <w:rsid w:val="632B82BF"/>
    <w:rsid w:val="6336726A"/>
    <w:rsid w:val="6337035D"/>
    <w:rsid w:val="6340BE63"/>
    <w:rsid w:val="634CC295"/>
    <w:rsid w:val="6368E14F"/>
    <w:rsid w:val="636FEFCA"/>
    <w:rsid w:val="63719F95"/>
    <w:rsid w:val="638417E7"/>
    <w:rsid w:val="638DA672"/>
    <w:rsid w:val="638F5F75"/>
    <w:rsid w:val="639A6E01"/>
    <w:rsid w:val="639A81C4"/>
    <w:rsid w:val="63A27580"/>
    <w:rsid w:val="63A5F123"/>
    <w:rsid w:val="63AF9FC3"/>
    <w:rsid w:val="63BE1FDA"/>
    <w:rsid w:val="63D1E8AE"/>
    <w:rsid w:val="63D741FD"/>
    <w:rsid w:val="63E11CF0"/>
    <w:rsid w:val="63EA08F1"/>
    <w:rsid w:val="63EEAF5D"/>
    <w:rsid w:val="63F0B376"/>
    <w:rsid w:val="6400CAB9"/>
    <w:rsid w:val="640DAB81"/>
    <w:rsid w:val="6415E860"/>
    <w:rsid w:val="64171EDB"/>
    <w:rsid w:val="644D13DE"/>
    <w:rsid w:val="646C49C7"/>
    <w:rsid w:val="6485343D"/>
    <w:rsid w:val="64A819FF"/>
    <w:rsid w:val="64C54F0C"/>
    <w:rsid w:val="64D7CD6A"/>
    <w:rsid w:val="650F0AB6"/>
    <w:rsid w:val="6525AB2E"/>
    <w:rsid w:val="654AF223"/>
    <w:rsid w:val="65560DF1"/>
    <w:rsid w:val="655EAFD1"/>
    <w:rsid w:val="656C710D"/>
    <w:rsid w:val="659EF1A5"/>
    <w:rsid w:val="65AD0E25"/>
    <w:rsid w:val="65D370ED"/>
    <w:rsid w:val="65F82E8E"/>
    <w:rsid w:val="6604C122"/>
    <w:rsid w:val="6612BE17"/>
    <w:rsid w:val="661D52FB"/>
    <w:rsid w:val="66271D5F"/>
    <w:rsid w:val="662D6C10"/>
    <w:rsid w:val="662EB8C3"/>
    <w:rsid w:val="663E3E80"/>
    <w:rsid w:val="664CFC60"/>
    <w:rsid w:val="665EDD82"/>
    <w:rsid w:val="66768AE8"/>
    <w:rsid w:val="6680ADD9"/>
    <w:rsid w:val="669D4138"/>
    <w:rsid w:val="66A9EE71"/>
    <w:rsid w:val="66F86AA4"/>
    <w:rsid w:val="671D18F1"/>
    <w:rsid w:val="6739E297"/>
    <w:rsid w:val="673DC964"/>
    <w:rsid w:val="673FBCFD"/>
    <w:rsid w:val="674027FD"/>
    <w:rsid w:val="67465A89"/>
    <w:rsid w:val="6751D740"/>
    <w:rsid w:val="675E4BA9"/>
    <w:rsid w:val="6774FC13"/>
    <w:rsid w:val="677987DD"/>
    <w:rsid w:val="678640EC"/>
    <w:rsid w:val="678A6891"/>
    <w:rsid w:val="67C478E1"/>
    <w:rsid w:val="67D3DF1E"/>
    <w:rsid w:val="67D6A03E"/>
    <w:rsid w:val="67E8277E"/>
    <w:rsid w:val="6804B83B"/>
    <w:rsid w:val="682B228A"/>
    <w:rsid w:val="68561ECE"/>
    <w:rsid w:val="6867DF48"/>
    <w:rsid w:val="6873AAA6"/>
    <w:rsid w:val="6876D14C"/>
    <w:rsid w:val="687D1607"/>
    <w:rsid w:val="6890FDC0"/>
    <w:rsid w:val="68B6247A"/>
    <w:rsid w:val="68B7F14F"/>
    <w:rsid w:val="68BD58BC"/>
    <w:rsid w:val="68C991E0"/>
    <w:rsid w:val="68D26AA4"/>
    <w:rsid w:val="68E3D79E"/>
    <w:rsid w:val="68F1EEDD"/>
    <w:rsid w:val="68FDF000"/>
    <w:rsid w:val="69044B81"/>
    <w:rsid w:val="691AC33C"/>
    <w:rsid w:val="69361195"/>
    <w:rsid w:val="693B9CCD"/>
    <w:rsid w:val="6958D045"/>
    <w:rsid w:val="6961139C"/>
    <w:rsid w:val="6969C7F0"/>
    <w:rsid w:val="69743C52"/>
    <w:rsid w:val="69778660"/>
    <w:rsid w:val="697FEFB9"/>
    <w:rsid w:val="69913303"/>
    <w:rsid w:val="699394BD"/>
    <w:rsid w:val="6995620E"/>
    <w:rsid w:val="69A81B88"/>
    <w:rsid w:val="69A8B4F5"/>
    <w:rsid w:val="69D3725D"/>
    <w:rsid w:val="69E3A96E"/>
    <w:rsid w:val="69EF1960"/>
    <w:rsid w:val="69F20DC7"/>
    <w:rsid w:val="69FBEF57"/>
    <w:rsid w:val="6A00A395"/>
    <w:rsid w:val="6A02ADB2"/>
    <w:rsid w:val="6A081592"/>
    <w:rsid w:val="6A0BBFF2"/>
    <w:rsid w:val="6A191DEA"/>
    <w:rsid w:val="6A22ED8E"/>
    <w:rsid w:val="6A2397D3"/>
    <w:rsid w:val="6A26ACE7"/>
    <w:rsid w:val="6A3808DF"/>
    <w:rsid w:val="6A4AF5CE"/>
    <w:rsid w:val="6A535F73"/>
    <w:rsid w:val="6A73F83B"/>
    <w:rsid w:val="6A988E13"/>
    <w:rsid w:val="6A9BA8DE"/>
    <w:rsid w:val="6A9DAFCE"/>
    <w:rsid w:val="6AC6D9E8"/>
    <w:rsid w:val="6AC92EB3"/>
    <w:rsid w:val="6AE1EA77"/>
    <w:rsid w:val="6B3DDC62"/>
    <w:rsid w:val="6B3F3DB0"/>
    <w:rsid w:val="6B46BB6D"/>
    <w:rsid w:val="6B78DB78"/>
    <w:rsid w:val="6B79B8F7"/>
    <w:rsid w:val="6B7C94BA"/>
    <w:rsid w:val="6B862219"/>
    <w:rsid w:val="6B9C8EAA"/>
    <w:rsid w:val="6BB85299"/>
    <w:rsid w:val="6BCCB500"/>
    <w:rsid w:val="6BD5F2F3"/>
    <w:rsid w:val="6BEA2704"/>
    <w:rsid w:val="6BF53799"/>
    <w:rsid w:val="6C057D04"/>
    <w:rsid w:val="6C079F8B"/>
    <w:rsid w:val="6C31C621"/>
    <w:rsid w:val="6C3E6984"/>
    <w:rsid w:val="6C3EE253"/>
    <w:rsid w:val="6C43F106"/>
    <w:rsid w:val="6C4791C9"/>
    <w:rsid w:val="6C7A12C8"/>
    <w:rsid w:val="6C8E3703"/>
    <w:rsid w:val="6C96ADD1"/>
    <w:rsid w:val="6CBA6838"/>
    <w:rsid w:val="6D2305AA"/>
    <w:rsid w:val="6D2B75E5"/>
    <w:rsid w:val="6D486797"/>
    <w:rsid w:val="6D521246"/>
    <w:rsid w:val="6D8B1841"/>
    <w:rsid w:val="6DA45CDB"/>
    <w:rsid w:val="6DAE0098"/>
    <w:rsid w:val="6DB5925A"/>
    <w:rsid w:val="6DC60699"/>
    <w:rsid w:val="6DE0279E"/>
    <w:rsid w:val="6DE6B11E"/>
    <w:rsid w:val="6DF0D98D"/>
    <w:rsid w:val="6E1527A5"/>
    <w:rsid w:val="6E240929"/>
    <w:rsid w:val="6E443EDF"/>
    <w:rsid w:val="6E54CF7C"/>
    <w:rsid w:val="6E559789"/>
    <w:rsid w:val="6E67385B"/>
    <w:rsid w:val="6E71A2FF"/>
    <w:rsid w:val="6E7578BF"/>
    <w:rsid w:val="6E791A57"/>
    <w:rsid w:val="6E7D51B4"/>
    <w:rsid w:val="6E9B4B65"/>
    <w:rsid w:val="6EC18244"/>
    <w:rsid w:val="6EC529F0"/>
    <w:rsid w:val="6EEB874F"/>
    <w:rsid w:val="6EF552CF"/>
    <w:rsid w:val="6F04322B"/>
    <w:rsid w:val="6F074DE3"/>
    <w:rsid w:val="6F0C7E06"/>
    <w:rsid w:val="6F2624EC"/>
    <w:rsid w:val="6F3288D0"/>
    <w:rsid w:val="6F3749B9"/>
    <w:rsid w:val="6F455BE9"/>
    <w:rsid w:val="6F579C9C"/>
    <w:rsid w:val="6F61E228"/>
    <w:rsid w:val="6F6D7C37"/>
    <w:rsid w:val="6F7B5E0C"/>
    <w:rsid w:val="6F85E102"/>
    <w:rsid w:val="6F9902E1"/>
    <w:rsid w:val="6F9ADCE0"/>
    <w:rsid w:val="6FABEB71"/>
    <w:rsid w:val="6FAEED8E"/>
    <w:rsid w:val="6FBD5CE9"/>
    <w:rsid w:val="6FCA8AA5"/>
    <w:rsid w:val="6FD7C449"/>
    <w:rsid w:val="70041B41"/>
    <w:rsid w:val="700E3EB7"/>
    <w:rsid w:val="700E93E6"/>
    <w:rsid w:val="70157CBB"/>
    <w:rsid w:val="7020CDEA"/>
    <w:rsid w:val="703456B5"/>
    <w:rsid w:val="703BB290"/>
    <w:rsid w:val="70436EBD"/>
    <w:rsid w:val="7076895B"/>
    <w:rsid w:val="708AF0D1"/>
    <w:rsid w:val="708E5125"/>
    <w:rsid w:val="70935897"/>
    <w:rsid w:val="7097D3DF"/>
    <w:rsid w:val="70A0B467"/>
    <w:rsid w:val="70B11F80"/>
    <w:rsid w:val="70BA99A8"/>
    <w:rsid w:val="70BD5EAF"/>
    <w:rsid w:val="70C1316F"/>
    <w:rsid w:val="70C34781"/>
    <w:rsid w:val="70E0EE49"/>
    <w:rsid w:val="70E7CB9F"/>
    <w:rsid w:val="70F67934"/>
    <w:rsid w:val="713C4FE8"/>
    <w:rsid w:val="71481F20"/>
    <w:rsid w:val="7168EC20"/>
    <w:rsid w:val="71709637"/>
    <w:rsid w:val="71714BB5"/>
    <w:rsid w:val="7188FF77"/>
    <w:rsid w:val="719BF832"/>
    <w:rsid w:val="71B19B71"/>
    <w:rsid w:val="71C4A097"/>
    <w:rsid w:val="71F92236"/>
    <w:rsid w:val="71F9D752"/>
    <w:rsid w:val="71FEA701"/>
    <w:rsid w:val="721A30D4"/>
    <w:rsid w:val="7222D04E"/>
    <w:rsid w:val="72345631"/>
    <w:rsid w:val="724CFAAD"/>
    <w:rsid w:val="726F0E35"/>
    <w:rsid w:val="72778640"/>
    <w:rsid w:val="7288C185"/>
    <w:rsid w:val="72A308CD"/>
    <w:rsid w:val="72AEFCC6"/>
    <w:rsid w:val="72BD26EB"/>
    <w:rsid w:val="72C9F77F"/>
    <w:rsid w:val="72D1BCB2"/>
    <w:rsid w:val="7307FFAC"/>
    <w:rsid w:val="730E96D8"/>
    <w:rsid w:val="731FF0EE"/>
    <w:rsid w:val="73611D5F"/>
    <w:rsid w:val="736DC1C4"/>
    <w:rsid w:val="7370301C"/>
    <w:rsid w:val="73831835"/>
    <w:rsid w:val="7384DAF0"/>
    <w:rsid w:val="73851158"/>
    <w:rsid w:val="73D32EA6"/>
    <w:rsid w:val="73E266E7"/>
    <w:rsid w:val="73FE35BE"/>
    <w:rsid w:val="74043A72"/>
    <w:rsid w:val="7405CB1A"/>
    <w:rsid w:val="741FF51A"/>
    <w:rsid w:val="743AA46C"/>
    <w:rsid w:val="7466BC79"/>
    <w:rsid w:val="746EC8DC"/>
    <w:rsid w:val="746F55BC"/>
    <w:rsid w:val="747534E0"/>
    <w:rsid w:val="748DAFBD"/>
    <w:rsid w:val="74938DD0"/>
    <w:rsid w:val="749BF87C"/>
    <w:rsid w:val="749D4AF6"/>
    <w:rsid w:val="74B3F5EE"/>
    <w:rsid w:val="74BBE27D"/>
    <w:rsid w:val="74BFEE33"/>
    <w:rsid w:val="74D98031"/>
    <w:rsid w:val="74DC3DB3"/>
    <w:rsid w:val="74DC80D2"/>
    <w:rsid w:val="74E1433F"/>
    <w:rsid w:val="74E92083"/>
    <w:rsid w:val="750520B9"/>
    <w:rsid w:val="7509AF28"/>
    <w:rsid w:val="751331F3"/>
    <w:rsid w:val="75137BB1"/>
    <w:rsid w:val="7513D98D"/>
    <w:rsid w:val="7521E1E1"/>
    <w:rsid w:val="75264C78"/>
    <w:rsid w:val="75387577"/>
    <w:rsid w:val="753FDD7A"/>
    <w:rsid w:val="7541633D"/>
    <w:rsid w:val="75430931"/>
    <w:rsid w:val="7551403D"/>
    <w:rsid w:val="7576C20D"/>
    <w:rsid w:val="758FB4E5"/>
    <w:rsid w:val="759CBD85"/>
    <w:rsid w:val="75A65223"/>
    <w:rsid w:val="75ACA3A9"/>
    <w:rsid w:val="75C951AC"/>
    <w:rsid w:val="75E31A1F"/>
    <w:rsid w:val="75F5DB2E"/>
    <w:rsid w:val="7608D386"/>
    <w:rsid w:val="7619A122"/>
    <w:rsid w:val="761E3D29"/>
    <w:rsid w:val="762E2071"/>
    <w:rsid w:val="7633C8DE"/>
    <w:rsid w:val="7642C978"/>
    <w:rsid w:val="764685C3"/>
    <w:rsid w:val="765B5B37"/>
    <w:rsid w:val="76616A2F"/>
    <w:rsid w:val="7674A5F5"/>
    <w:rsid w:val="767D34F2"/>
    <w:rsid w:val="767F5E5D"/>
    <w:rsid w:val="768C8729"/>
    <w:rsid w:val="7695020A"/>
    <w:rsid w:val="76DC7913"/>
    <w:rsid w:val="76EE6C02"/>
    <w:rsid w:val="76F12308"/>
    <w:rsid w:val="7705B5D4"/>
    <w:rsid w:val="7706BB5B"/>
    <w:rsid w:val="770D1067"/>
    <w:rsid w:val="771498BF"/>
    <w:rsid w:val="771A1C62"/>
    <w:rsid w:val="773A341A"/>
    <w:rsid w:val="773C4C8F"/>
    <w:rsid w:val="774D11A1"/>
    <w:rsid w:val="77639F1A"/>
    <w:rsid w:val="776ABDE9"/>
    <w:rsid w:val="778BEB9F"/>
    <w:rsid w:val="7795CBAD"/>
    <w:rsid w:val="77ADE5DE"/>
    <w:rsid w:val="77C5E29A"/>
    <w:rsid w:val="77D8B84E"/>
    <w:rsid w:val="77E3620D"/>
    <w:rsid w:val="77E6EEBB"/>
    <w:rsid w:val="77F61B08"/>
    <w:rsid w:val="78168FE3"/>
    <w:rsid w:val="783D28ED"/>
    <w:rsid w:val="787E8471"/>
    <w:rsid w:val="787EDACE"/>
    <w:rsid w:val="7889E4A6"/>
    <w:rsid w:val="7899BB2F"/>
    <w:rsid w:val="789CFCF4"/>
    <w:rsid w:val="78A91F7B"/>
    <w:rsid w:val="78ABCC48"/>
    <w:rsid w:val="78D6A449"/>
    <w:rsid w:val="78E411DB"/>
    <w:rsid w:val="78FECC7F"/>
    <w:rsid w:val="790C386C"/>
    <w:rsid w:val="791DE4D5"/>
    <w:rsid w:val="79214224"/>
    <w:rsid w:val="792C0D48"/>
    <w:rsid w:val="792D60E3"/>
    <w:rsid w:val="7933CB1C"/>
    <w:rsid w:val="7948BF78"/>
    <w:rsid w:val="794A4F97"/>
    <w:rsid w:val="794D55AC"/>
    <w:rsid w:val="795BCEF1"/>
    <w:rsid w:val="79729226"/>
    <w:rsid w:val="7974E625"/>
    <w:rsid w:val="7981544B"/>
    <w:rsid w:val="7993CEFF"/>
    <w:rsid w:val="7995A6D2"/>
    <w:rsid w:val="799A1304"/>
    <w:rsid w:val="79A1934F"/>
    <w:rsid w:val="79BA3449"/>
    <w:rsid w:val="79C8A733"/>
    <w:rsid w:val="79CCF4A2"/>
    <w:rsid w:val="79CF667B"/>
    <w:rsid w:val="79D6546F"/>
    <w:rsid w:val="79DF19EF"/>
    <w:rsid w:val="79F3AD1B"/>
    <w:rsid w:val="7A0C9FE6"/>
    <w:rsid w:val="7A0D5474"/>
    <w:rsid w:val="7A3C1703"/>
    <w:rsid w:val="7A530E9A"/>
    <w:rsid w:val="7A53F446"/>
    <w:rsid w:val="7A5ED56D"/>
    <w:rsid w:val="7A92622B"/>
    <w:rsid w:val="7AAACCB9"/>
    <w:rsid w:val="7AB07E5E"/>
    <w:rsid w:val="7AC796FB"/>
    <w:rsid w:val="7ACAF6B3"/>
    <w:rsid w:val="7AEB5B5B"/>
    <w:rsid w:val="7B06B8BD"/>
    <w:rsid w:val="7B221D6A"/>
    <w:rsid w:val="7B23003D"/>
    <w:rsid w:val="7B29A765"/>
    <w:rsid w:val="7B338DD2"/>
    <w:rsid w:val="7B61576C"/>
    <w:rsid w:val="7B96BAFF"/>
    <w:rsid w:val="7BA08749"/>
    <w:rsid w:val="7BA176B2"/>
    <w:rsid w:val="7BA47E16"/>
    <w:rsid w:val="7BA4D0E0"/>
    <w:rsid w:val="7BA83D87"/>
    <w:rsid w:val="7BB78F58"/>
    <w:rsid w:val="7BB8B13B"/>
    <w:rsid w:val="7BC4C87D"/>
    <w:rsid w:val="7BCAA811"/>
    <w:rsid w:val="7BF5DF47"/>
    <w:rsid w:val="7C0CC2B8"/>
    <w:rsid w:val="7C17FC1F"/>
    <w:rsid w:val="7C3483B5"/>
    <w:rsid w:val="7C35706D"/>
    <w:rsid w:val="7CC53422"/>
    <w:rsid w:val="7CC868A4"/>
    <w:rsid w:val="7CCD3800"/>
    <w:rsid w:val="7CD7E37C"/>
    <w:rsid w:val="7CE4E35B"/>
    <w:rsid w:val="7CFE01CF"/>
    <w:rsid w:val="7CFFC170"/>
    <w:rsid w:val="7D12BCCD"/>
    <w:rsid w:val="7D1704DC"/>
    <w:rsid w:val="7D1BF192"/>
    <w:rsid w:val="7D22CE07"/>
    <w:rsid w:val="7D4F6850"/>
    <w:rsid w:val="7D7B69ED"/>
    <w:rsid w:val="7D884B1C"/>
    <w:rsid w:val="7D91F591"/>
    <w:rsid w:val="7D968E27"/>
    <w:rsid w:val="7D9ABE00"/>
    <w:rsid w:val="7DA13FE2"/>
    <w:rsid w:val="7DC3D8C7"/>
    <w:rsid w:val="7DE3B86B"/>
    <w:rsid w:val="7DF03336"/>
    <w:rsid w:val="7DF56D5C"/>
    <w:rsid w:val="7E28EEE6"/>
    <w:rsid w:val="7E2D4066"/>
    <w:rsid w:val="7E4943D6"/>
    <w:rsid w:val="7E58843A"/>
    <w:rsid w:val="7E65A476"/>
    <w:rsid w:val="7E7237EE"/>
    <w:rsid w:val="7E821585"/>
    <w:rsid w:val="7E9A6669"/>
    <w:rsid w:val="7EA779FD"/>
    <w:rsid w:val="7EB8FF94"/>
    <w:rsid w:val="7EBA534B"/>
    <w:rsid w:val="7EC83CF9"/>
    <w:rsid w:val="7ECD8554"/>
    <w:rsid w:val="7ED0BAA7"/>
    <w:rsid w:val="7EDA7469"/>
    <w:rsid w:val="7EDB8AED"/>
    <w:rsid w:val="7EFD52F7"/>
    <w:rsid w:val="7F0516B1"/>
    <w:rsid w:val="7F07A318"/>
    <w:rsid w:val="7F182977"/>
    <w:rsid w:val="7F1D35BB"/>
    <w:rsid w:val="7F242CF0"/>
    <w:rsid w:val="7F47AC79"/>
    <w:rsid w:val="7F5A86C1"/>
    <w:rsid w:val="7F6682F2"/>
    <w:rsid w:val="7F6E132D"/>
    <w:rsid w:val="7F841A76"/>
    <w:rsid w:val="7F9F999B"/>
    <w:rsid w:val="7FA47895"/>
    <w:rsid w:val="7FBD9968"/>
    <w:rsid w:val="7FC48357"/>
    <w:rsid w:val="7FCB3165"/>
    <w:rsid w:val="7FE11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F1ED97"/>
  <w15:chartTrackingRefBased/>
  <w15:docId w15:val="{D1B06222-AB57-435A-9B5D-7268B1ABF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1A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71A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1A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1A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1A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1A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1A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1A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1A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A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1A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1A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1A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1A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1A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1A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1A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1A00"/>
    <w:rPr>
      <w:rFonts w:eastAsiaTheme="majorEastAsia" w:cstheme="majorBidi"/>
      <w:color w:val="272727" w:themeColor="text1" w:themeTint="D8"/>
    </w:rPr>
  </w:style>
  <w:style w:type="paragraph" w:styleId="Title">
    <w:name w:val="Title"/>
    <w:basedOn w:val="Normal"/>
    <w:next w:val="Normal"/>
    <w:link w:val="TitleChar"/>
    <w:uiPriority w:val="10"/>
    <w:qFormat/>
    <w:rsid w:val="00071A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1A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1A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1A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1A00"/>
    <w:pPr>
      <w:spacing w:before="160"/>
      <w:jc w:val="center"/>
    </w:pPr>
    <w:rPr>
      <w:i/>
      <w:iCs/>
      <w:color w:val="404040" w:themeColor="text1" w:themeTint="BF"/>
    </w:rPr>
  </w:style>
  <w:style w:type="character" w:customStyle="1" w:styleId="QuoteChar">
    <w:name w:val="Quote Char"/>
    <w:basedOn w:val="DefaultParagraphFont"/>
    <w:link w:val="Quote"/>
    <w:uiPriority w:val="29"/>
    <w:rsid w:val="00071A00"/>
    <w:rPr>
      <w:i/>
      <w:iCs/>
      <w:color w:val="404040" w:themeColor="text1" w:themeTint="BF"/>
    </w:rPr>
  </w:style>
  <w:style w:type="paragraph" w:styleId="ListParagraph">
    <w:name w:val="List Paragraph"/>
    <w:basedOn w:val="Normal"/>
    <w:uiPriority w:val="34"/>
    <w:qFormat/>
    <w:rsid w:val="00071A00"/>
    <w:pPr>
      <w:ind w:left="720"/>
      <w:contextualSpacing/>
    </w:pPr>
  </w:style>
  <w:style w:type="character" w:styleId="IntenseEmphasis">
    <w:name w:val="Intense Emphasis"/>
    <w:basedOn w:val="DefaultParagraphFont"/>
    <w:uiPriority w:val="21"/>
    <w:qFormat/>
    <w:rsid w:val="00071A00"/>
    <w:rPr>
      <w:i/>
      <w:iCs/>
      <w:color w:val="0F4761" w:themeColor="accent1" w:themeShade="BF"/>
    </w:rPr>
  </w:style>
  <w:style w:type="paragraph" w:styleId="IntenseQuote">
    <w:name w:val="Intense Quote"/>
    <w:basedOn w:val="Normal"/>
    <w:next w:val="Normal"/>
    <w:link w:val="IntenseQuoteChar"/>
    <w:uiPriority w:val="30"/>
    <w:qFormat/>
    <w:rsid w:val="00071A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1A00"/>
    <w:rPr>
      <w:i/>
      <w:iCs/>
      <w:color w:val="0F4761" w:themeColor="accent1" w:themeShade="BF"/>
    </w:rPr>
  </w:style>
  <w:style w:type="character" w:styleId="IntenseReference">
    <w:name w:val="Intense Reference"/>
    <w:basedOn w:val="DefaultParagraphFont"/>
    <w:uiPriority w:val="32"/>
    <w:qFormat/>
    <w:rsid w:val="00071A00"/>
    <w:rPr>
      <w:b/>
      <w:bCs/>
      <w:smallCaps/>
      <w:color w:val="0F4761" w:themeColor="accent1" w:themeShade="BF"/>
      <w:spacing w:val="5"/>
    </w:rPr>
  </w:style>
  <w:style w:type="table" w:styleId="TableGrid">
    <w:name w:val="Table Grid"/>
    <w:basedOn w:val="TableNormal"/>
    <w:uiPriority w:val="39"/>
    <w:rsid w:val="005D1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34C1"/>
    <w:rPr>
      <w:color w:val="467886" w:themeColor="hyperlink"/>
      <w:u w:val="single"/>
    </w:rPr>
  </w:style>
  <w:style w:type="character" w:styleId="UnresolvedMention">
    <w:name w:val="Unresolved Mention"/>
    <w:basedOn w:val="DefaultParagraphFont"/>
    <w:uiPriority w:val="99"/>
    <w:semiHidden/>
    <w:unhideWhenUsed/>
    <w:rsid w:val="009334C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Strong">
    <w:name w:val="Strong"/>
    <w:basedOn w:val="DefaultParagraphFont"/>
    <w:uiPriority w:val="22"/>
    <w:qFormat/>
    <w:rPr>
      <w:b/>
      <w:bCs/>
    </w:rPr>
  </w:style>
  <w:style w:type="character" w:styleId="PlaceholderText">
    <w:name w:val="Placeholder Text"/>
    <w:basedOn w:val="DefaultParagraphFont"/>
    <w:uiPriority w:val="99"/>
    <w:semiHidden/>
    <w:rsid w:val="00B91D0E"/>
    <w:rPr>
      <w:color w:val="666666"/>
    </w:rPr>
  </w:style>
  <w:style w:type="paragraph" w:styleId="Header">
    <w:name w:val="header"/>
    <w:basedOn w:val="Normal"/>
    <w:link w:val="HeaderChar"/>
    <w:uiPriority w:val="99"/>
    <w:unhideWhenUsed/>
    <w:rsid w:val="004A2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152"/>
  </w:style>
  <w:style w:type="paragraph" w:styleId="Footer">
    <w:name w:val="footer"/>
    <w:basedOn w:val="Normal"/>
    <w:link w:val="FooterChar"/>
    <w:uiPriority w:val="99"/>
    <w:unhideWhenUsed/>
    <w:rsid w:val="004A2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nualcreditreport.com" TargetMode="External"/><Relationship Id="rId13" Type="http://schemas.openxmlformats.org/officeDocument/2006/relationships/hyperlink" Target="https://saylordotorg.github.io/text_personal-finance" TargetMode="External"/><Relationship Id="rId18"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consumerreports.org/banking-credit/what-is-a-good-credit-scor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ndingtree.com/credit-repair/credit-score-stats-pag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credit.com/credit-scores/what-does-fico-stand-for-and-what-is-a-fico-credit-score/" TargetMode="External"/><Relationship Id="rId4" Type="http://schemas.openxmlformats.org/officeDocument/2006/relationships/webSettings" Target="webSettings.xml"/><Relationship Id="rId9" Type="http://schemas.openxmlformats.org/officeDocument/2006/relationships/hyperlink" Target="https://cri.studentaid.gov/content/currentfederalstudentloaninterestrates" TargetMode="External"/><Relationship Id="rId14" Type="http://schemas.openxmlformats.org/officeDocument/2006/relationships/hyperlink" Target="https://creativecommons.org/licenses/by-nc-sa/4.0/"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nc-sa/4.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3077</Words>
  <Characters>17539</Characters>
  <Application>Microsoft Office Word</Application>
  <DocSecurity>0</DocSecurity>
  <Lines>146</Lines>
  <Paragraphs>41</Paragraphs>
  <ScaleCrop>false</ScaleCrop>
  <Company>University of North Georgia</Company>
  <LinksUpToDate>false</LinksUpToDate>
  <CharactersWithSpaces>20575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Marnie Phipps</dc:creator>
  <cp:keywords/>
  <dc:description/>
  <cp:lastModifiedBy>John Bragelman</cp:lastModifiedBy>
  <cp:revision>3</cp:revision>
  <dcterms:created xsi:type="dcterms:W3CDTF">2025-01-17T00:54:00Z</dcterms:created>
  <dcterms:modified xsi:type="dcterms:W3CDTF">2025-01-17T00:55:00Z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3635c298-6c91-4e68-a9f5-16c8efc7f073</vt:lpwstr>
  </property>
</Properties>
</file>