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A3ABD9" w14:textId="2191B1E9" w:rsidR="34B9C24F" w:rsidRDefault="34B9C24F" w:rsidP="34B9C24F">
      <w:pPr>
        <w:pStyle w:val="NoSpacing"/>
      </w:pPr>
    </w:p>
    <w:p w14:paraId="10B0AC52" w14:textId="7126EE5D" w:rsidR="00816632" w:rsidRPr="008656D9" w:rsidRDefault="008656D9" w:rsidP="008656D9">
      <w:pPr>
        <w:jc w:val="center"/>
        <w:rPr>
          <w:b/>
          <w:bCs/>
          <w:sz w:val="32"/>
          <w:szCs w:val="32"/>
        </w:rPr>
      </w:pPr>
      <w:bookmarkStart w:id="0" w:name="_Int_La8MLAea"/>
      <w:r w:rsidRPr="34B9C24F">
        <w:rPr>
          <w:b/>
          <w:bCs/>
          <w:sz w:val="32"/>
          <w:szCs w:val="32"/>
        </w:rPr>
        <w:t>Saving For Retirement</w:t>
      </w:r>
      <w:bookmarkEnd w:id="0"/>
    </w:p>
    <w:p w14:paraId="163600B4" w14:textId="77777777" w:rsidR="008656D9" w:rsidRDefault="008656D9"/>
    <w:p w14:paraId="5DAC212E" w14:textId="4DBAA74D" w:rsidR="008656D9" w:rsidRDefault="008656D9">
      <w:r>
        <w:t>Teachers have different retirement options. The most common choice new (and young) teachers make in Georgia is choosing the Teacher Retirement System of Georgia</w:t>
      </w:r>
      <w:r w:rsidR="6632B257">
        <w:t xml:space="preserve"> (TRS) pension plan.</w:t>
      </w:r>
      <w:r>
        <w:t xml:space="preserve"> </w:t>
      </w:r>
      <w:r w:rsidR="09994B8E">
        <w:t xml:space="preserve">As </w:t>
      </w:r>
      <w:hyperlink r:id="rId7">
        <w:r w:rsidR="09994B8E" w:rsidRPr="34B9C24F">
          <w:rPr>
            <w:rStyle w:val="Hyperlink"/>
          </w:rPr>
          <w:t xml:space="preserve">TRS </w:t>
        </w:r>
        <w:proofErr w:type="spellStart"/>
        <w:r w:rsidR="09994B8E" w:rsidRPr="34B9C24F">
          <w:rPr>
            <w:rStyle w:val="Hyperlink"/>
          </w:rPr>
          <w:t>descibes</w:t>
        </w:r>
        <w:proofErr w:type="spellEnd"/>
      </w:hyperlink>
      <w:r w:rsidR="09994B8E">
        <w:t>:</w:t>
      </w:r>
    </w:p>
    <w:p w14:paraId="7B144597" w14:textId="5F0090B8" w:rsidR="008656D9" w:rsidRDefault="008656D9"/>
    <w:p w14:paraId="02C2009F" w14:textId="4BB0A90F" w:rsidR="008656D9" w:rsidRDefault="1B284180" w:rsidP="34B9C24F">
      <w:pPr>
        <w:ind w:left="720"/>
      </w:pPr>
      <w:r>
        <w:t>TRS administers the fund from which teachers in the state’s public schools, many employees of the University System of Georgia, and certain other designated employees in educational-related work environments receive retirement benefits.</w:t>
      </w:r>
    </w:p>
    <w:p w14:paraId="1E518ACE" w14:textId="0A2A3A9A" w:rsidR="008656D9" w:rsidRDefault="1B284180" w:rsidP="34B9C24F">
      <w:pPr>
        <w:ind w:left="720"/>
      </w:pPr>
      <w:r>
        <w:t xml:space="preserve"> </w:t>
      </w:r>
    </w:p>
    <w:p w14:paraId="75ABCFDA" w14:textId="19096052" w:rsidR="008656D9" w:rsidRDefault="1B284180" w:rsidP="34B9C24F">
      <w:pPr>
        <w:ind w:left="720"/>
      </w:pPr>
      <w:bookmarkStart w:id="1" w:name="_Int_f0mU7Znb"/>
      <w:r>
        <w:t>TRS offers a defined benefit plan, guaranteeing a monthly benefit – based on a member’s final average salary and service – which is payable for the life of the member, and when applicable, transferable to a member’s spouse or beneficiary(</w:t>
      </w:r>
      <w:proofErr w:type="spellStart"/>
      <w:r>
        <w:t>ies</w:t>
      </w:r>
      <w:proofErr w:type="spellEnd"/>
      <w:r>
        <w:t xml:space="preserve">). (From </w:t>
      </w:r>
      <w:bookmarkEnd w:id="1"/>
    </w:p>
    <w:p w14:paraId="019304A3" w14:textId="3983AE80" w:rsidR="008656D9" w:rsidRDefault="008656D9"/>
    <w:p w14:paraId="6E953214" w14:textId="5B1BCE17" w:rsidR="008656D9" w:rsidRDefault="7004680A">
      <w:r>
        <w:t>TRS’s</w:t>
      </w:r>
      <w:r w:rsidR="05508B73">
        <w:t xml:space="preserve"> defined benefit plan, also called a</w:t>
      </w:r>
      <w:r w:rsidR="008656D9">
        <w:t xml:space="preserve"> pension plan</w:t>
      </w:r>
      <w:r w:rsidR="3FEAF4CC">
        <w:t xml:space="preserve">, </w:t>
      </w:r>
      <w:r w:rsidR="32CDDB47">
        <w:t>includes multiple options that</w:t>
      </w:r>
      <w:r w:rsidR="007E0D37">
        <w:t xml:space="preserve"> you can read about here: </w:t>
      </w:r>
      <w:hyperlink r:id="rId8">
        <w:r w:rsidR="007E0D37" w:rsidRPr="34B9C24F">
          <w:rPr>
            <w:rStyle w:val="Hyperlink"/>
          </w:rPr>
          <w:t>https://www.trsga.com/about-us/trs-plans/</w:t>
        </w:r>
      </w:hyperlink>
      <w:r w:rsidR="008656D9">
        <w:t xml:space="preserve">. Most people </w:t>
      </w:r>
      <w:r w:rsidR="007E0D37">
        <w:t>(i.e. those without careers in government)</w:t>
      </w:r>
      <w:r w:rsidR="008656D9">
        <w:t xml:space="preserve"> do not have pensions as an option, and so they must plan retirement through options like a 401k or 403b. In addition, there are supplemental retirement accounts that can be used to support your pension or 401k. This lesson focuses on two: the IRA and the Roth IRA.</w:t>
      </w:r>
      <w:r w:rsidR="08F2C3D6">
        <w:t xml:space="preserve"> </w:t>
      </w:r>
    </w:p>
    <w:p w14:paraId="517F5E79" w14:textId="77777777" w:rsidR="008656D9" w:rsidRDefault="008656D9"/>
    <w:p w14:paraId="322D8D01" w14:textId="04DD1DCF" w:rsidR="008656D9" w:rsidRPr="008656D9" w:rsidRDefault="008656D9">
      <w:pPr>
        <w:rPr>
          <w:b/>
          <w:bCs/>
          <w:sz w:val="28"/>
          <w:szCs w:val="28"/>
        </w:rPr>
      </w:pPr>
      <w:r w:rsidRPr="34B9C24F">
        <w:rPr>
          <w:b/>
          <w:bCs/>
          <w:sz w:val="28"/>
          <w:szCs w:val="28"/>
        </w:rPr>
        <w:t>IRA vs. Roth IRA</w:t>
      </w:r>
    </w:p>
    <w:p w14:paraId="1B26E470" w14:textId="029F3D62" w:rsidR="008656D9" w:rsidRDefault="008656D9">
      <w:r>
        <w:t xml:space="preserve">Using </w:t>
      </w:r>
      <w:proofErr w:type="spellStart"/>
      <w:r w:rsidR="392765DD">
        <w:t>resoucrses</w:t>
      </w:r>
      <w:proofErr w:type="spellEnd"/>
      <w:r w:rsidR="392765DD">
        <w:t xml:space="preserve"> from </w:t>
      </w:r>
      <w:r>
        <w:t xml:space="preserve">the internet, fill out the following table. The description should be in your own words. Both accounts have affordances and constraints. Fill out the pros and cons of the table. </w:t>
      </w:r>
      <w:r w:rsidRPr="34B9C24F">
        <w:rPr>
          <w:i/>
          <w:iCs/>
        </w:rPr>
        <w:t xml:space="preserve">The Pros and Cons should speak to the affordances/constraints both now, in your early 20s, and </w:t>
      </w:r>
      <w:r w:rsidR="007E0D37" w:rsidRPr="34B9C24F">
        <w:rPr>
          <w:i/>
          <w:iCs/>
        </w:rPr>
        <w:t>at retirement</w:t>
      </w:r>
      <w:r w:rsidRPr="34B9C24F">
        <w:rPr>
          <w:i/>
          <w:iCs/>
        </w:rPr>
        <w:t xml:space="preserve">, in your </w:t>
      </w:r>
      <w:r w:rsidR="007E0D37" w:rsidRPr="34B9C24F">
        <w:rPr>
          <w:i/>
          <w:iCs/>
        </w:rPr>
        <w:t>5</w:t>
      </w:r>
      <w:r w:rsidRPr="34B9C24F">
        <w:rPr>
          <w:i/>
          <w:iCs/>
        </w:rPr>
        <w:t>0s.</w:t>
      </w:r>
      <w:r>
        <w:t xml:space="preserve"> </w:t>
      </w:r>
    </w:p>
    <w:p w14:paraId="7CCE41BB" w14:textId="77777777" w:rsidR="008656D9" w:rsidRDefault="008656D9"/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8656D9" w14:paraId="42311C1C" w14:textId="77777777" w:rsidTr="008656D9">
        <w:tc>
          <w:tcPr>
            <w:tcW w:w="4675" w:type="dxa"/>
          </w:tcPr>
          <w:p w14:paraId="13540037" w14:textId="4D3186B0" w:rsidR="008656D9" w:rsidRPr="008656D9" w:rsidRDefault="008656D9" w:rsidP="008656D9">
            <w:pPr>
              <w:jc w:val="center"/>
              <w:rPr>
                <w:b/>
                <w:bCs/>
              </w:rPr>
            </w:pPr>
            <w:r w:rsidRPr="008656D9">
              <w:rPr>
                <w:b/>
                <w:bCs/>
              </w:rPr>
              <w:t>IRA</w:t>
            </w:r>
          </w:p>
        </w:tc>
        <w:tc>
          <w:tcPr>
            <w:tcW w:w="4675" w:type="dxa"/>
          </w:tcPr>
          <w:p w14:paraId="18990A69" w14:textId="4A006C29" w:rsidR="008656D9" w:rsidRPr="008656D9" w:rsidRDefault="008656D9" w:rsidP="008656D9">
            <w:pPr>
              <w:jc w:val="center"/>
              <w:rPr>
                <w:b/>
                <w:bCs/>
              </w:rPr>
            </w:pPr>
            <w:r w:rsidRPr="008656D9">
              <w:rPr>
                <w:b/>
                <w:bCs/>
              </w:rPr>
              <w:t>Roth IRA</w:t>
            </w:r>
          </w:p>
        </w:tc>
      </w:tr>
      <w:tr w:rsidR="008656D9" w14:paraId="3EAFA82B" w14:textId="77777777" w:rsidTr="008656D9">
        <w:tc>
          <w:tcPr>
            <w:tcW w:w="4675" w:type="dxa"/>
          </w:tcPr>
          <w:p w14:paraId="71104053" w14:textId="35FB3AC4" w:rsidR="008656D9" w:rsidRDefault="008656D9">
            <w:r>
              <w:t>Description:</w:t>
            </w:r>
          </w:p>
        </w:tc>
        <w:tc>
          <w:tcPr>
            <w:tcW w:w="4675" w:type="dxa"/>
          </w:tcPr>
          <w:p w14:paraId="445F530C" w14:textId="77777777" w:rsidR="008656D9" w:rsidRDefault="008656D9">
            <w:r>
              <w:t>Description:</w:t>
            </w:r>
          </w:p>
          <w:p w14:paraId="19E77B28" w14:textId="77777777" w:rsidR="008656D9" w:rsidRDefault="008656D9"/>
          <w:p w14:paraId="3AC3A507" w14:textId="77777777" w:rsidR="008656D9" w:rsidRDefault="008656D9"/>
          <w:p w14:paraId="2B4CE3B8" w14:textId="77777777" w:rsidR="008656D9" w:rsidRDefault="008656D9"/>
          <w:p w14:paraId="1769528B" w14:textId="77777777" w:rsidR="008656D9" w:rsidRDefault="008656D9"/>
          <w:p w14:paraId="44A7EC78" w14:textId="77777777" w:rsidR="008656D9" w:rsidRDefault="008656D9"/>
          <w:p w14:paraId="7F2853CD" w14:textId="77777777" w:rsidR="008656D9" w:rsidRDefault="008656D9"/>
          <w:p w14:paraId="1780AE69" w14:textId="3C893B2A" w:rsidR="008656D9" w:rsidRDefault="008656D9"/>
        </w:tc>
      </w:tr>
      <w:tr w:rsidR="008656D9" w14:paraId="2F2F56AD" w14:textId="77777777" w:rsidTr="008656D9">
        <w:tc>
          <w:tcPr>
            <w:tcW w:w="4675" w:type="dxa"/>
          </w:tcPr>
          <w:p w14:paraId="68B8FECA" w14:textId="77777777" w:rsidR="008656D9" w:rsidRDefault="008656D9">
            <w:r>
              <w:t>Pros:</w:t>
            </w:r>
          </w:p>
          <w:p w14:paraId="73D35209" w14:textId="37165782" w:rsidR="008656D9" w:rsidRDefault="008656D9"/>
        </w:tc>
        <w:tc>
          <w:tcPr>
            <w:tcW w:w="4675" w:type="dxa"/>
          </w:tcPr>
          <w:p w14:paraId="7B9D4A16" w14:textId="77777777" w:rsidR="008656D9" w:rsidRDefault="008656D9">
            <w:r>
              <w:t>Pros:</w:t>
            </w:r>
          </w:p>
          <w:p w14:paraId="3D74DC6A" w14:textId="77777777" w:rsidR="008656D9" w:rsidRDefault="008656D9"/>
          <w:p w14:paraId="0DE182E9" w14:textId="77777777" w:rsidR="008656D9" w:rsidRDefault="008656D9"/>
          <w:p w14:paraId="6E1D0BF5" w14:textId="77777777" w:rsidR="008656D9" w:rsidRDefault="008656D9"/>
          <w:p w14:paraId="62D3192F" w14:textId="77777777" w:rsidR="008656D9" w:rsidRDefault="008656D9"/>
          <w:p w14:paraId="00FECEF2" w14:textId="77777777" w:rsidR="008656D9" w:rsidRDefault="008656D9"/>
          <w:p w14:paraId="59929D0B" w14:textId="77777777" w:rsidR="008656D9" w:rsidRDefault="008656D9"/>
          <w:p w14:paraId="0CFF0A00" w14:textId="499ECD0A" w:rsidR="008656D9" w:rsidRDefault="008656D9"/>
        </w:tc>
      </w:tr>
      <w:tr w:rsidR="008656D9" w14:paraId="1D343A3B" w14:textId="77777777" w:rsidTr="008656D9">
        <w:tc>
          <w:tcPr>
            <w:tcW w:w="4675" w:type="dxa"/>
          </w:tcPr>
          <w:p w14:paraId="461CF8EC" w14:textId="46A3929D" w:rsidR="008656D9" w:rsidRDefault="008656D9">
            <w:r>
              <w:lastRenderedPageBreak/>
              <w:t>Cons:</w:t>
            </w:r>
          </w:p>
        </w:tc>
        <w:tc>
          <w:tcPr>
            <w:tcW w:w="4675" w:type="dxa"/>
          </w:tcPr>
          <w:p w14:paraId="4B684A61" w14:textId="77777777" w:rsidR="008656D9" w:rsidRDefault="008656D9">
            <w:r>
              <w:t>Cons:</w:t>
            </w:r>
          </w:p>
          <w:p w14:paraId="6EF69966" w14:textId="77777777" w:rsidR="008656D9" w:rsidRDefault="008656D9"/>
          <w:p w14:paraId="7C30E272" w14:textId="77777777" w:rsidR="008656D9" w:rsidRDefault="008656D9"/>
          <w:p w14:paraId="22044263" w14:textId="77777777" w:rsidR="008656D9" w:rsidRDefault="008656D9"/>
          <w:p w14:paraId="270423FE" w14:textId="77777777" w:rsidR="008656D9" w:rsidRDefault="008656D9"/>
          <w:p w14:paraId="587F65EA" w14:textId="77777777" w:rsidR="008656D9" w:rsidRDefault="008656D9"/>
          <w:p w14:paraId="7C6A2B31" w14:textId="77777777" w:rsidR="008656D9" w:rsidRDefault="008656D9"/>
          <w:p w14:paraId="1AF805FF" w14:textId="77777777" w:rsidR="008656D9" w:rsidRDefault="008656D9"/>
          <w:p w14:paraId="608659E9" w14:textId="1A513782" w:rsidR="008656D9" w:rsidRDefault="008656D9"/>
        </w:tc>
      </w:tr>
    </w:tbl>
    <w:p w14:paraId="536C4038" w14:textId="77777777" w:rsidR="008656D9" w:rsidRDefault="008656D9"/>
    <w:p w14:paraId="07A902E9" w14:textId="6E37AFFD" w:rsidR="008656D9" w:rsidRPr="008656D9" w:rsidRDefault="008656D9" w:rsidP="008656D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Where can I open an account?</w:t>
      </w:r>
    </w:p>
    <w:p w14:paraId="5B4E7D97" w14:textId="4A29D708" w:rsidR="006D4A52" w:rsidRDefault="008656D9">
      <w:r>
        <w:t xml:space="preserve">Using the internet, find </w:t>
      </w:r>
      <w:r w:rsidR="00F149D0">
        <w:t>3</w:t>
      </w:r>
      <w:r>
        <w:t xml:space="preserve"> </w:t>
      </w:r>
      <w:r w:rsidR="006D4A52">
        <w:t>companies that offer IRAs and Roth IRAs. Fill out the table accordingly.</w:t>
      </w:r>
    </w:p>
    <w:p w14:paraId="21EA6B82" w14:textId="77777777" w:rsidR="006D4A52" w:rsidRDefault="006D4A52"/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070"/>
        <w:gridCol w:w="1980"/>
        <w:gridCol w:w="1980"/>
        <w:gridCol w:w="3320"/>
      </w:tblGrid>
      <w:tr w:rsidR="006D4A52" w14:paraId="1F1EDCE9" w14:textId="77777777" w:rsidTr="34B9C24F">
        <w:tc>
          <w:tcPr>
            <w:tcW w:w="2070" w:type="dxa"/>
            <w:vAlign w:val="bottom"/>
          </w:tcPr>
          <w:p w14:paraId="09E29F1C" w14:textId="4F04A284" w:rsidR="006D4A52" w:rsidRPr="006D4A52" w:rsidRDefault="006D4A52" w:rsidP="006D4A5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Brokerage </w:t>
            </w:r>
            <w:r>
              <w:rPr>
                <w:b/>
                <w:bCs/>
              </w:rPr>
              <w:br/>
              <w:t>Firm</w:t>
            </w:r>
          </w:p>
        </w:tc>
        <w:tc>
          <w:tcPr>
            <w:tcW w:w="1980" w:type="dxa"/>
            <w:vAlign w:val="bottom"/>
          </w:tcPr>
          <w:p w14:paraId="55FEA4FA" w14:textId="03082F36" w:rsidR="006D4A52" w:rsidRPr="006D4A52" w:rsidRDefault="006D4A52" w:rsidP="006D4A52">
            <w:pPr>
              <w:rPr>
                <w:b/>
                <w:bCs/>
              </w:rPr>
            </w:pPr>
            <w:r>
              <w:rPr>
                <w:b/>
                <w:bCs/>
              </w:rPr>
              <w:t>Initial Investment Amount</w:t>
            </w:r>
          </w:p>
        </w:tc>
        <w:tc>
          <w:tcPr>
            <w:tcW w:w="1980" w:type="dxa"/>
            <w:vAlign w:val="bottom"/>
          </w:tcPr>
          <w:p w14:paraId="4B5B6DF2" w14:textId="77777777" w:rsidR="006D4A52" w:rsidRDefault="006D4A52" w:rsidP="006D4A52">
            <w:pPr>
              <w:rPr>
                <w:b/>
                <w:bCs/>
              </w:rPr>
            </w:pPr>
            <w:r w:rsidRPr="34B9C24F">
              <w:rPr>
                <w:b/>
                <w:bCs/>
              </w:rPr>
              <w:t>Service</w:t>
            </w:r>
          </w:p>
          <w:p w14:paraId="250BE051" w14:textId="5AD6F69F" w:rsidR="006D4A52" w:rsidRPr="006D4A52" w:rsidRDefault="006D4A52" w:rsidP="006D4A52">
            <w:pPr>
              <w:rPr>
                <w:b/>
                <w:bCs/>
              </w:rPr>
            </w:pPr>
            <w:r w:rsidRPr="34B9C24F">
              <w:rPr>
                <w:b/>
                <w:bCs/>
              </w:rPr>
              <w:t>Fee(s)</w:t>
            </w:r>
          </w:p>
        </w:tc>
        <w:tc>
          <w:tcPr>
            <w:tcW w:w="3320" w:type="dxa"/>
            <w:vAlign w:val="bottom"/>
          </w:tcPr>
          <w:p w14:paraId="53A94091" w14:textId="2C1B6B34" w:rsidR="006D4A52" w:rsidRPr="006D4A52" w:rsidRDefault="006D4A52" w:rsidP="006D4A52">
            <w:pPr>
              <w:rPr>
                <w:b/>
                <w:bCs/>
              </w:rPr>
            </w:pPr>
            <w:r w:rsidRPr="006D4A52">
              <w:rPr>
                <w:b/>
                <w:bCs/>
              </w:rPr>
              <w:t>Notes</w:t>
            </w:r>
          </w:p>
        </w:tc>
      </w:tr>
      <w:tr w:rsidR="006D4A52" w14:paraId="61B3529E" w14:textId="77777777" w:rsidTr="34B9C24F">
        <w:tc>
          <w:tcPr>
            <w:tcW w:w="2070" w:type="dxa"/>
          </w:tcPr>
          <w:p w14:paraId="7E0D8F23" w14:textId="2959A0CB" w:rsidR="006D4A52" w:rsidRDefault="006D4A52">
            <w:r>
              <w:br/>
            </w:r>
          </w:p>
        </w:tc>
        <w:tc>
          <w:tcPr>
            <w:tcW w:w="1980" w:type="dxa"/>
          </w:tcPr>
          <w:p w14:paraId="69393044" w14:textId="77777777" w:rsidR="006D4A52" w:rsidRDefault="006D4A52"/>
        </w:tc>
        <w:tc>
          <w:tcPr>
            <w:tcW w:w="1980" w:type="dxa"/>
          </w:tcPr>
          <w:p w14:paraId="51FD98F6" w14:textId="77777777" w:rsidR="006D4A52" w:rsidRDefault="006D4A52"/>
        </w:tc>
        <w:tc>
          <w:tcPr>
            <w:tcW w:w="3320" w:type="dxa"/>
          </w:tcPr>
          <w:p w14:paraId="08E203AA" w14:textId="77777777" w:rsidR="006D4A52" w:rsidRDefault="006D4A52"/>
        </w:tc>
      </w:tr>
      <w:tr w:rsidR="006D4A52" w14:paraId="5FE85E96" w14:textId="77777777" w:rsidTr="34B9C24F">
        <w:tc>
          <w:tcPr>
            <w:tcW w:w="2070" w:type="dxa"/>
          </w:tcPr>
          <w:p w14:paraId="37756AA4" w14:textId="6E7A5D57" w:rsidR="006D4A52" w:rsidRDefault="006D4A52">
            <w:r>
              <w:br/>
            </w:r>
          </w:p>
        </w:tc>
        <w:tc>
          <w:tcPr>
            <w:tcW w:w="1980" w:type="dxa"/>
          </w:tcPr>
          <w:p w14:paraId="2E88D6FE" w14:textId="77777777" w:rsidR="006D4A52" w:rsidRDefault="006D4A52"/>
        </w:tc>
        <w:tc>
          <w:tcPr>
            <w:tcW w:w="1980" w:type="dxa"/>
          </w:tcPr>
          <w:p w14:paraId="52AC97B4" w14:textId="77777777" w:rsidR="006D4A52" w:rsidRDefault="006D4A52"/>
        </w:tc>
        <w:tc>
          <w:tcPr>
            <w:tcW w:w="3320" w:type="dxa"/>
          </w:tcPr>
          <w:p w14:paraId="4244AE88" w14:textId="77777777" w:rsidR="006D4A52" w:rsidRDefault="006D4A52"/>
        </w:tc>
      </w:tr>
      <w:tr w:rsidR="006D4A52" w14:paraId="6711FCA0" w14:textId="77777777" w:rsidTr="34B9C24F">
        <w:tc>
          <w:tcPr>
            <w:tcW w:w="2070" w:type="dxa"/>
          </w:tcPr>
          <w:p w14:paraId="70818FC2" w14:textId="675BCB63" w:rsidR="006D4A52" w:rsidRDefault="006D4A52">
            <w:r>
              <w:br/>
            </w:r>
          </w:p>
        </w:tc>
        <w:tc>
          <w:tcPr>
            <w:tcW w:w="1980" w:type="dxa"/>
          </w:tcPr>
          <w:p w14:paraId="3574FB91" w14:textId="77777777" w:rsidR="006D4A52" w:rsidRDefault="006D4A52"/>
        </w:tc>
        <w:tc>
          <w:tcPr>
            <w:tcW w:w="1980" w:type="dxa"/>
          </w:tcPr>
          <w:p w14:paraId="63E3A757" w14:textId="77777777" w:rsidR="006D4A52" w:rsidRDefault="006D4A52"/>
        </w:tc>
        <w:tc>
          <w:tcPr>
            <w:tcW w:w="3320" w:type="dxa"/>
          </w:tcPr>
          <w:p w14:paraId="2F97A141" w14:textId="77777777" w:rsidR="006D4A52" w:rsidRDefault="006D4A52"/>
        </w:tc>
      </w:tr>
    </w:tbl>
    <w:p w14:paraId="1AECA2FC" w14:textId="77777777" w:rsidR="006D4A52" w:rsidRDefault="006D4A52"/>
    <w:p w14:paraId="7238A76D" w14:textId="40B8FEE9" w:rsidR="1B70256D" w:rsidRDefault="1B70256D" w:rsidP="34B9C24F">
      <w:pPr>
        <w:spacing w:line="259" w:lineRule="auto"/>
      </w:pPr>
      <w:r>
        <w:t>What are the differences? Did you find a company that did not have service fees for their investment accounts? Does your primary bank offer these?</w:t>
      </w:r>
    </w:p>
    <w:p w14:paraId="2F840403" w14:textId="08462F37" w:rsidR="34B9C24F" w:rsidRDefault="34B9C24F"/>
    <w:p w14:paraId="2F23CC79" w14:textId="1B1E9B3F" w:rsidR="006D4A52" w:rsidRDefault="006D4A52" w:rsidP="006D4A5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Choosing the Right Account</w:t>
      </w:r>
    </w:p>
    <w:p w14:paraId="730BA4DF" w14:textId="6A924D3B" w:rsidR="008B639A" w:rsidRDefault="008B639A" w:rsidP="006D4A52">
      <w:r>
        <w:t>The choice of retirement account impacts how you save today as does the amount you want to save. Let’s calculate 4 options</w:t>
      </w:r>
      <w:r w:rsidR="4A5EDD4C">
        <w:t xml:space="preserve">. Each choice asks you to invest $2,000 or $4,000 into an IRA or a Roth IRA. </w:t>
      </w:r>
      <w:r>
        <w:br/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610"/>
        <w:gridCol w:w="3240"/>
        <w:gridCol w:w="3510"/>
      </w:tblGrid>
      <w:tr w:rsidR="007E0D37" w14:paraId="6D157F0D" w14:textId="00B3A6D8" w:rsidTr="34B9C24F">
        <w:tc>
          <w:tcPr>
            <w:tcW w:w="2610" w:type="dxa"/>
          </w:tcPr>
          <w:p w14:paraId="612F8314" w14:textId="2C749E7F" w:rsidR="007E0D37" w:rsidRPr="008B639A" w:rsidRDefault="007E0D37" w:rsidP="008B639A">
            <w:pPr>
              <w:rPr>
                <w:b/>
                <w:bCs/>
              </w:rPr>
            </w:pPr>
            <w:r w:rsidRPr="008B639A">
              <w:rPr>
                <w:b/>
                <w:bCs/>
              </w:rPr>
              <w:t>Choice</w:t>
            </w:r>
          </w:p>
        </w:tc>
        <w:tc>
          <w:tcPr>
            <w:tcW w:w="3240" w:type="dxa"/>
          </w:tcPr>
          <w:p w14:paraId="76C48B00" w14:textId="0DCF453D" w:rsidR="007E0D37" w:rsidRPr="008B639A" w:rsidRDefault="007E0D37" w:rsidP="008B639A">
            <w:pPr>
              <w:rPr>
                <w:b/>
                <w:bCs/>
              </w:rPr>
            </w:pPr>
            <w:r w:rsidRPr="34B9C24F">
              <w:rPr>
                <w:b/>
                <w:bCs/>
              </w:rPr>
              <w:t>Amount needed per year</w:t>
            </w:r>
            <w:r w:rsidR="1764831C" w:rsidRPr="34B9C24F">
              <w:rPr>
                <w:b/>
                <w:bCs/>
              </w:rPr>
              <w:t>, before taxes</w:t>
            </w:r>
          </w:p>
        </w:tc>
        <w:tc>
          <w:tcPr>
            <w:tcW w:w="3510" w:type="dxa"/>
          </w:tcPr>
          <w:p w14:paraId="07145D1A" w14:textId="0112A948" w:rsidR="007E0D37" w:rsidRPr="008B639A" w:rsidRDefault="007E0D37" w:rsidP="008B639A">
            <w:pPr>
              <w:rPr>
                <w:b/>
                <w:bCs/>
              </w:rPr>
            </w:pPr>
            <w:r>
              <w:rPr>
                <w:b/>
                <w:bCs/>
              </w:rPr>
              <w:t>Total cost over 30 years</w:t>
            </w:r>
          </w:p>
        </w:tc>
      </w:tr>
      <w:tr w:rsidR="007E0D37" w14:paraId="0AE8C8C0" w14:textId="33445D81" w:rsidTr="34B9C24F">
        <w:tc>
          <w:tcPr>
            <w:tcW w:w="2610" w:type="dxa"/>
          </w:tcPr>
          <w:p w14:paraId="2D2945D6" w14:textId="7FF6DC8A" w:rsidR="007E0D37" w:rsidRDefault="007E0D37" w:rsidP="008B639A">
            <w:r w:rsidRPr="00400C7B">
              <w:t>$2000/yr in an IRA</w:t>
            </w:r>
          </w:p>
        </w:tc>
        <w:tc>
          <w:tcPr>
            <w:tcW w:w="3240" w:type="dxa"/>
          </w:tcPr>
          <w:p w14:paraId="2368EA14" w14:textId="0EC88885" w:rsidR="007E0D37" w:rsidRDefault="007E0D37" w:rsidP="008B639A"/>
        </w:tc>
        <w:tc>
          <w:tcPr>
            <w:tcW w:w="3510" w:type="dxa"/>
          </w:tcPr>
          <w:p w14:paraId="60C3DF89" w14:textId="77777777" w:rsidR="007E0D37" w:rsidRDefault="007E0D37" w:rsidP="008B639A"/>
        </w:tc>
      </w:tr>
      <w:tr w:rsidR="007E0D37" w14:paraId="2B1ED974" w14:textId="55637FC5" w:rsidTr="34B9C24F">
        <w:tc>
          <w:tcPr>
            <w:tcW w:w="2610" w:type="dxa"/>
          </w:tcPr>
          <w:p w14:paraId="1F6A2C2B" w14:textId="3C7787AE" w:rsidR="007E0D37" w:rsidRDefault="007E0D37" w:rsidP="008B639A">
            <w:r w:rsidRPr="00400C7B">
              <w:t>$4000/yr in an IRA</w:t>
            </w:r>
          </w:p>
        </w:tc>
        <w:tc>
          <w:tcPr>
            <w:tcW w:w="3240" w:type="dxa"/>
          </w:tcPr>
          <w:p w14:paraId="472D2CDC" w14:textId="77777777" w:rsidR="007E0D37" w:rsidRDefault="007E0D37" w:rsidP="008B639A"/>
        </w:tc>
        <w:tc>
          <w:tcPr>
            <w:tcW w:w="3510" w:type="dxa"/>
          </w:tcPr>
          <w:p w14:paraId="6529876C" w14:textId="77777777" w:rsidR="007E0D37" w:rsidRDefault="007E0D37" w:rsidP="008B639A"/>
        </w:tc>
      </w:tr>
      <w:tr w:rsidR="007E0D37" w14:paraId="7CC17809" w14:textId="053D38CB" w:rsidTr="34B9C24F">
        <w:tc>
          <w:tcPr>
            <w:tcW w:w="2610" w:type="dxa"/>
          </w:tcPr>
          <w:p w14:paraId="5988EF56" w14:textId="509CE744" w:rsidR="007E0D37" w:rsidRDefault="007E0D37" w:rsidP="008B639A">
            <w:r w:rsidRPr="00400C7B">
              <w:t>$2000/yr in a Roth IRA</w:t>
            </w:r>
          </w:p>
        </w:tc>
        <w:tc>
          <w:tcPr>
            <w:tcW w:w="3240" w:type="dxa"/>
          </w:tcPr>
          <w:p w14:paraId="755298EB" w14:textId="77777777" w:rsidR="007E0D37" w:rsidRDefault="007E0D37" w:rsidP="008B639A"/>
        </w:tc>
        <w:tc>
          <w:tcPr>
            <w:tcW w:w="3510" w:type="dxa"/>
          </w:tcPr>
          <w:p w14:paraId="18B86F35" w14:textId="77777777" w:rsidR="007E0D37" w:rsidRDefault="007E0D37" w:rsidP="008B639A"/>
        </w:tc>
      </w:tr>
      <w:tr w:rsidR="007E0D37" w14:paraId="33FA8841" w14:textId="768F0537" w:rsidTr="34B9C24F">
        <w:tc>
          <w:tcPr>
            <w:tcW w:w="2610" w:type="dxa"/>
          </w:tcPr>
          <w:p w14:paraId="2526FD76" w14:textId="2E60F95D" w:rsidR="007E0D37" w:rsidRDefault="007E0D37" w:rsidP="008B639A">
            <w:r w:rsidRPr="00400C7B">
              <w:t>$4000/yr in a Roth IRA</w:t>
            </w:r>
          </w:p>
        </w:tc>
        <w:tc>
          <w:tcPr>
            <w:tcW w:w="3240" w:type="dxa"/>
          </w:tcPr>
          <w:p w14:paraId="63D66C03" w14:textId="77777777" w:rsidR="007E0D37" w:rsidRDefault="007E0D37" w:rsidP="008B639A"/>
        </w:tc>
        <w:tc>
          <w:tcPr>
            <w:tcW w:w="3510" w:type="dxa"/>
          </w:tcPr>
          <w:p w14:paraId="67C7FB53" w14:textId="77777777" w:rsidR="007E0D37" w:rsidRDefault="007E0D37" w:rsidP="008B639A"/>
        </w:tc>
      </w:tr>
    </w:tbl>
    <w:p w14:paraId="0D4157A8" w14:textId="77777777" w:rsidR="008B639A" w:rsidRDefault="008B639A" w:rsidP="006D4A52">
      <w:pPr>
        <w:rPr>
          <w:b/>
          <w:bCs/>
          <w:sz w:val="28"/>
          <w:szCs w:val="28"/>
        </w:rPr>
      </w:pPr>
    </w:p>
    <w:p w14:paraId="0D2ED3BF" w14:textId="0BD1E505" w:rsidR="64CC8548" w:rsidRDefault="64CC8548" w:rsidP="34B9C24F">
      <w:r>
        <w:t xml:space="preserve">The total amount needed per year will depend on whether the money invested is before-tax or after-tax. </w:t>
      </w:r>
    </w:p>
    <w:p w14:paraId="5A99F4F3" w14:textId="72E6F13C" w:rsidR="34B9C24F" w:rsidRDefault="34B9C24F" w:rsidP="34B9C24F">
      <w:pPr>
        <w:rPr>
          <w:b/>
          <w:bCs/>
          <w:sz w:val="28"/>
          <w:szCs w:val="28"/>
        </w:rPr>
      </w:pPr>
    </w:p>
    <w:p w14:paraId="0ACFE037" w14:textId="6D1064CB" w:rsidR="008B639A" w:rsidRDefault="008B639A" w:rsidP="006D4A52">
      <w:pPr>
        <w:rPr>
          <w:b/>
          <w:bCs/>
          <w:sz w:val="28"/>
          <w:szCs w:val="28"/>
        </w:rPr>
      </w:pPr>
      <w:r w:rsidRPr="34B9C24F">
        <w:rPr>
          <w:b/>
          <w:bCs/>
          <w:sz w:val="28"/>
          <w:szCs w:val="28"/>
        </w:rPr>
        <w:lastRenderedPageBreak/>
        <w:t>Choosing the Right Investment</w:t>
      </w:r>
    </w:p>
    <w:p w14:paraId="7DF1201D" w14:textId="1FE6504A" w:rsidR="008B639A" w:rsidRPr="00F9173F" w:rsidRDefault="008B639A" w:rsidP="006D4A52">
      <w:r>
        <w:t>The choice of investment impacts how much money you’ll save over your 30 years of work. Using the internet, find the following interest rates:</w:t>
      </w:r>
    </w:p>
    <w:p w14:paraId="3BB52264" w14:textId="0603A9A7" w:rsidR="008B639A" w:rsidRPr="00F9173F" w:rsidRDefault="008B639A" w:rsidP="008B639A">
      <w:pPr>
        <w:pStyle w:val="ListParagraph"/>
        <w:numPr>
          <w:ilvl w:val="0"/>
          <w:numId w:val="2"/>
        </w:numPr>
        <w:rPr>
          <w:b/>
          <w:bCs/>
        </w:rPr>
      </w:pPr>
      <w:r w:rsidRPr="00F9173F">
        <w:t xml:space="preserve">Current </w:t>
      </w:r>
      <w:r w:rsidR="00F9173F">
        <w:t>H</w:t>
      </w:r>
      <w:r w:rsidRPr="00F9173F">
        <w:t xml:space="preserve">igh </w:t>
      </w:r>
      <w:r w:rsidR="00F9173F">
        <w:t>Y</w:t>
      </w:r>
      <w:r w:rsidRPr="00F9173F">
        <w:t xml:space="preserve">ield </w:t>
      </w:r>
      <w:r w:rsidR="00F9173F">
        <w:t>S</w:t>
      </w:r>
      <w:r w:rsidRPr="00F9173F">
        <w:t>aving account interest rate: ________</w:t>
      </w:r>
    </w:p>
    <w:p w14:paraId="5108A728" w14:textId="0E01B5FB" w:rsidR="008B639A" w:rsidRPr="00F9173F" w:rsidRDefault="008B639A" w:rsidP="008B639A">
      <w:pPr>
        <w:pStyle w:val="ListParagraph"/>
        <w:numPr>
          <w:ilvl w:val="0"/>
          <w:numId w:val="2"/>
        </w:numPr>
        <w:rPr>
          <w:b/>
          <w:bCs/>
        </w:rPr>
      </w:pPr>
      <w:proofErr w:type="gramStart"/>
      <w:r>
        <w:t>30 year</w:t>
      </w:r>
      <w:proofErr w:type="gramEnd"/>
      <w:r>
        <w:t xml:space="preserve"> average S&amp;P 500 Index interest rate: _______</w:t>
      </w:r>
      <w:r w:rsidR="20BFFAA9">
        <w:t>_</w:t>
      </w:r>
    </w:p>
    <w:p w14:paraId="21959882" w14:textId="1D7B5D34" w:rsidR="008B639A" w:rsidRPr="00F9173F" w:rsidRDefault="593D713F" w:rsidP="008B639A">
      <w:pPr>
        <w:pStyle w:val="ListParagraph"/>
        <w:numPr>
          <w:ilvl w:val="0"/>
          <w:numId w:val="2"/>
        </w:numPr>
      </w:pPr>
      <w:r>
        <w:t xml:space="preserve">One of </w:t>
      </w:r>
      <w:hyperlink r:id="rId9">
        <w:r w:rsidRPr="34B9C24F">
          <w:rPr>
            <w:rStyle w:val="Hyperlink"/>
          </w:rPr>
          <w:t xml:space="preserve">Vanguard’s </w:t>
        </w:r>
        <w:proofErr w:type="spellStart"/>
        <w:r w:rsidRPr="34B9C24F">
          <w:rPr>
            <w:rStyle w:val="Hyperlink"/>
          </w:rPr>
          <w:t>LifeStrategy</w:t>
        </w:r>
        <w:proofErr w:type="spellEnd"/>
        <w:r w:rsidRPr="34B9C24F">
          <w:rPr>
            <w:rStyle w:val="Hyperlink"/>
          </w:rPr>
          <w:t xml:space="preserve"> Funds</w:t>
        </w:r>
      </w:hyperlink>
      <w:r>
        <w:t>: ____________________</w:t>
      </w:r>
      <w:r w:rsidR="0D82C0E8">
        <w:t>_____</w:t>
      </w:r>
      <w:r w:rsidR="008B639A">
        <w:br/>
      </w:r>
    </w:p>
    <w:p w14:paraId="553AC8F3" w14:textId="587CA45A" w:rsidR="54EBBB92" w:rsidRDefault="54EBBB92" w:rsidP="34B9C24F">
      <w:pPr>
        <w:rPr>
          <w:b/>
          <w:bCs/>
        </w:rPr>
      </w:pPr>
      <w:r w:rsidRPr="34B9C24F">
        <w:rPr>
          <w:b/>
          <w:bCs/>
        </w:rPr>
        <w:t xml:space="preserve">Each of these options has an associated </w:t>
      </w:r>
      <w:hyperlink r:id="rId10">
        <w:r w:rsidRPr="34B9C24F">
          <w:rPr>
            <w:rStyle w:val="Hyperlink"/>
            <w:b/>
            <w:bCs/>
          </w:rPr>
          <w:t>risk</w:t>
        </w:r>
      </w:hyperlink>
      <w:r w:rsidRPr="34B9C24F">
        <w:rPr>
          <w:b/>
          <w:bCs/>
        </w:rPr>
        <w:t xml:space="preserve">. In the most basic terms, the higher the interest rate, the greater the risk, and the lower the interest rate, the lower the risk associated with your investment. </w:t>
      </w:r>
      <w:r w:rsidR="1FB74132" w:rsidRPr="34B9C24F">
        <w:rPr>
          <w:b/>
          <w:bCs/>
        </w:rPr>
        <w:t>Every person’s risk tolerance is different, and the risk you are willing to tolerate differs with age. Typically, younger people have a greater risk tolerance while older people, especially those close to retirement (or are retired) have a lower risk tolerance.</w:t>
      </w:r>
    </w:p>
    <w:p w14:paraId="08219935" w14:textId="1E15ECBA" w:rsidR="34B9C24F" w:rsidRDefault="34B9C24F" w:rsidP="34B9C24F">
      <w:pPr>
        <w:rPr>
          <w:b/>
          <w:bCs/>
        </w:rPr>
      </w:pPr>
    </w:p>
    <w:p w14:paraId="6E93228E" w14:textId="79B2F99C" w:rsidR="008B639A" w:rsidRPr="008B639A" w:rsidRDefault="008B639A" w:rsidP="008B639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How much will I save?</w:t>
      </w:r>
    </w:p>
    <w:p w14:paraId="20ADB539" w14:textId="54A53A1A" w:rsidR="00F9173F" w:rsidRPr="00F9173F" w:rsidRDefault="008B639A" w:rsidP="006D4A52">
      <w:r>
        <w:t>The amount you’ll save depends on how frequently you deposit funds into your retirement acco</w:t>
      </w:r>
      <w:r w:rsidRPr="00F9173F">
        <w:t>unt and how much interest it generates over the life of the account.</w:t>
      </w:r>
    </w:p>
    <w:p w14:paraId="43414A58" w14:textId="77777777" w:rsidR="00F9173F" w:rsidRDefault="00F9173F" w:rsidP="006D4A52"/>
    <w:p w14:paraId="44AA4777" w14:textId="2B472B20" w:rsidR="00F9173F" w:rsidRPr="00F9173F" w:rsidRDefault="00F9173F" w:rsidP="006D4A52">
      <w:r>
        <w:t>Make the following calculations</w:t>
      </w:r>
      <w:r w:rsidR="007E0D37">
        <w:t xml:space="preserve"> (you’ll need to do this in Excel)</w:t>
      </w:r>
      <w:r w:rsidR="15A15FA6">
        <w:t>. Assume the interest is compounded yearly</w:t>
      </w:r>
      <w:r w:rsidR="007E0D37">
        <w:t>: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610"/>
        <w:gridCol w:w="2340"/>
        <w:gridCol w:w="4410"/>
      </w:tblGrid>
      <w:tr w:rsidR="00F9173F" w14:paraId="3A10B37C" w14:textId="7B71BC8F" w:rsidTr="00F9173F">
        <w:tc>
          <w:tcPr>
            <w:tcW w:w="2610" w:type="dxa"/>
          </w:tcPr>
          <w:p w14:paraId="5217549D" w14:textId="77777777" w:rsidR="00F9173F" w:rsidRPr="008B639A" w:rsidRDefault="00F9173F" w:rsidP="00317019">
            <w:pPr>
              <w:rPr>
                <w:b/>
                <w:bCs/>
              </w:rPr>
            </w:pPr>
            <w:r w:rsidRPr="008B639A">
              <w:rPr>
                <w:b/>
                <w:bCs/>
              </w:rPr>
              <w:t>Choice</w:t>
            </w:r>
          </w:p>
        </w:tc>
        <w:tc>
          <w:tcPr>
            <w:tcW w:w="2340" w:type="dxa"/>
          </w:tcPr>
          <w:p w14:paraId="6415F97A" w14:textId="417624E5" w:rsidR="00F9173F" w:rsidRPr="008B639A" w:rsidRDefault="00F9173F" w:rsidP="00317019">
            <w:pPr>
              <w:rPr>
                <w:b/>
                <w:bCs/>
              </w:rPr>
            </w:pPr>
            <w:r w:rsidRPr="008B639A">
              <w:rPr>
                <w:b/>
                <w:bCs/>
              </w:rPr>
              <w:t xml:space="preserve">Amount </w:t>
            </w:r>
            <w:r>
              <w:rPr>
                <w:b/>
                <w:bCs/>
              </w:rPr>
              <w:t xml:space="preserve">saved at </w:t>
            </w:r>
            <w:r w:rsidR="00F149D0">
              <w:rPr>
                <w:b/>
                <w:bCs/>
              </w:rPr>
              <w:t>60</w:t>
            </w:r>
          </w:p>
        </w:tc>
        <w:tc>
          <w:tcPr>
            <w:tcW w:w="4410" w:type="dxa"/>
          </w:tcPr>
          <w:p w14:paraId="555BBBCD" w14:textId="752976F5" w:rsidR="00F9173F" w:rsidRPr="008B639A" w:rsidRDefault="00F9173F" w:rsidP="00317019">
            <w:pPr>
              <w:rPr>
                <w:b/>
                <w:bCs/>
              </w:rPr>
            </w:pPr>
            <w:r>
              <w:rPr>
                <w:b/>
                <w:bCs/>
              </w:rPr>
              <w:t>Notes</w:t>
            </w:r>
          </w:p>
        </w:tc>
      </w:tr>
      <w:tr w:rsidR="00F9173F" w14:paraId="5011A40C" w14:textId="3B407912" w:rsidTr="00F9173F">
        <w:tc>
          <w:tcPr>
            <w:tcW w:w="2610" w:type="dxa"/>
          </w:tcPr>
          <w:p w14:paraId="2DC260AF" w14:textId="1644065C" w:rsidR="00F9173F" w:rsidRDefault="00F9173F" w:rsidP="00317019">
            <w:r w:rsidRPr="00400C7B">
              <w:t>$2000/yr</w:t>
            </w:r>
            <w:r>
              <w:t xml:space="preserve">, HYSA % </w:t>
            </w:r>
          </w:p>
        </w:tc>
        <w:tc>
          <w:tcPr>
            <w:tcW w:w="2340" w:type="dxa"/>
          </w:tcPr>
          <w:p w14:paraId="1503DBBD" w14:textId="77777777" w:rsidR="00F9173F" w:rsidRDefault="00F9173F" w:rsidP="00317019"/>
        </w:tc>
        <w:tc>
          <w:tcPr>
            <w:tcW w:w="4410" w:type="dxa"/>
          </w:tcPr>
          <w:p w14:paraId="337179F6" w14:textId="77777777" w:rsidR="00F9173F" w:rsidRDefault="00F9173F" w:rsidP="00317019"/>
        </w:tc>
      </w:tr>
      <w:tr w:rsidR="00F9173F" w14:paraId="4333D5A2" w14:textId="2360A4B7" w:rsidTr="00F9173F">
        <w:tc>
          <w:tcPr>
            <w:tcW w:w="2610" w:type="dxa"/>
          </w:tcPr>
          <w:p w14:paraId="4FCF37A6" w14:textId="7FFDDD4A" w:rsidR="00F9173F" w:rsidRDefault="00F9173F" w:rsidP="00317019">
            <w:r w:rsidRPr="00400C7B">
              <w:t>$4000/yr</w:t>
            </w:r>
            <w:r>
              <w:t>, HYSA %</w:t>
            </w:r>
          </w:p>
        </w:tc>
        <w:tc>
          <w:tcPr>
            <w:tcW w:w="2340" w:type="dxa"/>
          </w:tcPr>
          <w:p w14:paraId="5B96CC98" w14:textId="77777777" w:rsidR="00F9173F" w:rsidRDefault="00F9173F" w:rsidP="00317019"/>
        </w:tc>
        <w:tc>
          <w:tcPr>
            <w:tcW w:w="4410" w:type="dxa"/>
          </w:tcPr>
          <w:p w14:paraId="4D9BCBDC" w14:textId="77777777" w:rsidR="00F9173F" w:rsidRDefault="00F9173F" w:rsidP="00317019"/>
        </w:tc>
      </w:tr>
      <w:tr w:rsidR="00F9173F" w14:paraId="53076766" w14:textId="6CE8866B" w:rsidTr="00F9173F">
        <w:tc>
          <w:tcPr>
            <w:tcW w:w="2610" w:type="dxa"/>
          </w:tcPr>
          <w:p w14:paraId="36978FB4" w14:textId="4A5E0D9F" w:rsidR="00F9173F" w:rsidRDefault="00F9173F" w:rsidP="00317019">
            <w:r w:rsidRPr="00400C7B">
              <w:t>$2000/yr</w:t>
            </w:r>
            <w:r>
              <w:t>, S&amp;P500 %</w:t>
            </w:r>
          </w:p>
        </w:tc>
        <w:tc>
          <w:tcPr>
            <w:tcW w:w="2340" w:type="dxa"/>
          </w:tcPr>
          <w:p w14:paraId="6F70BCC9" w14:textId="77777777" w:rsidR="00F9173F" w:rsidRDefault="00F9173F" w:rsidP="00317019"/>
        </w:tc>
        <w:tc>
          <w:tcPr>
            <w:tcW w:w="4410" w:type="dxa"/>
          </w:tcPr>
          <w:p w14:paraId="2F79AC5C" w14:textId="77777777" w:rsidR="00F9173F" w:rsidRDefault="00F9173F" w:rsidP="00317019"/>
        </w:tc>
      </w:tr>
      <w:tr w:rsidR="00F9173F" w14:paraId="24DDE160" w14:textId="69D61811" w:rsidTr="00F9173F">
        <w:tc>
          <w:tcPr>
            <w:tcW w:w="2610" w:type="dxa"/>
          </w:tcPr>
          <w:p w14:paraId="5E16A1F9" w14:textId="14D03110" w:rsidR="00F9173F" w:rsidRDefault="00F9173F" w:rsidP="00317019">
            <w:r w:rsidRPr="00400C7B">
              <w:t>$4000/yr</w:t>
            </w:r>
            <w:r>
              <w:t>, S&amp;P500 %</w:t>
            </w:r>
          </w:p>
        </w:tc>
        <w:tc>
          <w:tcPr>
            <w:tcW w:w="2340" w:type="dxa"/>
          </w:tcPr>
          <w:p w14:paraId="2550B935" w14:textId="77777777" w:rsidR="00F9173F" w:rsidRDefault="00F9173F" w:rsidP="00317019"/>
        </w:tc>
        <w:tc>
          <w:tcPr>
            <w:tcW w:w="4410" w:type="dxa"/>
          </w:tcPr>
          <w:p w14:paraId="55662B6D" w14:textId="77777777" w:rsidR="00F9173F" w:rsidRDefault="00F9173F" w:rsidP="00317019"/>
        </w:tc>
      </w:tr>
    </w:tbl>
    <w:p w14:paraId="57E7E717" w14:textId="77777777" w:rsidR="00F9173F" w:rsidRPr="00F9173F" w:rsidRDefault="00F9173F" w:rsidP="00F9173F">
      <w:pPr>
        <w:rPr>
          <w:b/>
          <w:bCs/>
          <w:sz w:val="28"/>
          <w:szCs w:val="28"/>
        </w:rPr>
      </w:pPr>
    </w:p>
    <w:p w14:paraId="53D152F5" w14:textId="0DB83733" w:rsidR="00F9173F" w:rsidRPr="00F9173F" w:rsidRDefault="00F9173F" w:rsidP="00F9173F">
      <w:r>
        <w:t>Finally, which account you choose impacts your taxable income when you retire.</w:t>
      </w:r>
      <w:r w:rsidR="05A5D93C">
        <w:t xml:space="preserve"> </w:t>
      </w:r>
      <w:r w:rsidR="0395003D">
        <w:t xml:space="preserve">A defined contribution plan (pension) guarantees a monthly benefit, essentially a post-retirement monthly paycheck. This monthly benefit is taxed like income, which </w:t>
      </w:r>
      <w:r w:rsidR="1CDF8F50">
        <w:t>might impact your choice for a supplemental retirement account (i.e. IRA vs. Roth IRA).</w:t>
      </w:r>
    </w:p>
    <w:p w14:paraId="4EB4997A" w14:textId="77777777" w:rsidR="00F9173F" w:rsidRDefault="00F9173F" w:rsidP="006D4A52">
      <w:pPr>
        <w:rPr>
          <w:b/>
          <w:bCs/>
          <w:sz w:val="28"/>
          <w:szCs w:val="28"/>
        </w:rPr>
      </w:pPr>
    </w:p>
    <w:p w14:paraId="1FC73F52" w14:textId="0699967B" w:rsidR="008B639A" w:rsidRPr="008656D9" w:rsidRDefault="008B639A" w:rsidP="006D4A5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Income @ </w:t>
      </w:r>
      <w:r w:rsidR="00A06D4D">
        <w:rPr>
          <w:b/>
          <w:bCs/>
          <w:sz w:val="28"/>
          <w:szCs w:val="28"/>
        </w:rPr>
        <w:t>60</w:t>
      </w:r>
    </w:p>
    <w:p w14:paraId="3396D522" w14:textId="7B295843" w:rsidR="006D4A52" w:rsidRDefault="006D4A52">
      <w:r>
        <w:t xml:space="preserve">For simplicity’s sake, let’s assume you’re doing these calculations in </w:t>
      </w:r>
      <w:r w:rsidR="0C523F3C">
        <w:t>F</w:t>
      </w:r>
      <w:r>
        <w:t>all of 20</w:t>
      </w:r>
      <w:r w:rsidR="5FDF75BB">
        <w:t>30</w:t>
      </w:r>
      <w:r>
        <w:t>, when you’re beginning your career as a teacher. Your goal is to retire in 30 years, in 20</w:t>
      </w:r>
      <w:r w:rsidR="299E0B9D">
        <w:t>60</w:t>
      </w:r>
      <w:r>
        <w:t xml:space="preserve">, at the young age of </w:t>
      </w:r>
      <w:r w:rsidR="46C1CE85">
        <w:t>60</w:t>
      </w:r>
      <w:r>
        <w:t>. You’ve elected to join TRS, so you’ll be receiving a pension with 30 years</w:t>
      </w:r>
      <w:r w:rsidR="007E0D37">
        <w:t xml:space="preserve"> of service</w:t>
      </w:r>
      <w:r w:rsidR="008B639A">
        <w:t>. Go here:</w:t>
      </w:r>
    </w:p>
    <w:p w14:paraId="0260E640" w14:textId="77777777" w:rsidR="008B639A" w:rsidRDefault="008B639A"/>
    <w:p w14:paraId="4200B62D" w14:textId="0C0A3E7F" w:rsidR="008B639A" w:rsidRDefault="008B639A">
      <w:hyperlink r:id="rId11" w:history="1">
        <w:r w:rsidRPr="00661C32">
          <w:rPr>
            <w:rStyle w:val="Hyperlink"/>
          </w:rPr>
          <w:t>https://www.trsga.com/pension-calculator/</w:t>
        </w:r>
      </w:hyperlink>
    </w:p>
    <w:p w14:paraId="75343CF4" w14:textId="77777777" w:rsidR="008B639A" w:rsidRDefault="008B639A"/>
    <w:p w14:paraId="1BC35048" w14:textId="47D9E9A0" w:rsidR="008B639A" w:rsidRDefault="008B639A">
      <w:r>
        <w:t xml:space="preserve">and calculate how much pension you’ll receive. </w:t>
      </w:r>
      <w:r w:rsidR="5F8C68F6">
        <w:t xml:space="preserve">Of note, this amount is dependent on the plan you choose, which is also dependent on your life circumstances. </w:t>
      </w:r>
    </w:p>
    <w:p w14:paraId="524B5340" w14:textId="77777777" w:rsidR="008B639A" w:rsidRDefault="008B639A"/>
    <w:p w14:paraId="6C012C31" w14:textId="34B48B96" w:rsidR="008B639A" w:rsidRDefault="008B639A">
      <w:r>
        <w:rPr>
          <w:b/>
          <w:bCs/>
        </w:rPr>
        <w:t xml:space="preserve">Monthly pension: </w:t>
      </w:r>
      <w:r>
        <w:t>___________</w:t>
      </w:r>
    </w:p>
    <w:p w14:paraId="3A2AF445" w14:textId="3E822241" w:rsidR="00F9173F" w:rsidRPr="00F9173F" w:rsidRDefault="00F9173F">
      <w:r>
        <w:rPr>
          <w:b/>
          <w:bCs/>
        </w:rPr>
        <w:t xml:space="preserve">Monthly pension after taxes: </w:t>
      </w:r>
      <w:r>
        <w:t>___________</w:t>
      </w:r>
    </w:p>
    <w:p w14:paraId="78603046" w14:textId="77777777" w:rsidR="00F9173F" w:rsidRDefault="00F9173F"/>
    <w:p w14:paraId="720DEC7E" w14:textId="7C7B78B9" w:rsidR="00F9173F" w:rsidRDefault="00F9173F">
      <w:r>
        <w:t xml:space="preserve">Assume you want to supplement that income with $10,000 </w:t>
      </w:r>
      <w:r w:rsidR="0FA542F2">
        <w:t>a year</w:t>
      </w:r>
      <w:r>
        <w:t xml:space="preserve"> from your IRA</w:t>
      </w:r>
      <w:r w:rsidR="00A06D4D">
        <w:t xml:space="preserve"> when you turn 60</w:t>
      </w:r>
      <w:r>
        <w:t>. Calculate your monthly income before and after taxes.</w:t>
      </w:r>
    </w:p>
    <w:p w14:paraId="737D2010" w14:textId="77777777" w:rsidR="00F9173F" w:rsidRDefault="00F9173F" w:rsidP="00F9173F"/>
    <w:p w14:paraId="22440DF6" w14:textId="77777777" w:rsidR="00F9173F" w:rsidRDefault="00F9173F" w:rsidP="00F9173F">
      <w:r>
        <w:t>Traditional IRA</w:t>
      </w:r>
    </w:p>
    <w:p w14:paraId="586CB1EA" w14:textId="77777777" w:rsidR="00F9173F" w:rsidRDefault="00F9173F" w:rsidP="00F9173F">
      <w:r>
        <w:rPr>
          <w:b/>
          <w:bCs/>
        </w:rPr>
        <w:t xml:space="preserve">Monthly income: </w:t>
      </w:r>
      <w:r>
        <w:t>___________</w:t>
      </w:r>
    </w:p>
    <w:p w14:paraId="5CF241BC" w14:textId="77777777" w:rsidR="00F9173F" w:rsidRPr="00F9173F" w:rsidRDefault="00F9173F" w:rsidP="00F9173F">
      <w:r>
        <w:rPr>
          <w:b/>
          <w:bCs/>
        </w:rPr>
        <w:t xml:space="preserve">Monthly income after taxes: </w:t>
      </w:r>
      <w:r>
        <w:t>___________</w:t>
      </w:r>
    </w:p>
    <w:p w14:paraId="2DD5848D" w14:textId="77777777" w:rsidR="00F9173F" w:rsidRDefault="00F9173F"/>
    <w:p w14:paraId="37B5C239" w14:textId="211B4291" w:rsidR="00F9173F" w:rsidRDefault="00F9173F">
      <w:r>
        <w:t>Roth IRA</w:t>
      </w:r>
    </w:p>
    <w:p w14:paraId="2B3C5A79" w14:textId="6CA5C1E8" w:rsidR="00F9173F" w:rsidRDefault="00F9173F" w:rsidP="00F9173F">
      <w:r>
        <w:rPr>
          <w:b/>
          <w:bCs/>
        </w:rPr>
        <w:t xml:space="preserve">Monthly income: </w:t>
      </w:r>
      <w:r>
        <w:t>___________</w:t>
      </w:r>
    </w:p>
    <w:p w14:paraId="4567B0F1" w14:textId="6A2997FB" w:rsidR="00F9173F" w:rsidRPr="00F9173F" w:rsidRDefault="00F9173F" w:rsidP="00F9173F">
      <w:r>
        <w:rPr>
          <w:b/>
          <w:bCs/>
        </w:rPr>
        <w:t xml:space="preserve">Monthly income after taxes: </w:t>
      </w:r>
      <w:r>
        <w:t>___________</w:t>
      </w:r>
    </w:p>
    <w:p w14:paraId="7574E0DE" w14:textId="2098E3F2" w:rsidR="008656D9" w:rsidRDefault="008656D9"/>
    <w:p w14:paraId="6C90EF55" w14:textId="17BAEE6E" w:rsidR="000B38B4" w:rsidRDefault="000B38B4">
      <w:r>
        <w:t>What if you want to withdraw $20,000 a year? Or $30,000? What income will you want when you’re retired</w:t>
      </w:r>
      <w:r w:rsidR="2AAA6A63">
        <w:t>? This will inform how much money you’ll want to save while you work.</w:t>
      </w:r>
    </w:p>
    <w:p w14:paraId="18EC1782" w14:textId="77777777" w:rsidR="000B38B4" w:rsidRDefault="000B38B4"/>
    <w:p w14:paraId="13E5E518" w14:textId="551D7F4C" w:rsidR="34B9C24F" w:rsidRDefault="34B9C24F"/>
    <w:p w14:paraId="09D90179" w14:textId="6ECDEED2" w:rsidR="34B9C24F" w:rsidRDefault="34B9C24F"/>
    <w:p w14:paraId="687D86FB" w14:textId="37F324FC" w:rsidR="34B9C24F" w:rsidRDefault="34B9C24F"/>
    <w:p w14:paraId="0F046E4A" w14:textId="50EDBCBA" w:rsidR="00EF04E9" w:rsidRPr="008656D9" w:rsidRDefault="00EF04E9" w:rsidP="00EF04E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Until the Money Runs Out</w:t>
      </w:r>
    </w:p>
    <w:p w14:paraId="34F7E17C" w14:textId="32B78260" w:rsidR="00EF04E9" w:rsidRDefault="00EF04E9" w:rsidP="00EF04E9">
      <w:r>
        <w:t xml:space="preserve">Assuming the account does not grow once you turn 60, how many years will each account last until </w:t>
      </w:r>
      <w:r w:rsidR="000B38B4">
        <w:t>all funds have been withdrawn?</w:t>
      </w:r>
      <w:r w:rsidR="6F852B7B">
        <w:t xml:space="preserve"> Why is this important?</w:t>
      </w:r>
    </w:p>
    <w:p w14:paraId="13AAF7AB" w14:textId="77777777" w:rsidR="00EF04E9" w:rsidRDefault="00EF04E9"/>
    <w:p w14:paraId="070CDDC1" w14:textId="02CFBC7E" w:rsidR="34B9C24F" w:rsidRDefault="34B9C24F"/>
    <w:p w14:paraId="2CDE5044" w14:textId="77777777" w:rsidR="000B38B4" w:rsidRDefault="000B38B4"/>
    <w:p w14:paraId="698D98AF" w14:textId="77777777" w:rsidR="000B38B4" w:rsidRDefault="000B38B4"/>
    <w:p w14:paraId="5439BF45" w14:textId="68AC2E4F" w:rsidR="00F9173F" w:rsidRPr="008656D9" w:rsidRDefault="00F9173F" w:rsidP="00F9173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Which account is right for you?</w:t>
      </w:r>
    </w:p>
    <w:p w14:paraId="16F40FB3" w14:textId="2A78BB19" w:rsidR="00F9173F" w:rsidRDefault="00F9173F" w:rsidP="00F9173F">
      <w:r>
        <w:t>Based on this task, which account will you choose? And why?</w:t>
      </w:r>
    </w:p>
    <w:sectPr w:rsidR="00F9173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DAD8DE" w14:textId="77777777" w:rsidR="00252532" w:rsidRDefault="00252532" w:rsidP="007327B5">
      <w:r>
        <w:separator/>
      </w:r>
    </w:p>
  </w:endnote>
  <w:endnote w:type="continuationSeparator" w:id="0">
    <w:p w14:paraId="0AF18C86" w14:textId="77777777" w:rsidR="00252532" w:rsidRDefault="00252532" w:rsidP="007327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1302765310"/>
      <w:docPartObj>
        <w:docPartGallery w:val="Page Numbers (Bottom of Page)"/>
        <w:docPartUnique/>
      </w:docPartObj>
    </w:sdtPr>
    <w:sdtContent>
      <w:p w14:paraId="0A4CB191" w14:textId="5614A11E" w:rsidR="007327B5" w:rsidRDefault="007327B5" w:rsidP="00661C3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84C830F" w14:textId="77777777" w:rsidR="007327B5" w:rsidRDefault="007327B5" w:rsidP="007327B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42930" w14:textId="3E676B0E" w:rsidR="43AB602E" w:rsidRDefault="00313B5C" w:rsidP="000310E5">
    <w:pPr>
      <w:pStyle w:val="Footer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C8DC813" wp14:editId="4BDC3445">
          <wp:simplePos x="0" y="0"/>
          <wp:positionH relativeFrom="column">
            <wp:posOffset>13970</wp:posOffset>
          </wp:positionH>
          <wp:positionV relativeFrom="paragraph">
            <wp:posOffset>71446</wp:posOffset>
          </wp:positionV>
          <wp:extent cx="2168611" cy="430942"/>
          <wp:effectExtent l="0" t="0" r="3175" b="1270"/>
          <wp:wrapNone/>
          <wp:docPr id="965256768" name="Picture 9652567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8611" cy="43094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Page </w:t>
    </w:r>
    <w:r w:rsidR="43AB602E">
      <w:fldChar w:fldCharType="begin"/>
    </w:r>
    <w:r w:rsidR="43AB602E">
      <w:instrText>PAGE</w:instrText>
    </w:r>
    <w:r w:rsidR="43AB602E">
      <w:fldChar w:fldCharType="separate"/>
    </w:r>
    <w:r>
      <w:rPr>
        <w:noProof/>
      </w:rPr>
      <w:t>1</w:t>
    </w:r>
    <w:r w:rsidR="43AB602E">
      <w:fldChar w:fldCharType="end"/>
    </w:r>
  </w:p>
  <w:p w14:paraId="4024A6B9" w14:textId="591CDD13" w:rsidR="000310E5" w:rsidRDefault="000310E5" w:rsidP="000310E5">
    <w:pPr>
      <w:pStyle w:val="Footer"/>
      <w:jc w:val="right"/>
    </w:pPr>
    <w:r w:rsidRPr="00313B5C">
      <w:fldChar w:fldCharType="begin"/>
    </w:r>
    <w:r w:rsidRPr="00313B5C">
      <w:instrText>HYPERLINK "http://creativecommons.org/licenses/by-nc-sa/4.0"</w:instrText>
    </w:r>
    <w:r w:rsidRPr="00313B5C">
      <w:fldChar w:fldCharType="separate"/>
    </w:r>
    <w:r w:rsidRPr="00313B5C">
      <w:rPr>
        <w:rStyle w:val="Hyperlink"/>
      </w:rPr>
      <w:t>CC BY-NC-SA</w:t>
    </w:r>
    <w:r w:rsidRPr="00313B5C">
      <w:fldChar w:fldCharType="end"/>
    </w:r>
  </w:p>
  <w:p w14:paraId="17374A35" w14:textId="52A2C75A" w:rsidR="007327B5" w:rsidRDefault="007327B5" w:rsidP="43AB602E">
    <w:pPr>
      <w:pStyle w:val="Footer"/>
      <w:framePr w:wrap="none" w:vAnchor="text" w:hAnchor="margin" w:xAlign="right" w:y="1"/>
      <w:rPr>
        <w:rStyle w:val="PageNumber"/>
        <w:noProof/>
      </w:rPr>
    </w:pPr>
  </w:p>
  <w:p w14:paraId="70FC3983" w14:textId="1424A3EE" w:rsidR="007327B5" w:rsidRDefault="007327B5" w:rsidP="00313B5C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F9DEC" w14:textId="77777777" w:rsidR="000310E5" w:rsidRDefault="000310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0F5DE7" w14:textId="77777777" w:rsidR="00252532" w:rsidRDefault="00252532" w:rsidP="007327B5">
      <w:r>
        <w:separator/>
      </w:r>
    </w:p>
  </w:footnote>
  <w:footnote w:type="continuationSeparator" w:id="0">
    <w:p w14:paraId="35551DF1" w14:textId="77777777" w:rsidR="00252532" w:rsidRDefault="00252532" w:rsidP="007327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D1D90F" w14:textId="77777777" w:rsidR="000310E5" w:rsidRDefault="000310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43AB602E" w14:paraId="4E33CD2A" w14:textId="77777777" w:rsidTr="43AB602E">
      <w:trPr>
        <w:trHeight w:val="300"/>
      </w:trPr>
      <w:tc>
        <w:tcPr>
          <w:tcW w:w="3120" w:type="dxa"/>
        </w:tcPr>
        <w:p w14:paraId="09FC1C36" w14:textId="5BB02F39" w:rsidR="43AB602E" w:rsidRDefault="43AB602E" w:rsidP="43AB602E">
          <w:pPr>
            <w:pStyle w:val="Header"/>
            <w:ind w:left="-115"/>
          </w:pPr>
        </w:p>
      </w:tc>
      <w:tc>
        <w:tcPr>
          <w:tcW w:w="3120" w:type="dxa"/>
        </w:tcPr>
        <w:p w14:paraId="21147E8F" w14:textId="20009279" w:rsidR="43AB602E" w:rsidRDefault="43AB602E" w:rsidP="43AB602E">
          <w:pPr>
            <w:pStyle w:val="Header"/>
            <w:jc w:val="center"/>
          </w:pPr>
        </w:p>
      </w:tc>
      <w:tc>
        <w:tcPr>
          <w:tcW w:w="3120" w:type="dxa"/>
        </w:tcPr>
        <w:p w14:paraId="73DEC9D0" w14:textId="5954F4CA" w:rsidR="43AB602E" w:rsidRDefault="43AB602E" w:rsidP="43AB602E">
          <w:pPr>
            <w:pStyle w:val="Header"/>
            <w:ind w:right="-115"/>
            <w:jc w:val="right"/>
          </w:pPr>
        </w:p>
      </w:tc>
    </w:tr>
  </w:tbl>
  <w:p w14:paraId="1A4A76B4" w14:textId="7853BEF1" w:rsidR="43AB602E" w:rsidRDefault="43AB602E" w:rsidP="43AB602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514070" w14:textId="77777777" w:rsidR="000310E5" w:rsidRDefault="000310E5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f0mU7Znb" int2:invalidationBookmarkName="" int2:hashCode="EPzTDlWO9hMq8i" int2:id="prZhpdaZ">
      <int2:state int2:value="Rejected" int2:type="WordDesignerDefaultAnnotation"/>
    </int2:bookmark>
    <int2:bookmark int2:bookmarkName="_Int_La8MLAea" int2:invalidationBookmarkName="" int2:hashCode="NiBHnXoE+V23fu" int2:id="VAPd8i8r">
      <int2:state int2:value="Reviewed" int2:type="WordDesignerSuggestedImageAnnotation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20935"/>
    <w:multiLevelType w:val="hybridMultilevel"/>
    <w:tmpl w:val="E9E48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6504F9"/>
    <w:multiLevelType w:val="hybridMultilevel"/>
    <w:tmpl w:val="FA5AE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0F3FE3"/>
    <w:multiLevelType w:val="hybridMultilevel"/>
    <w:tmpl w:val="2E6E97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2257056">
    <w:abstractNumId w:val="2"/>
  </w:num>
  <w:num w:numId="2" w16cid:durableId="656955931">
    <w:abstractNumId w:val="0"/>
  </w:num>
  <w:num w:numId="3" w16cid:durableId="13188030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6D9"/>
    <w:rsid w:val="000310E5"/>
    <w:rsid w:val="0005710D"/>
    <w:rsid w:val="000B38B4"/>
    <w:rsid w:val="000F5F31"/>
    <w:rsid w:val="00113236"/>
    <w:rsid w:val="001204B6"/>
    <w:rsid w:val="001340CC"/>
    <w:rsid w:val="001D3001"/>
    <w:rsid w:val="0025077B"/>
    <w:rsid w:val="00252532"/>
    <w:rsid w:val="00313B5C"/>
    <w:rsid w:val="003C10E3"/>
    <w:rsid w:val="003F5926"/>
    <w:rsid w:val="00405AB0"/>
    <w:rsid w:val="004A6A3C"/>
    <w:rsid w:val="004E41B6"/>
    <w:rsid w:val="00696A55"/>
    <w:rsid w:val="006D4A52"/>
    <w:rsid w:val="006F7198"/>
    <w:rsid w:val="007327B5"/>
    <w:rsid w:val="00767AFE"/>
    <w:rsid w:val="007E0D37"/>
    <w:rsid w:val="007E7B4A"/>
    <w:rsid w:val="00816632"/>
    <w:rsid w:val="008656D9"/>
    <w:rsid w:val="008B639A"/>
    <w:rsid w:val="008C4C36"/>
    <w:rsid w:val="008D7F14"/>
    <w:rsid w:val="008E39AE"/>
    <w:rsid w:val="008E39CC"/>
    <w:rsid w:val="008E77AA"/>
    <w:rsid w:val="008F52E4"/>
    <w:rsid w:val="0091225A"/>
    <w:rsid w:val="00961078"/>
    <w:rsid w:val="009C6F7C"/>
    <w:rsid w:val="009E415D"/>
    <w:rsid w:val="00A06D4D"/>
    <w:rsid w:val="00A15232"/>
    <w:rsid w:val="00A46625"/>
    <w:rsid w:val="00A75805"/>
    <w:rsid w:val="00A95135"/>
    <w:rsid w:val="00AB7FFD"/>
    <w:rsid w:val="00B50E66"/>
    <w:rsid w:val="00B55D66"/>
    <w:rsid w:val="00B83A5D"/>
    <w:rsid w:val="00BC33C7"/>
    <w:rsid w:val="00BE3695"/>
    <w:rsid w:val="00C42BA8"/>
    <w:rsid w:val="00C55900"/>
    <w:rsid w:val="00CA404B"/>
    <w:rsid w:val="00CC710E"/>
    <w:rsid w:val="00CD7A74"/>
    <w:rsid w:val="00D93BD8"/>
    <w:rsid w:val="00DC0DFF"/>
    <w:rsid w:val="00E1093F"/>
    <w:rsid w:val="00E30A45"/>
    <w:rsid w:val="00E65688"/>
    <w:rsid w:val="00E84E35"/>
    <w:rsid w:val="00EE4111"/>
    <w:rsid w:val="00EE777E"/>
    <w:rsid w:val="00EF04E9"/>
    <w:rsid w:val="00F149D0"/>
    <w:rsid w:val="00F16AE5"/>
    <w:rsid w:val="00F9173F"/>
    <w:rsid w:val="00F93678"/>
    <w:rsid w:val="016F8083"/>
    <w:rsid w:val="0395003D"/>
    <w:rsid w:val="05508B73"/>
    <w:rsid w:val="05A5D93C"/>
    <w:rsid w:val="05C99EFD"/>
    <w:rsid w:val="0747E637"/>
    <w:rsid w:val="08F2C3D6"/>
    <w:rsid w:val="092D8BE4"/>
    <w:rsid w:val="09994B8E"/>
    <w:rsid w:val="0A2786BC"/>
    <w:rsid w:val="0BEB66EB"/>
    <w:rsid w:val="0C523F3C"/>
    <w:rsid w:val="0D82C0E8"/>
    <w:rsid w:val="0E73D8A7"/>
    <w:rsid w:val="0FA542F2"/>
    <w:rsid w:val="104CCD39"/>
    <w:rsid w:val="11C4E377"/>
    <w:rsid w:val="15821248"/>
    <w:rsid w:val="15A15FA6"/>
    <w:rsid w:val="1764831C"/>
    <w:rsid w:val="191B4171"/>
    <w:rsid w:val="1B284180"/>
    <w:rsid w:val="1B70256D"/>
    <w:rsid w:val="1CDF8F50"/>
    <w:rsid w:val="1FB74132"/>
    <w:rsid w:val="20BFFAA9"/>
    <w:rsid w:val="2669C38E"/>
    <w:rsid w:val="2760AFCC"/>
    <w:rsid w:val="2942B2CD"/>
    <w:rsid w:val="299E0B9D"/>
    <w:rsid w:val="2AAA6A63"/>
    <w:rsid w:val="2C6944E5"/>
    <w:rsid w:val="32CDDB47"/>
    <w:rsid w:val="344CF59A"/>
    <w:rsid w:val="34B9C24F"/>
    <w:rsid w:val="3886C296"/>
    <w:rsid w:val="392765DD"/>
    <w:rsid w:val="3FEAF4CC"/>
    <w:rsid w:val="43AB602E"/>
    <w:rsid w:val="46C1CE85"/>
    <w:rsid w:val="485C1573"/>
    <w:rsid w:val="4A5EDD4C"/>
    <w:rsid w:val="50ECF249"/>
    <w:rsid w:val="54EBBB92"/>
    <w:rsid w:val="558A9FA4"/>
    <w:rsid w:val="593D713F"/>
    <w:rsid w:val="5AD4616A"/>
    <w:rsid w:val="5DC74C86"/>
    <w:rsid w:val="5F8C68F6"/>
    <w:rsid w:val="5FDF75BB"/>
    <w:rsid w:val="6289E0B5"/>
    <w:rsid w:val="64CC8548"/>
    <w:rsid w:val="6632B257"/>
    <w:rsid w:val="67C57489"/>
    <w:rsid w:val="6AA21F14"/>
    <w:rsid w:val="6C4E7FE8"/>
    <w:rsid w:val="6DAE5734"/>
    <w:rsid w:val="6F852B7B"/>
    <w:rsid w:val="7004680A"/>
    <w:rsid w:val="700EB369"/>
    <w:rsid w:val="7B83D333"/>
    <w:rsid w:val="7E7BD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AE1467"/>
  <w15:chartTrackingRefBased/>
  <w15:docId w15:val="{E18225C3-E72A-E646-AF7A-DD3B3CF58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656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B639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B639A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B639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7327B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27B5"/>
  </w:style>
  <w:style w:type="character" w:styleId="PageNumber">
    <w:name w:val="page number"/>
    <w:basedOn w:val="DefaultParagraphFont"/>
    <w:uiPriority w:val="99"/>
    <w:semiHidden/>
    <w:unhideWhenUsed/>
    <w:rsid w:val="007327B5"/>
  </w:style>
  <w:style w:type="paragraph" w:styleId="NoSpacing">
    <w:name w:val="No Spacing"/>
    <w:uiPriority w:val="1"/>
    <w:qFormat/>
    <w:rsid w:val="34B9C24F"/>
  </w:style>
  <w:style w:type="paragraph" w:styleId="Header">
    <w:name w:val="header"/>
    <w:basedOn w:val="Normal"/>
    <w:uiPriority w:val="99"/>
    <w:unhideWhenUsed/>
    <w:rsid w:val="43AB602E"/>
    <w:pPr>
      <w:tabs>
        <w:tab w:val="center" w:pos="4680"/>
        <w:tab w:val="right" w:pos="9360"/>
      </w:tabs>
    </w:pPr>
  </w:style>
  <w:style w:type="character" w:styleId="FollowedHyperlink">
    <w:name w:val="FollowedHyperlink"/>
    <w:basedOn w:val="DefaultParagraphFont"/>
    <w:uiPriority w:val="99"/>
    <w:semiHidden/>
    <w:unhideWhenUsed/>
    <w:rsid w:val="00313B5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rsga.com/about-us/trs-plans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trsga.com/about-us/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microsoft.com/office/2020/10/relationships/intelligence" Target="intelligence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trsga.com/pension-calculator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corporate.vanguard.com/content/dam/corp/research/pdf/a_framework_for_allocating_to_cash.pdf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investor.vanguard.com/investment-products/mutual-funds/life-strategy-funds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862</Words>
  <Characters>4919</Characters>
  <Application>Microsoft Office Word</Application>
  <DocSecurity>0</DocSecurity>
  <Lines>40</Lines>
  <Paragraphs>11</Paragraphs>
  <ScaleCrop>false</ScaleCrop>
  <Company/>
  <LinksUpToDate>false</LinksUpToDate>
  <CharactersWithSpaces>5770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Bragelman</dc:creator>
  <cp:keywords/>
  <dc:description/>
  <cp:lastModifiedBy>John Bragelman</cp:lastModifiedBy>
  <cp:revision>3</cp:revision>
  <dcterms:created xsi:type="dcterms:W3CDTF">2025-01-15T19:20:00Z</dcterms:created>
  <dcterms:modified xsi:type="dcterms:W3CDTF">2025-01-15T19:24:00Z</dcterms:modified>
</cp:coreProperties>
</file>