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BC19D74" w14:textId="4F050AE4" w:rsidR="00A6180C" w:rsidRDefault="00A6180C" w:rsidP="00CC2931">
      <w:pPr>
        <w:spacing w:after="0" w:line="240" w:lineRule="auto"/>
        <w:jc w:val="both"/>
        <w:rPr>
          <w:rFonts w:eastAsia="Times New Roman"/>
          <w:b/>
          <w:bCs/>
          <w:color w:val="auto"/>
        </w:rPr>
      </w:pPr>
    </w:p>
    <w:p w14:paraId="0F7FAB51" w14:textId="2FDBF7C7" w:rsidR="00F92EE2" w:rsidRDefault="00F92EE2" w:rsidP="00CC2931">
      <w:pPr>
        <w:spacing w:after="0" w:line="240" w:lineRule="auto"/>
        <w:jc w:val="both"/>
        <w:rPr>
          <w:rFonts w:eastAsia="Times New Roman"/>
          <w:b/>
          <w:bCs/>
          <w:color w:val="auto"/>
        </w:rPr>
      </w:pPr>
    </w:p>
    <w:p w14:paraId="04A21B86" w14:textId="565F7DF2" w:rsidR="00030D5E" w:rsidRPr="00F66FD7" w:rsidRDefault="00030D5E" w:rsidP="00CC2931">
      <w:pPr>
        <w:spacing w:after="0" w:line="256" w:lineRule="auto"/>
        <w:jc w:val="center"/>
        <w:rPr>
          <w:rFonts w:eastAsia="Times New Roman"/>
          <w:color w:val="auto"/>
        </w:rPr>
      </w:pPr>
      <w:r>
        <w:rPr>
          <w:rFonts w:eastAsia="Times New Roman"/>
          <w:b/>
          <w:bCs/>
          <w:color w:val="auto"/>
        </w:rPr>
        <w:t>CRIT 1101</w:t>
      </w:r>
      <w:r w:rsidR="009A12C4">
        <w:rPr>
          <w:rFonts w:eastAsia="Times New Roman"/>
          <w:b/>
          <w:bCs/>
          <w:color w:val="auto"/>
        </w:rPr>
        <w:t xml:space="preserve"> Online</w:t>
      </w:r>
    </w:p>
    <w:p w14:paraId="5A0697C1" w14:textId="57800A9B" w:rsidR="00030D5E" w:rsidRDefault="000C6DFB" w:rsidP="00CC2931">
      <w:pPr>
        <w:spacing w:after="0" w:line="256" w:lineRule="auto"/>
        <w:jc w:val="center"/>
        <w:rPr>
          <w:rFonts w:eastAsia="Times New Roman"/>
          <w:bCs/>
          <w:color w:val="auto"/>
        </w:rPr>
      </w:pPr>
      <w:r>
        <w:rPr>
          <w:rFonts w:eastAsia="Times New Roman"/>
          <w:bCs/>
          <w:color w:val="auto"/>
        </w:rPr>
        <w:t>Spring 202</w:t>
      </w:r>
      <w:r w:rsidR="00630574">
        <w:rPr>
          <w:rFonts w:eastAsia="Times New Roman"/>
          <w:bCs/>
          <w:color w:val="auto"/>
        </w:rPr>
        <w:t>5</w:t>
      </w:r>
    </w:p>
    <w:p w14:paraId="49F8AA2B" w14:textId="7959FF8F" w:rsidR="00030D5E" w:rsidRDefault="00030D5E" w:rsidP="009A12C4">
      <w:pPr>
        <w:spacing w:after="0" w:line="256" w:lineRule="auto"/>
        <w:rPr>
          <w:rFonts w:eastAsia="Times New Roman"/>
          <w:bCs/>
          <w:color w:val="auto"/>
        </w:rPr>
      </w:pPr>
    </w:p>
    <w:p w14:paraId="00ADA7A4" w14:textId="77777777" w:rsidR="00046312" w:rsidRPr="00F66FD7" w:rsidRDefault="00046312" w:rsidP="00046312">
      <w:pPr>
        <w:spacing w:after="0" w:line="256" w:lineRule="auto"/>
        <w:jc w:val="center"/>
        <w:rPr>
          <w:rFonts w:eastAsia="Times New Roman"/>
          <w:b/>
          <w:bCs/>
          <w:color w:val="auto"/>
        </w:rPr>
      </w:pPr>
    </w:p>
    <w:p w14:paraId="63A51267" w14:textId="77777777" w:rsidR="00030D5E" w:rsidRPr="00F66FD7" w:rsidRDefault="00030D5E" w:rsidP="00CC2931">
      <w:pPr>
        <w:spacing w:after="0" w:line="240" w:lineRule="auto"/>
        <w:jc w:val="both"/>
        <w:rPr>
          <w:rFonts w:eastAsia="Times New Roman"/>
          <w:b/>
          <w:bCs/>
          <w:color w:val="auto"/>
        </w:rPr>
      </w:pPr>
      <w:r w:rsidRPr="00F66FD7">
        <w:rPr>
          <w:rFonts w:eastAsia="Times New Roman"/>
          <w:b/>
          <w:bCs/>
          <w:color w:val="auto"/>
        </w:rPr>
        <w:t xml:space="preserve">Instructor: </w:t>
      </w:r>
      <w:r w:rsidRPr="00F66FD7">
        <w:rPr>
          <w:rFonts w:eastAsia="Times New Roman"/>
          <w:color w:val="auto"/>
        </w:rPr>
        <w:t>Todd D. Janke</w:t>
      </w:r>
    </w:p>
    <w:p w14:paraId="4EBFF101" w14:textId="77777777" w:rsidR="00030D5E" w:rsidRPr="00F66FD7" w:rsidRDefault="00030D5E" w:rsidP="00CC2931">
      <w:pPr>
        <w:spacing w:after="0" w:line="240" w:lineRule="auto"/>
        <w:jc w:val="both"/>
        <w:rPr>
          <w:rFonts w:eastAsia="Times New Roman"/>
          <w:b/>
          <w:bCs/>
          <w:color w:val="auto"/>
        </w:rPr>
      </w:pPr>
      <w:r w:rsidRPr="00F66FD7">
        <w:rPr>
          <w:rFonts w:eastAsia="Times New Roman"/>
          <w:b/>
          <w:bCs/>
          <w:color w:val="auto"/>
        </w:rPr>
        <w:t xml:space="preserve">Phone: </w:t>
      </w:r>
      <w:r w:rsidRPr="00F66FD7">
        <w:rPr>
          <w:rFonts w:eastAsia="Times New Roman"/>
          <w:color w:val="auto"/>
        </w:rPr>
        <w:t>(678) 466-4718</w:t>
      </w:r>
    </w:p>
    <w:p w14:paraId="348D894F" w14:textId="77777777" w:rsidR="00030D5E" w:rsidRPr="00F66FD7" w:rsidRDefault="00030D5E" w:rsidP="00CC2931">
      <w:pPr>
        <w:spacing w:after="0" w:line="240" w:lineRule="auto"/>
        <w:jc w:val="both"/>
        <w:rPr>
          <w:rFonts w:eastAsia="Times New Roman"/>
          <w:color w:val="auto"/>
        </w:rPr>
      </w:pPr>
      <w:r w:rsidRPr="00F66FD7">
        <w:rPr>
          <w:rFonts w:eastAsia="Times New Roman"/>
          <w:b/>
          <w:bCs/>
          <w:color w:val="auto"/>
        </w:rPr>
        <w:t xml:space="preserve">E-Mail: </w:t>
      </w:r>
      <w:hyperlink r:id="rId10" w:history="1">
        <w:r w:rsidRPr="00F66FD7">
          <w:rPr>
            <w:rFonts w:eastAsia="Times New Roman"/>
            <w:color w:val="0563C1" w:themeColor="hyperlink"/>
            <w:u w:val="single"/>
          </w:rPr>
          <w:t>toddjanke@clayton.edu</w:t>
        </w:r>
      </w:hyperlink>
    </w:p>
    <w:p w14:paraId="34D95C4A" w14:textId="77777777" w:rsidR="00030D5E" w:rsidRPr="00F66FD7" w:rsidRDefault="00030D5E" w:rsidP="00CC2931">
      <w:pPr>
        <w:spacing w:after="0" w:line="240" w:lineRule="auto"/>
        <w:jc w:val="both"/>
        <w:rPr>
          <w:rFonts w:eastAsia="Times New Roman"/>
          <w:b/>
          <w:bCs/>
          <w:color w:val="auto"/>
        </w:rPr>
      </w:pPr>
      <w:r w:rsidRPr="00F66FD7">
        <w:rPr>
          <w:rFonts w:eastAsia="Times New Roman"/>
          <w:b/>
          <w:bCs/>
          <w:color w:val="auto"/>
        </w:rPr>
        <w:t xml:space="preserve">Office: </w:t>
      </w:r>
      <w:r w:rsidRPr="00F66FD7">
        <w:rPr>
          <w:rFonts w:eastAsia="Times New Roman"/>
          <w:color w:val="auto"/>
        </w:rPr>
        <w:t>A&amp;S 105-I</w:t>
      </w:r>
      <w:r w:rsidRPr="00F66FD7">
        <w:rPr>
          <w:rFonts w:eastAsia="Times New Roman"/>
          <w:b/>
          <w:bCs/>
          <w:color w:val="auto"/>
        </w:rPr>
        <w:t xml:space="preserve"> </w:t>
      </w:r>
    </w:p>
    <w:p w14:paraId="11B64C64" w14:textId="77777777" w:rsidR="00030D5E" w:rsidRPr="00F66FD7" w:rsidRDefault="00030D5E" w:rsidP="00CC2931">
      <w:pPr>
        <w:spacing w:after="0" w:line="240" w:lineRule="auto"/>
        <w:jc w:val="both"/>
        <w:rPr>
          <w:rFonts w:eastAsia="Times New Roman"/>
          <w:b/>
          <w:bCs/>
          <w:color w:val="auto"/>
        </w:rPr>
      </w:pPr>
      <w:r w:rsidRPr="00F66FD7">
        <w:rPr>
          <w:rFonts w:eastAsia="Times New Roman"/>
          <w:b/>
          <w:bCs/>
          <w:color w:val="auto"/>
        </w:rPr>
        <w:t xml:space="preserve">Office Hours: </w:t>
      </w:r>
      <w:r w:rsidRPr="00F66FD7">
        <w:rPr>
          <w:rFonts w:eastAsia="Times New Roman"/>
          <w:color w:val="auto"/>
        </w:rPr>
        <w:t>M/W 3:30 to 5:00</w:t>
      </w:r>
    </w:p>
    <w:p w14:paraId="24BD4D5C" w14:textId="0D4D8184" w:rsidR="00F92EE2" w:rsidRDefault="00F92EE2" w:rsidP="00CC2931">
      <w:pPr>
        <w:spacing w:after="0" w:line="240" w:lineRule="auto"/>
        <w:jc w:val="both"/>
        <w:rPr>
          <w:rFonts w:eastAsia="Times New Roman"/>
          <w:b/>
          <w:bCs/>
          <w:color w:val="auto"/>
        </w:rPr>
      </w:pPr>
    </w:p>
    <w:p w14:paraId="716E562E" w14:textId="77777777" w:rsidR="00F92EE2" w:rsidRDefault="00F92EE2" w:rsidP="00CC2931">
      <w:pPr>
        <w:spacing w:after="0" w:line="240" w:lineRule="auto"/>
        <w:jc w:val="both"/>
        <w:rPr>
          <w:rFonts w:eastAsia="Times New Roman"/>
          <w:b/>
          <w:bCs/>
          <w:color w:val="auto"/>
        </w:rPr>
      </w:pPr>
    </w:p>
    <w:p w14:paraId="79313FDC" w14:textId="77777777" w:rsidR="00E42851" w:rsidRPr="00085849" w:rsidRDefault="00E42851" w:rsidP="00E42851">
      <w:pPr>
        <w:spacing w:after="0" w:line="240" w:lineRule="auto"/>
        <w:jc w:val="both"/>
        <w:rPr>
          <w:rFonts w:eastAsia="Times New Roman"/>
          <w:b/>
          <w:color w:val="auto"/>
        </w:rPr>
      </w:pPr>
      <w:r w:rsidRPr="00085849">
        <w:rPr>
          <w:rFonts w:eastAsia="Times New Roman"/>
          <w:b/>
          <w:bCs/>
          <w:color w:val="auto"/>
        </w:rPr>
        <w:t>Health and Safety Statement</w:t>
      </w:r>
      <w:r>
        <w:rPr>
          <w:rFonts w:eastAsia="Times New Roman"/>
          <w:b/>
          <w:bCs/>
          <w:color w:val="auto"/>
        </w:rPr>
        <w:t>:</w:t>
      </w:r>
      <w:r w:rsidRPr="00085849">
        <w:rPr>
          <w:rFonts w:eastAsia="Times New Roman"/>
          <w:b/>
          <w:color w:val="auto"/>
        </w:rPr>
        <w:t> </w:t>
      </w:r>
    </w:p>
    <w:p w14:paraId="716BC325" w14:textId="77777777" w:rsidR="00E42851" w:rsidRDefault="00E42851" w:rsidP="00E42851">
      <w:pPr>
        <w:spacing w:after="0" w:line="240" w:lineRule="auto"/>
        <w:jc w:val="both"/>
        <w:rPr>
          <w:rFonts w:eastAsia="Times New Roman"/>
          <w:bCs/>
          <w:color w:val="auto"/>
        </w:rPr>
      </w:pPr>
      <w:r w:rsidRPr="00031435">
        <w:rPr>
          <w:rFonts w:eastAsia="Times New Roman"/>
          <w:bCs/>
          <w:color w:val="auto"/>
        </w:rPr>
        <w:t>Clayton State University is committed to providing and promoting a healthy and safe learning environment. Anyone who is feeling ill should refrain from coming to campus and should determine if a visit to a physician or clinic is necessary. Individuals on campus who choose to wear a face mask are free to do so at any time.</w:t>
      </w:r>
    </w:p>
    <w:p w14:paraId="4E2A55C1" w14:textId="77777777" w:rsidR="00E42851" w:rsidRDefault="00E42851" w:rsidP="00E42851">
      <w:pPr>
        <w:spacing w:after="0" w:line="240" w:lineRule="auto"/>
        <w:jc w:val="both"/>
        <w:rPr>
          <w:rFonts w:eastAsia="Times New Roman"/>
          <w:bCs/>
          <w:color w:val="auto"/>
        </w:rPr>
      </w:pPr>
    </w:p>
    <w:p w14:paraId="4928BBEF" w14:textId="77777777" w:rsidR="00E42851" w:rsidRPr="009678FC" w:rsidRDefault="00E42851" w:rsidP="00E42851">
      <w:pPr>
        <w:spacing w:after="0" w:line="240" w:lineRule="auto"/>
        <w:jc w:val="both"/>
        <w:rPr>
          <w:rFonts w:eastAsia="Times New Roman"/>
          <w:bCs/>
          <w:color w:val="auto"/>
        </w:rPr>
      </w:pPr>
      <w:r w:rsidRPr="009678FC">
        <w:rPr>
          <w:rFonts w:eastAsia="Times New Roman"/>
          <w:bCs/>
          <w:color w:val="auto"/>
        </w:rPr>
        <w:t>Students may experience stressors that can impact both their academic experience and their personal well-being. These may include academic pressure and challenges associated with relationships, mental health, alcohol or other drugs, identities, finances, etc.</w:t>
      </w:r>
    </w:p>
    <w:p w14:paraId="3ABE8C1A" w14:textId="77777777" w:rsidR="00E42851" w:rsidRPr="009678FC" w:rsidRDefault="00E42851" w:rsidP="00E42851">
      <w:pPr>
        <w:spacing w:after="0" w:line="240" w:lineRule="auto"/>
        <w:jc w:val="both"/>
        <w:rPr>
          <w:rFonts w:eastAsia="Times New Roman"/>
          <w:bCs/>
          <w:color w:val="auto"/>
        </w:rPr>
      </w:pPr>
    </w:p>
    <w:p w14:paraId="3B1197D7" w14:textId="77777777" w:rsidR="00E42851" w:rsidRPr="009678FC" w:rsidRDefault="00E42851" w:rsidP="00E42851">
      <w:pPr>
        <w:spacing w:after="0" w:line="240" w:lineRule="auto"/>
        <w:jc w:val="both"/>
        <w:rPr>
          <w:rFonts w:eastAsia="Times New Roman"/>
          <w:bCs/>
          <w:color w:val="auto"/>
        </w:rPr>
      </w:pPr>
      <w:r w:rsidRPr="009678FC">
        <w:rPr>
          <w:rFonts w:eastAsia="Times New Roman"/>
          <w:bCs/>
          <w:color w:val="auto"/>
        </w:rPr>
        <w:t>If you are experiencing concerns, seeking help is a courageous thing to do for yourself and those who care about you.  For personal concerns, CSU offers counseling services at no charge to you.  You can schedule those services by calling 678-466-4940 or visiting the Health and Wellness Center located in Laker Village, Building 1000 (vehicular entrance off Harper Drive through Gate 5).</w:t>
      </w:r>
    </w:p>
    <w:p w14:paraId="2CFAD724" w14:textId="77777777" w:rsidR="00E42851" w:rsidRDefault="00E42851" w:rsidP="00E42851">
      <w:pPr>
        <w:spacing w:after="0" w:line="240" w:lineRule="auto"/>
        <w:jc w:val="both"/>
        <w:rPr>
          <w:rFonts w:eastAsia="Times New Roman"/>
          <w:bCs/>
          <w:color w:val="auto"/>
        </w:rPr>
      </w:pPr>
    </w:p>
    <w:p w14:paraId="2E1C5739" w14:textId="77777777" w:rsidR="00E42851" w:rsidRPr="00523775" w:rsidRDefault="00E42851" w:rsidP="00E42851">
      <w:pPr>
        <w:spacing w:after="0" w:line="240" w:lineRule="auto"/>
        <w:jc w:val="both"/>
        <w:rPr>
          <w:rFonts w:eastAsia="Times New Roman"/>
          <w:b/>
          <w:color w:val="auto"/>
        </w:rPr>
      </w:pPr>
      <w:r w:rsidRPr="00523775">
        <w:rPr>
          <w:rFonts w:eastAsia="Times New Roman"/>
          <w:b/>
          <w:color w:val="auto"/>
        </w:rPr>
        <w:t>CORE Impacts Statement</w:t>
      </w:r>
    </w:p>
    <w:p w14:paraId="104AE2B4" w14:textId="77777777" w:rsidR="00E42851" w:rsidRPr="00523775" w:rsidRDefault="00E42851" w:rsidP="00E42851">
      <w:pPr>
        <w:spacing w:after="0" w:line="240" w:lineRule="auto"/>
        <w:jc w:val="both"/>
        <w:rPr>
          <w:rFonts w:eastAsia="Times New Roman"/>
          <w:color w:val="auto"/>
        </w:rPr>
      </w:pPr>
      <w:r w:rsidRPr="00523775">
        <w:rPr>
          <w:rFonts w:eastAsia="Times New Roman"/>
          <w:color w:val="auto"/>
        </w:rPr>
        <w:t xml:space="preserve">This is a Core IMPACTS course that is part of the </w:t>
      </w:r>
      <w:r w:rsidRPr="00523775">
        <w:rPr>
          <w:rFonts w:eastAsia="Times New Roman"/>
          <w:color w:val="auto"/>
          <w:u w:val="single"/>
        </w:rPr>
        <w:t>Institution</w:t>
      </w:r>
      <w:r w:rsidRPr="00523775">
        <w:rPr>
          <w:rFonts w:eastAsia="Times New Roman"/>
          <w:color w:val="auto"/>
        </w:rPr>
        <w:t xml:space="preserve"> area.</w:t>
      </w:r>
    </w:p>
    <w:p w14:paraId="23E7C153" w14:textId="77777777" w:rsidR="00E42851" w:rsidRPr="00523775" w:rsidRDefault="00E42851" w:rsidP="00E42851">
      <w:pPr>
        <w:spacing w:after="0" w:line="240" w:lineRule="auto"/>
        <w:jc w:val="both"/>
        <w:rPr>
          <w:rFonts w:eastAsia="Times New Roman"/>
          <w:bCs/>
          <w:color w:val="auto"/>
        </w:rPr>
      </w:pPr>
    </w:p>
    <w:p w14:paraId="0CF04DE5" w14:textId="77777777" w:rsidR="00E42851" w:rsidRPr="00523775" w:rsidRDefault="00E42851" w:rsidP="00E42851">
      <w:pPr>
        <w:spacing w:after="0" w:line="240" w:lineRule="auto"/>
        <w:jc w:val="both"/>
        <w:rPr>
          <w:rFonts w:eastAsia="Times New Roman"/>
          <w:bCs/>
          <w:color w:val="auto"/>
        </w:rPr>
      </w:pPr>
      <w:r w:rsidRPr="00523775">
        <w:rPr>
          <w:rFonts w:eastAsia="Times New Roman"/>
          <w:bCs/>
          <w:color w:val="auto"/>
        </w:rPr>
        <w:t xml:space="preserve">Core IMPACTS refers to the core curriculum, which provides students with essential knowledge in foundational academic areas. This course will help master course content, and support students’ broad academic and career goals. </w:t>
      </w:r>
    </w:p>
    <w:p w14:paraId="79E8FB44" w14:textId="77777777" w:rsidR="00E42851" w:rsidRPr="00523775" w:rsidRDefault="00E42851" w:rsidP="00E42851">
      <w:pPr>
        <w:spacing w:after="0" w:line="240" w:lineRule="auto"/>
        <w:jc w:val="both"/>
        <w:rPr>
          <w:rFonts w:eastAsia="Times New Roman"/>
          <w:bCs/>
          <w:color w:val="auto"/>
        </w:rPr>
      </w:pPr>
    </w:p>
    <w:p w14:paraId="79FC5EEE" w14:textId="77777777" w:rsidR="00E42851" w:rsidRPr="00523775" w:rsidRDefault="00E42851" w:rsidP="00E42851">
      <w:pPr>
        <w:spacing w:after="0" w:line="240" w:lineRule="auto"/>
        <w:jc w:val="both"/>
        <w:rPr>
          <w:rFonts w:eastAsia="Times New Roman"/>
          <w:bCs/>
          <w:color w:val="auto"/>
        </w:rPr>
      </w:pPr>
      <w:r w:rsidRPr="00523775">
        <w:rPr>
          <w:rFonts w:eastAsia="Times New Roman"/>
          <w:bCs/>
          <w:color w:val="auto"/>
        </w:rPr>
        <w:t xml:space="preserve">This course should direct students toward a broad </w:t>
      </w:r>
      <w:r w:rsidRPr="00523775">
        <w:rPr>
          <w:rFonts w:eastAsia="Times New Roman"/>
          <w:bCs/>
          <w:color w:val="auto"/>
          <w:u w:val="single"/>
        </w:rPr>
        <w:t>Orienting Question</w:t>
      </w:r>
      <w:r w:rsidRPr="00523775">
        <w:rPr>
          <w:rFonts w:eastAsia="Times New Roman"/>
          <w:bCs/>
          <w:color w:val="auto"/>
        </w:rPr>
        <w:t>:</w:t>
      </w:r>
    </w:p>
    <w:p w14:paraId="61D2BAC8" w14:textId="77777777" w:rsidR="00E42851" w:rsidRPr="00523775" w:rsidRDefault="00E42851" w:rsidP="00E42851">
      <w:pPr>
        <w:numPr>
          <w:ilvl w:val="0"/>
          <w:numId w:val="16"/>
        </w:numPr>
        <w:spacing w:after="0" w:line="240" w:lineRule="auto"/>
        <w:jc w:val="both"/>
        <w:rPr>
          <w:rFonts w:eastAsia="Times New Roman"/>
          <w:bCs/>
          <w:color w:val="auto"/>
        </w:rPr>
      </w:pPr>
      <w:r w:rsidRPr="00523775">
        <w:rPr>
          <w:rFonts w:eastAsia="Times New Roman"/>
          <w:bCs/>
          <w:color w:val="auto"/>
        </w:rPr>
        <w:t>How does my institution help me to navigate the world?</w:t>
      </w:r>
    </w:p>
    <w:p w14:paraId="6C548144" w14:textId="77777777" w:rsidR="00E42851" w:rsidRPr="00523775" w:rsidRDefault="00E42851" w:rsidP="00E42851">
      <w:pPr>
        <w:spacing w:after="0" w:line="240" w:lineRule="auto"/>
        <w:jc w:val="both"/>
        <w:rPr>
          <w:rFonts w:eastAsia="Times New Roman"/>
          <w:bCs/>
          <w:color w:val="auto"/>
        </w:rPr>
      </w:pPr>
    </w:p>
    <w:p w14:paraId="00EFFC27" w14:textId="77777777" w:rsidR="00E42851" w:rsidRPr="00523775" w:rsidRDefault="00E42851" w:rsidP="00E42851">
      <w:pPr>
        <w:spacing w:after="0" w:line="240" w:lineRule="auto"/>
        <w:jc w:val="both"/>
        <w:rPr>
          <w:rFonts w:eastAsia="Times New Roman"/>
          <w:bCs/>
          <w:color w:val="auto"/>
        </w:rPr>
      </w:pPr>
      <w:r w:rsidRPr="00523775">
        <w:rPr>
          <w:rFonts w:eastAsia="Times New Roman"/>
          <w:bCs/>
          <w:color w:val="auto"/>
        </w:rPr>
        <w:t xml:space="preserve">Completion of this course should enable students to meet the following </w:t>
      </w:r>
      <w:r w:rsidRPr="00523775">
        <w:rPr>
          <w:rFonts w:eastAsia="Times New Roman"/>
          <w:bCs/>
          <w:color w:val="auto"/>
          <w:u w:val="single"/>
        </w:rPr>
        <w:t>Learning Outcome</w:t>
      </w:r>
      <w:r w:rsidRPr="00523775">
        <w:rPr>
          <w:rFonts w:eastAsia="Times New Roman"/>
          <w:bCs/>
          <w:color w:val="auto"/>
        </w:rPr>
        <w:t xml:space="preserve">:  </w:t>
      </w:r>
    </w:p>
    <w:p w14:paraId="11A90DC2" w14:textId="77777777" w:rsidR="00E42851" w:rsidRPr="00523775" w:rsidRDefault="00E42851" w:rsidP="00E42851">
      <w:pPr>
        <w:numPr>
          <w:ilvl w:val="0"/>
          <w:numId w:val="16"/>
        </w:numPr>
        <w:spacing w:after="0" w:line="240" w:lineRule="auto"/>
        <w:jc w:val="both"/>
        <w:rPr>
          <w:rFonts w:eastAsia="Times New Roman"/>
          <w:bCs/>
          <w:color w:val="auto"/>
        </w:rPr>
      </w:pPr>
      <w:r w:rsidRPr="00523775">
        <w:rPr>
          <w:rFonts w:eastAsia="Times New Roman"/>
          <w:bCs/>
          <w:color w:val="auto"/>
        </w:rPr>
        <w:t>Students will demonstrate the ability to think critically and solve problems related to academic priorities at their institution.</w:t>
      </w:r>
    </w:p>
    <w:p w14:paraId="1D8177B0" w14:textId="77777777" w:rsidR="00E42851" w:rsidRPr="00523775" w:rsidRDefault="00E42851" w:rsidP="00E42851">
      <w:pPr>
        <w:spacing w:after="0" w:line="240" w:lineRule="auto"/>
        <w:jc w:val="both"/>
        <w:rPr>
          <w:rFonts w:eastAsia="Times New Roman"/>
          <w:bCs/>
          <w:color w:val="auto"/>
        </w:rPr>
      </w:pPr>
    </w:p>
    <w:p w14:paraId="0AD9605D" w14:textId="77777777" w:rsidR="00E42851" w:rsidRPr="00523775" w:rsidRDefault="00E42851" w:rsidP="00E42851">
      <w:pPr>
        <w:spacing w:after="0" w:line="240" w:lineRule="auto"/>
        <w:jc w:val="both"/>
        <w:rPr>
          <w:rFonts w:eastAsia="Times New Roman"/>
          <w:bCs/>
          <w:color w:val="auto"/>
        </w:rPr>
      </w:pPr>
      <w:r w:rsidRPr="00523775">
        <w:rPr>
          <w:rFonts w:eastAsia="Times New Roman"/>
          <w:bCs/>
          <w:color w:val="auto"/>
        </w:rPr>
        <w:t xml:space="preserve">Course content, activities and exercises in this course should help students develop the following </w:t>
      </w:r>
      <w:r w:rsidRPr="00523775">
        <w:rPr>
          <w:rFonts w:eastAsia="Times New Roman"/>
          <w:bCs/>
          <w:color w:val="auto"/>
          <w:u w:val="single"/>
        </w:rPr>
        <w:t>Career-Ready Competencies</w:t>
      </w:r>
      <w:r w:rsidRPr="00523775">
        <w:rPr>
          <w:rFonts w:eastAsia="Times New Roman"/>
          <w:bCs/>
          <w:color w:val="auto"/>
        </w:rPr>
        <w:t>:</w:t>
      </w:r>
    </w:p>
    <w:p w14:paraId="50527B35" w14:textId="77777777" w:rsidR="00E42851" w:rsidRPr="00523775" w:rsidRDefault="00E42851" w:rsidP="00E42851">
      <w:pPr>
        <w:numPr>
          <w:ilvl w:val="0"/>
          <w:numId w:val="17"/>
        </w:numPr>
        <w:spacing w:after="0" w:line="240" w:lineRule="auto"/>
        <w:jc w:val="both"/>
        <w:rPr>
          <w:rFonts w:eastAsia="Times New Roman"/>
          <w:bCs/>
          <w:color w:val="auto"/>
        </w:rPr>
      </w:pPr>
      <w:r w:rsidRPr="00523775">
        <w:rPr>
          <w:rFonts w:eastAsia="Times New Roman"/>
          <w:bCs/>
          <w:color w:val="auto"/>
        </w:rPr>
        <w:t>Critical Thinking</w:t>
      </w:r>
    </w:p>
    <w:p w14:paraId="074D70EB" w14:textId="77777777" w:rsidR="00E42851" w:rsidRPr="00523775" w:rsidRDefault="00E42851" w:rsidP="00E42851">
      <w:pPr>
        <w:numPr>
          <w:ilvl w:val="0"/>
          <w:numId w:val="17"/>
        </w:numPr>
        <w:spacing w:after="0" w:line="240" w:lineRule="auto"/>
        <w:jc w:val="both"/>
        <w:rPr>
          <w:rFonts w:eastAsia="Times New Roman"/>
          <w:bCs/>
          <w:color w:val="auto"/>
        </w:rPr>
      </w:pPr>
      <w:r w:rsidRPr="00523775">
        <w:rPr>
          <w:rFonts w:eastAsia="Times New Roman"/>
          <w:bCs/>
          <w:color w:val="auto"/>
        </w:rPr>
        <w:t>Teamwork</w:t>
      </w:r>
    </w:p>
    <w:p w14:paraId="40F19C45" w14:textId="77777777" w:rsidR="00E42851" w:rsidRPr="00523775" w:rsidRDefault="00E42851" w:rsidP="00E42851">
      <w:pPr>
        <w:numPr>
          <w:ilvl w:val="0"/>
          <w:numId w:val="17"/>
        </w:numPr>
        <w:spacing w:after="0" w:line="240" w:lineRule="auto"/>
        <w:jc w:val="both"/>
        <w:rPr>
          <w:rFonts w:eastAsia="Times New Roman"/>
          <w:bCs/>
          <w:color w:val="auto"/>
        </w:rPr>
      </w:pPr>
      <w:r w:rsidRPr="00523775">
        <w:rPr>
          <w:rFonts w:eastAsia="Times New Roman"/>
          <w:bCs/>
          <w:color w:val="auto"/>
        </w:rPr>
        <w:t>Time Management</w:t>
      </w:r>
    </w:p>
    <w:p w14:paraId="151CE2D7" w14:textId="77777777" w:rsidR="00085849" w:rsidRDefault="00085849" w:rsidP="00CC2931">
      <w:pPr>
        <w:spacing w:line="256" w:lineRule="auto"/>
        <w:jc w:val="both"/>
        <w:rPr>
          <w:rFonts w:eastAsia="Times New Roman"/>
          <w:b/>
          <w:bCs/>
        </w:rPr>
      </w:pPr>
    </w:p>
    <w:p w14:paraId="247C9AE9" w14:textId="01DD085A" w:rsidR="007C57B5" w:rsidRDefault="007C57B5" w:rsidP="00CC2931">
      <w:pPr>
        <w:spacing w:after="0" w:line="256" w:lineRule="auto"/>
        <w:jc w:val="both"/>
        <w:rPr>
          <w:rFonts w:eastAsia="Times New Roman"/>
          <w:bCs/>
        </w:rPr>
      </w:pPr>
      <w:r w:rsidRPr="007C57B5">
        <w:rPr>
          <w:rFonts w:eastAsia="Times New Roman"/>
          <w:b/>
          <w:bCs/>
        </w:rPr>
        <w:t>Textbook</w:t>
      </w:r>
      <w:r w:rsidRPr="007C57B5">
        <w:rPr>
          <w:rFonts w:eastAsia="Times New Roman"/>
          <w:bCs/>
        </w:rPr>
        <w:t>:</w:t>
      </w:r>
      <w:r w:rsidR="0001400F">
        <w:rPr>
          <w:rFonts w:eastAsia="Times New Roman"/>
          <w:bCs/>
        </w:rPr>
        <w:t xml:space="preserve"> The</w:t>
      </w:r>
      <w:r w:rsidR="006939BB">
        <w:rPr>
          <w:rFonts w:eastAsia="Times New Roman"/>
          <w:bCs/>
        </w:rPr>
        <w:t xml:space="preserve"> textbook for this course</w:t>
      </w:r>
      <w:r w:rsidR="00FB29D0">
        <w:rPr>
          <w:rFonts w:eastAsia="Times New Roman"/>
          <w:bCs/>
        </w:rPr>
        <w:t xml:space="preserve"> is free.  Each assigned chapter/section is available as a PDF in the appropriate D2L module</w:t>
      </w:r>
      <w:r w:rsidR="00F15975">
        <w:rPr>
          <w:rFonts w:eastAsia="Times New Roman"/>
          <w:bCs/>
        </w:rPr>
        <w:t>, along with separate PDFs containing the exercises from the textbook, and answer keys for checking your work.</w:t>
      </w:r>
    </w:p>
    <w:p w14:paraId="43135B76" w14:textId="77777777" w:rsidR="00FB29D0" w:rsidRPr="007C57B5" w:rsidRDefault="00FB29D0" w:rsidP="00CC2931">
      <w:pPr>
        <w:spacing w:after="0" w:line="256" w:lineRule="auto"/>
        <w:jc w:val="both"/>
        <w:rPr>
          <w:rFonts w:eastAsia="Calibri"/>
          <w:b/>
        </w:rPr>
      </w:pPr>
    </w:p>
    <w:p w14:paraId="583192C4" w14:textId="77777777" w:rsidR="00217FE5" w:rsidRDefault="00D74D8D" w:rsidP="00CC2931">
      <w:pPr>
        <w:keepNext/>
        <w:spacing w:after="0"/>
        <w:jc w:val="both"/>
      </w:pPr>
      <w:r>
        <w:rPr>
          <w:b/>
          <w:bCs/>
        </w:rPr>
        <w:t>Course</w:t>
      </w:r>
      <w:r w:rsidR="007039FE" w:rsidRPr="00E53248">
        <w:rPr>
          <w:b/>
          <w:bCs/>
        </w:rPr>
        <w:t xml:space="preserve"> Description:</w:t>
      </w:r>
      <w:r w:rsidR="007039FE" w:rsidRPr="00E53248">
        <w:t xml:space="preserve">  </w:t>
      </w:r>
    </w:p>
    <w:p w14:paraId="355D3DD0" w14:textId="5378B12B" w:rsidR="007039FE" w:rsidRDefault="007039FE" w:rsidP="00CC2931">
      <w:pPr>
        <w:keepNext/>
        <w:jc w:val="both"/>
      </w:pPr>
      <w:r w:rsidRPr="00E53248">
        <w:t xml:space="preserve">A course focusing on skills essential to effective critical thinking in both academic and general use. The study of important common components (issue, method, evidence, conclusion) provides a basis for the construction, analysis, and evaluation </w:t>
      </w:r>
      <w:r w:rsidRPr="00E53248">
        <w:lastRenderedPageBreak/>
        <w:t>of arguments in a variety of contexts. The course also addresses fundamental elements of informal logic (e.g., induction, deduction, fallacy-avoidance) and of elementary formal logic (e.g., tests for validity) as they inform good reasoning in any context, from everyday decision-making to academic argumentation. </w:t>
      </w:r>
    </w:p>
    <w:p w14:paraId="14442991" w14:textId="77777777" w:rsidR="00217FE5" w:rsidRDefault="00217FE5" w:rsidP="00CC2931">
      <w:pPr>
        <w:spacing w:after="0" w:line="256" w:lineRule="auto"/>
        <w:jc w:val="both"/>
        <w:rPr>
          <w:rFonts w:eastAsia="Times New Roman"/>
          <w:b/>
          <w:bCs/>
          <w:color w:val="auto"/>
        </w:rPr>
      </w:pPr>
    </w:p>
    <w:p w14:paraId="07063555" w14:textId="15FB4DD6" w:rsidR="00A8753C" w:rsidRPr="00A8753C" w:rsidRDefault="00A8753C" w:rsidP="00CC2931">
      <w:pPr>
        <w:spacing w:after="0" w:line="256" w:lineRule="auto"/>
        <w:jc w:val="both"/>
        <w:rPr>
          <w:rFonts w:eastAsia="Times New Roman"/>
          <w:b/>
          <w:bCs/>
          <w:color w:val="auto"/>
        </w:rPr>
      </w:pPr>
      <w:r w:rsidRPr="00A8753C">
        <w:rPr>
          <w:rFonts w:eastAsia="Times New Roman"/>
          <w:b/>
          <w:bCs/>
          <w:color w:val="auto"/>
        </w:rPr>
        <w:t>D2L</w:t>
      </w:r>
      <w:r w:rsidR="00217FE5">
        <w:rPr>
          <w:rFonts w:eastAsia="Times New Roman"/>
          <w:b/>
          <w:bCs/>
          <w:color w:val="auto"/>
        </w:rPr>
        <w:t>:</w:t>
      </w:r>
    </w:p>
    <w:p w14:paraId="39D0593D" w14:textId="77777777" w:rsidR="00E7685E" w:rsidRPr="00A8753C" w:rsidRDefault="00E7685E" w:rsidP="00E7685E">
      <w:pPr>
        <w:spacing w:line="257" w:lineRule="auto"/>
        <w:rPr>
          <w:rFonts w:eastAsia="Times New Roman"/>
          <w:color w:val="auto"/>
        </w:rPr>
      </w:pPr>
      <w:r w:rsidRPr="00A8753C">
        <w:rPr>
          <w:rFonts w:eastAsia="Times New Roman"/>
          <w:color w:val="auto"/>
        </w:rPr>
        <w:t xml:space="preserve">This is a fully asynchronous online course, and all course activity will take place in Desire2Learn, the virtual classroom for the course.  Posting of your work in D2L is a course requirement. You can gain access to Desire2Learn, by signing on to the SWAN portal and selecting: ‘D2L’ on the top right side.  If you experience any difficulties in Desire2Learn, please email or call The HUB at </w:t>
      </w:r>
      <w:hyperlink r:id="rId11" w:history="1">
        <w:r w:rsidRPr="00A8753C">
          <w:rPr>
            <w:rFonts w:eastAsia="Times New Roman"/>
            <w:color w:val="0563C1"/>
            <w:u w:val="single"/>
          </w:rPr>
          <w:t>TheHub@mail.clayton.edu</w:t>
        </w:r>
      </w:hyperlink>
      <w:r w:rsidRPr="00A8753C">
        <w:rPr>
          <w:rFonts w:eastAsia="Times New Roman"/>
          <w:color w:val="auto"/>
        </w:rPr>
        <w:t xml:space="preserve"> or (678) 466-HELP. You will need to provide the date and time of the problem, your SWAN username, the name of the course that you are attempting to access, and your instructor's name.</w:t>
      </w:r>
    </w:p>
    <w:p w14:paraId="1B280E6A" w14:textId="77777777" w:rsidR="00A8753C" w:rsidRDefault="00A8753C" w:rsidP="00CC2931">
      <w:pPr>
        <w:spacing w:after="0" w:line="256" w:lineRule="auto"/>
        <w:jc w:val="both"/>
        <w:rPr>
          <w:rFonts w:eastAsia="Times New Roman"/>
          <w:b/>
          <w:bCs/>
          <w:color w:val="auto"/>
        </w:rPr>
      </w:pPr>
    </w:p>
    <w:p w14:paraId="390819F1" w14:textId="64E5BA05" w:rsidR="00841732" w:rsidRPr="00841732" w:rsidRDefault="00841732" w:rsidP="00CC2931">
      <w:pPr>
        <w:spacing w:after="0" w:line="256" w:lineRule="auto"/>
        <w:jc w:val="both"/>
        <w:rPr>
          <w:rFonts w:eastAsia="Times New Roman"/>
          <w:b/>
          <w:bCs/>
          <w:color w:val="auto"/>
        </w:rPr>
      </w:pPr>
      <w:r w:rsidRPr="00841732">
        <w:rPr>
          <w:rFonts w:eastAsia="Times New Roman"/>
          <w:b/>
          <w:bCs/>
          <w:color w:val="auto"/>
        </w:rPr>
        <w:t>No Show Requirement</w:t>
      </w:r>
      <w:r w:rsidR="00217FE5">
        <w:rPr>
          <w:rFonts w:eastAsia="Times New Roman"/>
          <w:b/>
          <w:bCs/>
          <w:color w:val="auto"/>
        </w:rPr>
        <w:t>:</w:t>
      </w:r>
    </w:p>
    <w:p w14:paraId="07DF173B" w14:textId="7B1E10FE" w:rsidR="00603816" w:rsidRDefault="00841732" w:rsidP="00DC3C2A">
      <w:pPr>
        <w:spacing w:after="0" w:line="256" w:lineRule="auto"/>
        <w:jc w:val="both"/>
        <w:rPr>
          <w:rFonts w:eastAsia="Times New Roman"/>
          <w:bCs/>
          <w:color w:val="auto"/>
        </w:rPr>
      </w:pPr>
      <w:r w:rsidRPr="00841732">
        <w:rPr>
          <w:rFonts w:eastAsia="Times New Roman"/>
          <w:b/>
          <w:bCs/>
          <w:i/>
          <w:color w:val="auto"/>
          <w:highlight w:val="yellow"/>
        </w:rPr>
        <w:t xml:space="preserve">Any student who fails to complete a scheduled assignment by 4pm on </w:t>
      </w:r>
      <w:r w:rsidR="00D859A2">
        <w:rPr>
          <w:rFonts w:eastAsia="Times New Roman"/>
          <w:b/>
          <w:bCs/>
          <w:i/>
          <w:color w:val="auto"/>
          <w:highlight w:val="yellow"/>
        </w:rPr>
        <w:t>January</w:t>
      </w:r>
      <w:r w:rsidR="0083624F">
        <w:rPr>
          <w:rFonts w:eastAsia="Times New Roman"/>
          <w:b/>
          <w:bCs/>
          <w:i/>
          <w:color w:val="auto"/>
          <w:highlight w:val="yellow"/>
        </w:rPr>
        <w:t xml:space="preserve"> </w:t>
      </w:r>
      <w:r w:rsidR="008E4151">
        <w:rPr>
          <w:rFonts w:eastAsia="Times New Roman"/>
          <w:b/>
          <w:bCs/>
          <w:i/>
          <w:color w:val="auto"/>
          <w:highlight w:val="yellow"/>
        </w:rPr>
        <w:t>23</w:t>
      </w:r>
      <w:r w:rsidRPr="00841732">
        <w:rPr>
          <w:rFonts w:eastAsia="Times New Roman"/>
          <w:b/>
          <w:bCs/>
          <w:i/>
          <w:color w:val="auto"/>
          <w:highlight w:val="yellow"/>
        </w:rPr>
        <w:t xml:space="preserve"> will be reported as a “No Show”.</w:t>
      </w:r>
      <w:r w:rsidRPr="00841732">
        <w:rPr>
          <w:rFonts w:eastAsia="Times New Roman"/>
          <w:bCs/>
          <w:color w:val="auto"/>
        </w:rPr>
        <w:t xml:space="preserve">  The No Show assignment for this course involves completing the “Introduce Yourself” discussion which will be due by 11:59 pm on </w:t>
      </w:r>
      <w:r w:rsidR="00C611EB">
        <w:rPr>
          <w:rFonts w:eastAsia="Times New Roman"/>
          <w:bCs/>
          <w:color w:val="auto"/>
        </w:rPr>
        <w:t xml:space="preserve">January </w:t>
      </w:r>
      <w:r w:rsidR="002F198C">
        <w:rPr>
          <w:rFonts w:eastAsia="Times New Roman"/>
          <w:bCs/>
          <w:color w:val="auto"/>
        </w:rPr>
        <w:t>16</w:t>
      </w:r>
      <w:r w:rsidRPr="00841732">
        <w:rPr>
          <w:rFonts w:eastAsia="Times New Roman"/>
          <w:bCs/>
          <w:color w:val="auto"/>
        </w:rPr>
        <w:t>.</w:t>
      </w:r>
    </w:p>
    <w:p w14:paraId="08674DC1" w14:textId="77777777" w:rsidR="00DC3C2A" w:rsidRDefault="00DC3C2A" w:rsidP="00DC3C2A">
      <w:pPr>
        <w:spacing w:after="0" w:line="256" w:lineRule="auto"/>
        <w:jc w:val="both"/>
        <w:rPr>
          <w:rFonts w:eastAsia="Times New Roman"/>
          <w:bCs/>
          <w:color w:val="auto"/>
        </w:rPr>
      </w:pPr>
    </w:p>
    <w:p w14:paraId="796E6C64" w14:textId="77777777" w:rsidR="00DC3C2A" w:rsidRDefault="00DC3C2A" w:rsidP="00DC3C2A">
      <w:pPr>
        <w:spacing w:after="0" w:line="256" w:lineRule="auto"/>
        <w:jc w:val="both"/>
        <w:rPr>
          <w:rFonts w:eastAsia="Times New Roman"/>
          <w:bCs/>
          <w:color w:val="auto"/>
        </w:rPr>
      </w:pPr>
    </w:p>
    <w:p w14:paraId="0CE90DBE" w14:textId="77777777" w:rsidR="00DC3C2A" w:rsidRDefault="00DC3C2A" w:rsidP="00DC3C2A">
      <w:pPr>
        <w:spacing w:after="0" w:line="256" w:lineRule="auto"/>
        <w:jc w:val="both"/>
        <w:rPr>
          <w:rFonts w:eastAsia="Times New Roman"/>
          <w:bCs/>
          <w:color w:val="auto"/>
        </w:rPr>
      </w:pPr>
    </w:p>
    <w:p w14:paraId="590197E1" w14:textId="77777777" w:rsidR="00DC3C2A" w:rsidRDefault="00DC3C2A" w:rsidP="00DC3C2A">
      <w:pPr>
        <w:spacing w:after="0" w:line="256" w:lineRule="auto"/>
        <w:jc w:val="both"/>
        <w:rPr>
          <w:rFonts w:eastAsia="Times New Roman"/>
          <w:bCs/>
          <w:color w:val="auto"/>
        </w:rPr>
      </w:pPr>
    </w:p>
    <w:p w14:paraId="7C05BC17" w14:textId="77777777" w:rsidR="00DC3C2A" w:rsidRDefault="00DC3C2A" w:rsidP="00DC3C2A">
      <w:pPr>
        <w:spacing w:after="0" w:line="256" w:lineRule="auto"/>
        <w:jc w:val="both"/>
        <w:rPr>
          <w:rFonts w:eastAsia="Times New Roman"/>
          <w:bCs/>
          <w:color w:val="auto"/>
        </w:rPr>
      </w:pPr>
    </w:p>
    <w:p w14:paraId="3E54C827" w14:textId="77777777" w:rsidR="00DC3C2A" w:rsidRDefault="00DC3C2A" w:rsidP="00DC3C2A">
      <w:pPr>
        <w:spacing w:after="0" w:line="256" w:lineRule="auto"/>
        <w:jc w:val="both"/>
        <w:rPr>
          <w:rFonts w:eastAsia="ヒラギノ角ゴ Pro W3"/>
          <w:b/>
          <w:bCs/>
          <w:sz w:val="24"/>
        </w:rPr>
      </w:pPr>
    </w:p>
    <w:p w14:paraId="500CFCDE" w14:textId="6377D97A" w:rsidR="00217FE5" w:rsidRDefault="00217FE5" w:rsidP="00CC2931">
      <w:pPr>
        <w:spacing w:after="0" w:line="276" w:lineRule="auto"/>
        <w:jc w:val="both"/>
        <w:rPr>
          <w:rFonts w:eastAsia="ヒラギノ角ゴ Pro W3"/>
          <w:b/>
          <w:bCs/>
          <w:sz w:val="24"/>
        </w:rPr>
      </w:pPr>
      <w:r w:rsidRPr="003716EF">
        <w:rPr>
          <w:rFonts w:eastAsia="ヒラギノ角ゴ Pro W3"/>
          <w:b/>
          <w:bCs/>
          <w:sz w:val="24"/>
        </w:rPr>
        <w:t>Evaluation and Grading</w:t>
      </w:r>
      <w:r>
        <w:rPr>
          <w:rFonts w:eastAsia="ヒラギノ角ゴ Pro W3"/>
          <w:b/>
          <w:bCs/>
          <w:sz w:val="24"/>
        </w:rPr>
        <w:t>:</w:t>
      </w:r>
    </w:p>
    <w:p w14:paraId="75971D41" w14:textId="77777777" w:rsidR="00DC3C2A" w:rsidRDefault="00DC3C2A" w:rsidP="00CC2931">
      <w:pPr>
        <w:spacing w:after="0" w:line="276" w:lineRule="auto"/>
        <w:jc w:val="both"/>
        <w:rPr>
          <w:rFonts w:eastAsia="ヒラギノ角ゴ Pro W3"/>
          <w:sz w:val="24"/>
        </w:rPr>
      </w:pPr>
    </w:p>
    <w:tbl>
      <w:tblPr>
        <w:tblStyle w:val="TableGrid"/>
        <w:tblW w:w="0" w:type="auto"/>
        <w:tblLook w:val="04A0" w:firstRow="1" w:lastRow="0" w:firstColumn="1" w:lastColumn="0" w:noHBand="0" w:noVBand="1"/>
      </w:tblPr>
      <w:tblGrid>
        <w:gridCol w:w="2451"/>
        <w:gridCol w:w="1603"/>
        <w:gridCol w:w="1068"/>
        <w:gridCol w:w="2137"/>
      </w:tblGrid>
      <w:tr w:rsidR="00217FE5" w:rsidRPr="00E53248" w14:paraId="35AEA66B" w14:textId="77777777" w:rsidTr="003B1539">
        <w:trPr>
          <w:trHeight w:val="327"/>
        </w:trPr>
        <w:tc>
          <w:tcPr>
            <w:tcW w:w="4054" w:type="dxa"/>
            <w:gridSpan w:val="2"/>
          </w:tcPr>
          <w:p w14:paraId="1D4D9F40" w14:textId="77777777" w:rsidR="00217FE5" w:rsidRPr="00E53248" w:rsidRDefault="00217FE5" w:rsidP="00CC2931">
            <w:pPr>
              <w:jc w:val="both"/>
              <w:rPr>
                <w:b/>
                <w:bCs/>
                <w:sz w:val="22"/>
                <w:szCs w:val="22"/>
              </w:rPr>
            </w:pPr>
            <w:r w:rsidRPr="00E53248">
              <w:rPr>
                <w:b/>
                <w:bCs/>
                <w:sz w:val="22"/>
                <w:szCs w:val="22"/>
              </w:rPr>
              <w:t>Evaluation</w:t>
            </w:r>
          </w:p>
        </w:tc>
        <w:tc>
          <w:tcPr>
            <w:tcW w:w="3205" w:type="dxa"/>
            <w:gridSpan w:val="2"/>
          </w:tcPr>
          <w:p w14:paraId="45E3227B" w14:textId="77777777" w:rsidR="00217FE5" w:rsidRPr="00E53248" w:rsidRDefault="00217FE5" w:rsidP="00CC2931">
            <w:pPr>
              <w:jc w:val="both"/>
              <w:rPr>
                <w:b/>
                <w:bCs/>
                <w:sz w:val="22"/>
                <w:szCs w:val="22"/>
              </w:rPr>
            </w:pPr>
            <w:r w:rsidRPr="00E53248">
              <w:rPr>
                <w:b/>
                <w:bCs/>
                <w:sz w:val="22"/>
                <w:szCs w:val="22"/>
              </w:rPr>
              <w:t>Grading</w:t>
            </w:r>
          </w:p>
        </w:tc>
      </w:tr>
      <w:tr w:rsidR="00217FE5" w:rsidRPr="00E47D13" w14:paraId="1472DD2F" w14:textId="77777777" w:rsidTr="00290E7D">
        <w:trPr>
          <w:trHeight w:val="1628"/>
        </w:trPr>
        <w:tc>
          <w:tcPr>
            <w:tcW w:w="2451" w:type="dxa"/>
          </w:tcPr>
          <w:p w14:paraId="083339A1" w14:textId="77777777" w:rsidR="00217FE5" w:rsidRPr="00E47D13" w:rsidRDefault="00217FE5" w:rsidP="00CC2931">
            <w:pPr>
              <w:jc w:val="both"/>
              <w:rPr>
                <w:bCs/>
                <w:sz w:val="22"/>
                <w:szCs w:val="22"/>
              </w:rPr>
            </w:pPr>
            <w:r w:rsidRPr="00E47D13">
              <w:rPr>
                <w:bCs/>
                <w:sz w:val="22"/>
                <w:szCs w:val="22"/>
              </w:rPr>
              <w:t xml:space="preserve">Exam 1                              </w:t>
            </w:r>
          </w:p>
          <w:p w14:paraId="30369867" w14:textId="77777777" w:rsidR="00217FE5" w:rsidRPr="00E47D13" w:rsidRDefault="00217FE5" w:rsidP="00CC2931">
            <w:pPr>
              <w:jc w:val="both"/>
              <w:rPr>
                <w:bCs/>
                <w:sz w:val="22"/>
                <w:szCs w:val="22"/>
              </w:rPr>
            </w:pPr>
            <w:r w:rsidRPr="00E47D13">
              <w:rPr>
                <w:bCs/>
                <w:sz w:val="22"/>
                <w:szCs w:val="22"/>
              </w:rPr>
              <w:t>Exam 2</w:t>
            </w:r>
          </w:p>
          <w:p w14:paraId="398162C3" w14:textId="77777777" w:rsidR="00217FE5" w:rsidRPr="00E47D13" w:rsidRDefault="00217FE5" w:rsidP="00CC2931">
            <w:pPr>
              <w:jc w:val="both"/>
              <w:rPr>
                <w:bCs/>
                <w:sz w:val="22"/>
                <w:szCs w:val="22"/>
              </w:rPr>
            </w:pPr>
            <w:r w:rsidRPr="00E47D13">
              <w:rPr>
                <w:bCs/>
                <w:sz w:val="22"/>
                <w:szCs w:val="22"/>
              </w:rPr>
              <w:t>Exam 3</w:t>
            </w:r>
          </w:p>
          <w:p w14:paraId="33B6A749" w14:textId="69BF352D" w:rsidR="00217FE5" w:rsidRPr="00E47D13" w:rsidRDefault="00E7685E" w:rsidP="00CC2931">
            <w:pPr>
              <w:jc w:val="both"/>
              <w:rPr>
                <w:bCs/>
                <w:sz w:val="22"/>
                <w:szCs w:val="22"/>
              </w:rPr>
            </w:pPr>
            <w:r>
              <w:rPr>
                <w:bCs/>
                <w:sz w:val="22"/>
                <w:szCs w:val="22"/>
              </w:rPr>
              <w:t>Homework</w:t>
            </w:r>
            <w:r w:rsidR="00217FE5" w:rsidRPr="00E47D13">
              <w:rPr>
                <w:bCs/>
                <w:sz w:val="22"/>
                <w:szCs w:val="22"/>
              </w:rPr>
              <w:t xml:space="preserve"> 1</w:t>
            </w:r>
          </w:p>
          <w:p w14:paraId="013C6A33" w14:textId="17C0A032" w:rsidR="00217FE5" w:rsidRPr="00E47D13" w:rsidRDefault="00E7685E" w:rsidP="00CC2931">
            <w:pPr>
              <w:jc w:val="both"/>
              <w:rPr>
                <w:bCs/>
                <w:sz w:val="22"/>
                <w:szCs w:val="22"/>
              </w:rPr>
            </w:pPr>
            <w:r>
              <w:rPr>
                <w:bCs/>
                <w:sz w:val="22"/>
                <w:szCs w:val="22"/>
              </w:rPr>
              <w:t>Homework</w:t>
            </w:r>
            <w:r w:rsidR="00217FE5" w:rsidRPr="00E47D13">
              <w:rPr>
                <w:bCs/>
                <w:sz w:val="22"/>
                <w:szCs w:val="22"/>
              </w:rPr>
              <w:t xml:space="preserve"> 2</w:t>
            </w:r>
          </w:p>
          <w:p w14:paraId="05C2CF5E" w14:textId="41301262" w:rsidR="00217FE5" w:rsidRPr="00E47D13" w:rsidRDefault="00E7685E" w:rsidP="00CC2931">
            <w:pPr>
              <w:jc w:val="both"/>
              <w:rPr>
                <w:bCs/>
                <w:sz w:val="22"/>
                <w:szCs w:val="22"/>
              </w:rPr>
            </w:pPr>
            <w:r>
              <w:rPr>
                <w:bCs/>
                <w:sz w:val="22"/>
                <w:szCs w:val="22"/>
              </w:rPr>
              <w:t>Homework</w:t>
            </w:r>
            <w:r w:rsidR="00217FE5" w:rsidRPr="00E47D13">
              <w:rPr>
                <w:bCs/>
                <w:sz w:val="22"/>
                <w:szCs w:val="22"/>
              </w:rPr>
              <w:t xml:space="preserve"> 3</w:t>
            </w:r>
          </w:p>
          <w:p w14:paraId="1D99FC67" w14:textId="6A9D275C" w:rsidR="00217FE5" w:rsidRPr="00E47D13" w:rsidRDefault="00217FE5" w:rsidP="00CC2931">
            <w:pPr>
              <w:jc w:val="both"/>
              <w:rPr>
                <w:bCs/>
                <w:sz w:val="22"/>
                <w:szCs w:val="22"/>
              </w:rPr>
            </w:pPr>
          </w:p>
        </w:tc>
        <w:tc>
          <w:tcPr>
            <w:tcW w:w="1602" w:type="dxa"/>
          </w:tcPr>
          <w:p w14:paraId="3774C3AF" w14:textId="699ED3BB" w:rsidR="00217FE5" w:rsidRPr="00E47D13" w:rsidRDefault="00217FE5" w:rsidP="00CC2931">
            <w:pPr>
              <w:jc w:val="both"/>
              <w:rPr>
                <w:bCs/>
                <w:sz w:val="22"/>
                <w:szCs w:val="22"/>
              </w:rPr>
            </w:pPr>
            <w:r w:rsidRPr="00E47D13">
              <w:rPr>
                <w:bCs/>
                <w:sz w:val="22"/>
                <w:szCs w:val="22"/>
              </w:rPr>
              <w:t>2</w:t>
            </w:r>
            <w:r w:rsidR="00EF2E37">
              <w:rPr>
                <w:bCs/>
                <w:sz w:val="22"/>
                <w:szCs w:val="22"/>
              </w:rPr>
              <w:t>0</w:t>
            </w:r>
            <w:r w:rsidR="00542A24">
              <w:rPr>
                <w:bCs/>
                <w:sz w:val="22"/>
                <w:szCs w:val="22"/>
              </w:rPr>
              <w:t>%</w:t>
            </w:r>
          </w:p>
          <w:p w14:paraId="1583D6F9" w14:textId="295E2BA9" w:rsidR="00217FE5" w:rsidRPr="00E47D13" w:rsidRDefault="00217FE5" w:rsidP="00CC2931">
            <w:pPr>
              <w:jc w:val="both"/>
              <w:rPr>
                <w:bCs/>
                <w:sz w:val="22"/>
                <w:szCs w:val="22"/>
              </w:rPr>
            </w:pPr>
            <w:r w:rsidRPr="00E47D13">
              <w:rPr>
                <w:bCs/>
                <w:sz w:val="22"/>
                <w:szCs w:val="22"/>
              </w:rPr>
              <w:t>2</w:t>
            </w:r>
            <w:r w:rsidR="00EF2E37">
              <w:rPr>
                <w:bCs/>
                <w:sz w:val="22"/>
                <w:szCs w:val="22"/>
              </w:rPr>
              <w:t>0</w:t>
            </w:r>
            <w:r w:rsidR="00542A24">
              <w:rPr>
                <w:bCs/>
                <w:sz w:val="22"/>
                <w:szCs w:val="22"/>
              </w:rPr>
              <w:t>%</w:t>
            </w:r>
          </w:p>
          <w:p w14:paraId="7DDAC7B3" w14:textId="0D2D9949" w:rsidR="00217FE5" w:rsidRPr="00E47D13" w:rsidRDefault="00EF2E37" w:rsidP="00CC2931">
            <w:pPr>
              <w:jc w:val="both"/>
              <w:rPr>
                <w:bCs/>
                <w:sz w:val="22"/>
                <w:szCs w:val="22"/>
              </w:rPr>
            </w:pPr>
            <w:r>
              <w:rPr>
                <w:bCs/>
                <w:sz w:val="22"/>
                <w:szCs w:val="22"/>
              </w:rPr>
              <w:t>30</w:t>
            </w:r>
            <w:r w:rsidR="00542A24">
              <w:rPr>
                <w:bCs/>
                <w:sz w:val="22"/>
                <w:szCs w:val="22"/>
              </w:rPr>
              <w:t>%</w:t>
            </w:r>
          </w:p>
          <w:p w14:paraId="4D2C158A" w14:textId="77777777" w:rsidR="00217FE5" w:rsidRPr="00E47D13" w:rsidRDefault="00217FE5" w:rsidP="00CC2931">
            <w:pPr>
              <w:jc w:val="both"/>
              <w:rPr>
                <w:bCs/>
                <w:sz w:val="22"/>
                <w:szCs w:val="22"/>
              </w:rPr>
            </w:pPr>
            <w:r w:rsidRPr="00E47D13">
              <w:rPr>
                <w:bCs/>
                <w:sz w:val="22"/>
                <w:szCs w:val="22"/>
              </w:rPr>
              <w:t>10%</w:t>
            </w:r>
          </w:p>
          <w:p w14:paraId="2F431E2F" w14:textId="77777777" w:rsidR="00217FE5" w:rsidRPr="00E47D13" w:rsidRDefault="00217FE5" w:rsidP="00CC2931">
            <w:pPr>
              <w:jc w:val="both"/>
              <w:rPr>
                <w:bCs/>
                <w:sz w:val="22"/>
                <w:szCs w:val="22"/>
              </w:rPr>
            </w:pPr>
            <w:r w:rsidRPr="00E47D13">
              <w:rPr>
                <w:bCs/>
                <w:sz w:val="22"/>
                <w:szCs w:val="22"/>
              </w:rPr>
              <w:t>10%</w:t>
            </w:r>
          </w:p>
          <w:p w14:paraId="3CE9BCC1" w14:textId="77777777" w:rsidR="00217FE5" w:rsidRPr="00E47D13" w:rsidRDefault="00217FE5" w:rsidP="00CC2931">
            <w:pPr>
              <w:jc w:val="both"/>
              <w:rPr>
                <w:bCs/>
                <w:sz w:val="22"/>
                <w:szCs w:val="22"/>
              </w:rPr>
            </w:pPr>
            <w:r w:rsidRPr="00E47D13">
              <w:rPr>
                <w:bCs/>
                <w:sz w:val="22"/>
                <w:szCs w:val="22"/>
              </w:rPr>
              <w:t>10%</w:t>
            </w:r>
          </w:p>
          <w:p w14:paraId="6DFAFD1F" w14:textId="78BC4B2E" w:rsidR="00217FE5" w:rsidRPr="00E47D13" w:rsidRDefault="00217FE5" w:rsidP="00CC2931">
            <w:pPr>
              <w:jc w:val="both"/>
              <w:rPr>
                <w:bCs/>
                <w:sz w:val="22"/>
                <w:szCs w:val="22"/>
              </w:rPr>
            </w:pPr>
          </w:p>
        </w:tc>
        <w:tc>
          <w:tcPr>
            <w:tcW w:w="1068" w:type="dxa"/>
            <w:tcBorders>
              <w:top w:val="single" w:sz="4" w:space="0" w:color="000000"/>
              <w:left w:val="single" w:sz="4" w:space="0" w:color="000000"/>
              <w:bottom w:val="single" w:sz="4" w:space="0" w:color="000000"/>
              <w:right w:val="nil"/>
            </w:tcBorders>
          </w:tcPr>
          <w:p w14:paraId="50CD7344" w14:textId="77777777" w:rsidR="00217FE5" w:rsidRPr="00E47D13" w:rsidRDefault="00217FE5" w:rsidP="00CC2931">
            <w:pPr>
              <w:jc w:val="both"/>
              <w:rPr>
                <w:sz w:val="22"/>
                <w:szCs w:val="22"/>
              </w:rPr>
            </w:pPr>
            <w:r w:rsidRPr="00E47D13">
              <w:rPr>
                <w:sz w:val="22"/>
                <w:szCs w:val="22"/>
              </w:rPr>
              <w:t xml:space="preserve">  A </w:t>
            </w:r>
          </w:p>
          <w:p w14:paraId="74CBCBD8" w14:textId="77777777" w:rsidR="00217FE5" w:rsidRPr="00E47D13" w:rsidRDefault="00217FE5" w:rsidP="00CC2931">
            <w:pPr>
              <w:jc w:val="both"/>
              <w:rPr>
                <w:sz w:val="22"/>
                <w:szCs w:val="22"/>
              </w:rPr>
            </w:pPr>
            <w:r w:rsidRPr="00E47D13">
              <w:rPr>
                <w:sz w:val="22"/>
                <w:szCs w:val="22"/>
              </w:rPr>
              <w:t xml:space="preserve">  B </w:t>
            </w:r>
          </w:p>
          <w:p w14:paraId="49581CFF" w14:textId="77777777" w:rsidR="00217FE5" w:rsidRPr="00E47D13" w:rsidRDefault="00217FE5" w:rsidP="00CC2931">
            <w:pPr>
              <w:jc w:val="both"/>
              <w:rPr>
                <w:sz w:val="22"/>
                <w:szCs w:val="22"/>
              </w:rPr>
            </w:pPr>
            <w:r w:rsidRPr="00E47D13">
              <w:rPr>
                <w:sz w:val="22"/>
                <w:szCs w:val="22"/>
              </w:rPr>
              <w:t xml:space="preserve">  C </w:t>
            </w:r>
          </w:p>
          <w:p w14:paraId="545D4278" w14:textId="77777777" w:rsidR="00217FE5" w:rsidRPr="00E47D13" w:rsidRDefault="00217FE5" w:rsidP="00CC2931">
            <w:pPr>
              <w:jc w:val="both"/>
              <w:rPr>
                <w:sz w:val="22"/>
                <w:szCs w:val="22"/>
              </w:rPr>
            </w:pPr>
            <w:r w:rsidRPr="00E47D13">
              <w:rPr>
                <w:sz w:val="22"/>
                <w:szCs w:val="22"/>
              </w:rPr>
              <w:t xml:space="preserve">  D </w:t>
            </w:r>
          </w:p>
          <w:p w14:paraId="18CBDBA6" w14:textId="77777777" w:rsidR="00217FE5" w:rsidRPr="00E47D13" w:rsidRDefault="00217FE5" w:rsidP="00CC2931">
            <w:pPr>
              <w:jc w:val="both"/>
              <w:rPr>
                <w:sz w:val="22"/>
                <w:szCs w:val="22"/>
              </w:rPr>
            </w:pPr>
            <w:r w:rsidRPr="00E47D13">
              <w:rPr>
                <w:sz w:val="22"/>
                <w:szCs w:val="22"/>
              </w:rPr>
              <w:t xml:space="preserve">  F </w:t>
            </w:r>
          </w:p>
          <w:p w14:paraId="5FB631EA" w14:textId="77777777" w:rsidR="00217FE5" w:rsidRPr="00E47D13" w:rsidRDefault="00217FE5" w:rsidP="00CC2931">
            <w:pPr>
              <w:jc w:val="both"/>
              <w:rPr>
                <w:bCs/>
                <w:sz w:val="22"/>
                <w:szCs w:val="22"/>
              </w:rPr>
            </w:pPr>
            <w:r w:rsidRPr="00E47D13">
              <w:rPr>
                <w:b/>
                <w:sz w:val="22"/>
                <w:szCs w:val="22"/>
              </w:rPr>
              <w:t xml:space="preserve"> </w:t>
            </w:r>
          </w:p>
        </w:tc>
        <w:tc>
          <w:tcPr>
            <w:tcW w:w="2137" w:type="dxa"/>
            <w:tcBorders>
              <w:top w:val="single" w:sz="4" w:space="0" w:color="000000"/>
              <w:left w:val="nil"/>
              <w:bottom w:val="single" w:sz="4" w:space="0" w:color="000000"/>
              <w:right w:val="single" w:sz="4" w:space="0" w:color="000000"/>
            </w:tcBorders>
          </w:tcPr>
          <w:p w14:paraId="6BA5CA34" w14:textId="77777777" w:rsidR="00217FE5" w:rsidRPr="00E47D13" w:rsidRDefault="00217FE5" w:rsidP="00CC2931">
            <w:pPr>
              <w:jc w:val="both"/>
              <w:rPr>
                <w:sz w:val="22"/>
                <w:szCs w:val="22"/>
              </w:rPr>
            </w:pPr>
            <w:r w:rsidRPr="00E47D13">
              <w:rPr>
                <w:sz w:val="22"/>
                <w:szCs w:val="22"/>
              </w:rPr>
              <w:t xml:space="preserve">90 - 100% </w:t>
            </w:r>
          </w:p>
          <w:p w14:paraId="524B11D1" w14:textId="77777777" w:rsidR="00217FE5" w:rsidRPr="00E47D13" w:rsidRDefault="00217FE5" w:rsidP="00CC2931">
            <w:pPr>
              <w:jc w:val="both"/>
              <w:rPr>
                <w:sz w:val="22"/>
                <w:szCs w:val="22"/>
              </w:rPr>
            </w:pPr>
            <w:r w:rsidRPr="00E47D13">
              <w:rPr>
                <w:sz w:val="22"/>
                <w:szCs w:val="22"/>
              </w:rPr>
              <w:t xml:space="preserve">80 - 89% </w:t>
            </w:r>
          </w:p>
          <w:p w14:paraId="24F7728B" w14:textId="77777777" w:rsidR="00217FE5" w:rsidRPr="00E47D13" w:rsidRDefault="00217FE5" w:rsidP="00CC2931">
            <w:pPr>
              <w:jc w:val="both"/>
              <w:rPr>
                <w:sz w:val="22"/>
                <w:szCs w:val="22"/>
              </w:rPr>
            </w:pPr>
            <w:r w:rsidRPr="00E47D13">
              <w:rPr>
                <w:sz w:val="22"/>
                <w:szCs w:val="22"/>
              </w:rPr>
              <w:t xml:space="preserve">70 - 79% </w:t>
            </w:r>
          </w:p>
          <w:p w14:paraId="43F1FC63" w14:textId="77777777" w:rsidR="00217FE5" w:rsidRPr="00E47D13" w:rsidRDefault="00217FE5" w:rsidP="00CC2931">
            <w:pPr>
              <w:jc w:val="both"/>
              <w:rPr>
                <w:sz w:val="22"/>
                <w:szCs w:val="22"/>
              </w:rPr>
            </w:pPr>
            <w:r w:rsidRPr="00E47D13">
              <w:rPr>
                <w:sz w:val="22"/>
                <w:szCs w:val="22"/>
              </w:rPr>
              <w:t xml:space="preserve">60 - 69% </w:t>
            </w:r>
          </w:p>
          <w:p w14:paraId="356C3D27" w14:textId="77777777" w:rsidR="00217FE5" w:rsidRPr="00E47D13" w:rsidRDefault="00217FE5" w:rsidP="00CC2931">
            <w:pPr>
              <w:jc w:val="both"/>
              <w:rPr>
                <w:bCs/>
                <w:sz w:val="22"/>
                <w:szCs w:val="22"/>
              </w:rPr>
            </w:pPr>
            <w:r w:rsidRPr="00E47D13">
              <w:rPr>
                <w:sz w:val="22"/>
                <w:szCs w:val="22"/>
              </w:rPr>
              <w:t xml:space="preserve">below 60% </w:t>
            </w:r>
          </w:p>
        </w:tc>
      </w:tr>
    </w:tbl>
    <w:p w14:paraId="7898C41F" w14:textId="77777777" w:rsidR="00217FE5" w:rsidRDefault="00217FE5" w:rsidP="00CC2931">
      <w:pPr>
        <w:spacing w:after="0" w:line="256" w:lineRule="auto"/>
        <w:jc w:val="both"/>
        <w:rPr>
          <w:rFonts w:eastAsia="Times New Roman"/>
          <w:bCs/>
          <w:color w:val="auto"/>
        </w:rPr>
      </w:pPr>
    </w:p>
    <w:p w14:paraId="47ECBF2E" w14:textId="656B2D03" w:rsidR="006C7E5B" w:rsidRDefault="00CE7B82" w:rsidP="00CC2931">
      <w:pPr>
        <w:spacing w:after="0" w:line="276" w:lineRule="auto"/>
        <w:jc w:val="both"/>
        <w:rPr>
          <w:rFonts w:eastAsia="ヒラギノ角ゴ Pro W3"/>
          <w:b/>
        </w:rPr>
      </w:pPr>
      <w:r>
        <w:rPr>
          <w:rFonts w:eastAsia="ヒラギノ角ゴ Pro W3"/>
          <w:b/>
        </w:rPr>
        <w:t xml:space="preserve">Graded </w:t>
      </w:r>
      <w:r w:rsidR="00E77910" w:rsidRPr="00217FE5">
        <w:rPr>
          <w:rFonts w:eastAsia="ヒラギノ角ゴ Pro W3"/>
          <w:b/>
        </w:rPr>
        <w:t>Assignments</w:t>
      </w:r>
      <w:r w:rsidR="000C3A73" w:rsidRPr="00217FE5">
        <w:rPr>
          <w:rFonts w:eastAsia="ヒラギノ角ゴ Pro W3"/>
          <w:b/>
        </w:rPr>
        <w:t xml:space="preserve"> Explained</w:t>
      </w:r>
      <w:r w:rsidR="00217FE5">
        <w:rPr>
          <w:rFonts w:eastAsia="ヒラギノ角ゴ Pro W3"/>
          <w:b/>
        </w:rPr>
        <w:t>:</w:t>
      </w:r>
    </w:p>
    <w:p w14:paraId="25F2AF93" w14:textId="77777777" w:rsidR="00603816" w:rsidRPr="003716EF" w:rsidRDefault="00603816" w:rsidP="00603816">
      <w:pPr>
        <w:spacing w:line="276" w:lineRule="auto"/>
        <w:ind w:left="720"/>
        <w:rPr>
          <w:rFonts w:eastAsia="ヒラギノ角ゴ Pro W3"/>
          <w:bCs/>
        </w:rPr>
      </w:pPr>
      <w:r w:rsidRPr="003716EF">
        <w:rPr>
          <w:rFonts w:eastAsia="ヒラギノ角ゴ Pro W3"/>
          <w:bCs/>
        </w:rPr>
        <w:t xml:space="preserve">A:   </w:t>
      </w:r>
      <w:r w:rsidRPr="00191677">
        <w:rPr>
          <w:rFonts w:eastAsia="ヒラギノ角ゴ Pro W3"/>
          <w:bCs/>
          <w:i/>
          <w:u w:val="single"/>
        </w:rPr>
        <w:t>Homework</w:t>
      </w:r>
      <w:r w:rsidRPr="003716EF">
        <w:rPr>
          <w:rFonts w:eastAsia="ヒラギノ角ゴ Pro W3"/>
          <w:bCs/>
        </w:rPr>
        <w:t>:  (</w:t>
      </w:r>
      <w:r w:rsidRPr="003716EF">
        <w:rPr>
          <w:rFonts w:eastAsia="ヒラギノ角ゴ Pro W3"/>
          <w:bCs/>
          <w:i/>
        </w:rPr>
        <w:t>made up of the following two things</w:t>
      </w:r>
      <w:r w:rsidRPr="003716EF">
        <w:rPr>
          <w:rFonts w:eastAsia="ヒラギノ角ゴ Pro W3"/>
          <w:bCs/>
        </w:rPr>
        <w:t>):</w:t>
      </w:r>
    </w:p>
    <w:p w14:paraId="6A465153" w14:textId="77777777" w:rsidR="00603816" w:rsidRPr="00191677" w:rsidRDefault="00603816" w:rsidP="00603816">
      <w:pPr>
        <w:spacing w:after="0" w:line="276" w:lineRule="auto"/>
        <w:ind w:left="1440"/>
        <w:rPr>
          <w:rFonts w:eastAsia="ヒラギノ角ゴ Pro W3"/>
          <w:iCs/>
        </w:rPr>
      </w:pPr>
      <w:r w:rsidRPr="00191677">
        <w:rPr>
          <w:rFonts w:eastAsia="ヒラギノ角ゴ Pro W3"/>
          <w:bCs/>
          <w:iCs/>
        </w:rPr>
        <w:t xml:space="preserve">1.  </w:t>
      </w:r>
      <w:r w:rsidRPr="00191677">
        <w:rPr>
          <w:rFonts w:eastAsia="ヒラギノ角ゴ Pro W3"/>
          <w:iCs/>
        </w:rPr>
        <w:t>Quizzes:</w:t>
      </w:r>
    </w:p>
    <w:p w14:paraId="26AABC77" w14:textId="77777777" w:rsidR="00603816" w:rsidRDefault="00603816" w:rsidP="00603816">
      <w:pPr>
        <w:spacing w:after="0" w:line="276" w:lineRule="auto"/>
        <w:ind w:left="1440"/>
        <w:rPr>
          <w:rFonts w:eastAsia="ヒラギノ角ゴ Pro W3"/>
        </w:rPr>
      </w:pPr>
      <w:r w:rsidRPr="00E53248">
        <w:rPr>
          <w:rFonts w:eastAsia="ヒラギノ角ゴ Pro W3"/>
        </w:rPr>
        <w:t xml:space="preserve">Quizzes (designated </w:t>
      </w:r>
      <w:r w:rsidRPr="00E53248">
        <w:rPr>
          <w:rFonts w:eastAsia="ヒラギノ角ゴ Pro W3"/>
          <w:b/>
        </w:rPr>
        <w:t>Q1</w:t>
      </w:r>
      <w:r w:rsidRPr="00E53248">
        <w:rPr>
          <w:rFonts w:eastAsia="ヒラギノ角ゴ Pro W3"/>
        </w:rPr>
        <w:t xml:space="preserve">, </w:t>
      </w:r>
      <w:r w:rsidRPr="00E53248">
        <w:rPr>
          <w:rFonts w:eastAsia="ヒラギノ角ゴ Pro W3"/>
          <w:b/>
        </w:rPr>
        <w:t>Q2</w:t>
      </w:r>
      <w:r w:rsidRPr="00E53248">
        <w:rPr>
          <w:rFonts w:eastAsia="ヒラギノ角ゴ Pro W3"/>
        </w:rPr>
        <w:t xml:space="preserve">, etc., on the syllabus) will be posted in D2L. You will have 2 attempts at each quiz, with your highest score being recorded as your grade. This will give you a very good idea of your progress with the assigned sections from the textbook and a sense for what you need to work on. Quizzes may be completed any time during the week, but </w:t>
      </w:r>
      <w:r w:rsidRPr="00C747A8">
        <w:rPr>
          <w:rFonts w:eastAsia="ヒラギノ角ゴ Pro W3"/>
          <w:highlight w:val="yellow"/>
        </w:rPr>
        <w:t xml:space="preserve">MUST be completed no later than 11.59 pm </w:t>
      </w:r>
      <w:r>
        <w:rPr>
          <w:rFonts w:eastAsia="ヒラギノ角ゴ Pro W3"/>
          <w:highlight w:val="yellow"/>
        </w:rPr>
        <w:t>Sunday</w:t>
      </w:r>
      <w:r w:rsidRPr="00C747A8">
        <w:rPr>
          <w:rFonts w:eastAsia="ヒラギノ角ゴ Pro W3"/>
          <w:highlight w:val="yellow"/>
        </w:rPr>
        <w:t xml:space="preserve"> evening of the week they are assigned</w:t>
      </w:r>
      <w:r w:rsidRPr="00E53248">
        <w:rPr>
          <w:rFonts w:eastAsia="ヒラギノ角ゴ Pro W3"/>
        </w:rPr>
        <w:t xml:space="preserve"> (see syllabus), after which point the quizzes will be locked and you will no longer be able to access them and will receive a 0.</w:t>
      </w:r>
    </w:p>
    <w:p w14:paraId="7F0CD680" w14:textId="77777777" w:rsidR="00603816" w:rsidRDefault="00603816" w:rsidP="00603816">
      <w:pPr>
        <w:spacing w:after="0" w:line="276" w:lineRule="auto"/>
        <w:ind w:left="1440"/>
        <w:rPr>
          <w:rFonts w:eastAsia="ヒラギノ角ゴ Pro W3"/>
        </w:rPr>
      </w:pPr>
    </w:p>
    <w:p w14:paraId="2A8DF253" w14:textId="77777777" w:rsidR="00603816" w:rsidRPr="00191677" w:rsidRDefault="00603816" w:rsidP="00603816">
      <w:pPr>
        <w:spacing w:after="0" w:line="276" w:lineRule="auto"/>
        <w:ind w:left="1440"/>
        <w:rPr>
          <w:rFonts w:eastAsia="ヒラギノ角ゴ Pro W3"/>
          <w:bCs/>
          <w:iCs/>
        </w:rPr>
      </w:pPr>
      <w:r w:rsidRPr="00191677">
        <w:rPr>
          <w:rFonts w:eastAsia="ヒラギノ角ゴ Pro W3"/>
          <w:bCs/>
          <w:iCs/>
        </w:rPr>
        <w:t>2.  Progress Reports:</w:t>
      </w:r>
    </w:p>
    <w:p w14:paraId="22961D84" w14:textId="60462A76" w:rsidR="00603816" w:rsidRPr="00E53248" w:rsidRDefault="00603816" w:rsidP="00603816">
      <w:pPr>
        <w:spacing w:after="0" w:line="276" w:lineRule="auto"/>
        <w:ind w:left="1440"/>
        <w:rPr>
          <w:rFonts w:eastAsia="ヒラギノ角ゴ Pro W3"/>
        </w:rPr>
      </w:pPr>
      <w:r w:rsidRPr="005413AA">
        <w:rPr>
          <w:rFonts w:eastAsia="ヒラギノ角ゴ Pro W3"/>
          <w:bCs/>
        </w:rPr>
        <w:t>Throughout the semester you will send me reports</w:t>
      </w:r>
      <w:r w:rsidRPr="00E53248">
        <w:rPr>
          <w:rFonts w:eastAsia="ヒラギノ角ゴ Pro W3"/>
        </w:rPr>
        <w:t xml:space="preserve"> </w:t>
      </w:r>
      <w:r>
        <w:rPr>
          <w:rFonts w:eastAsia="ヒラギノ角ゴ Pro W3"/>
        </w:rPr>
        <w:t xml:space="preserve">(designated </w:t>
      </w:r>
      <w:r w:rsidRPr="005413AA">
        <w:rPr>
          <w:rFonts w:eastAsia="ヒラギノ角ゴ Pro W3"/>
          <w:b/>
        </w:rPr>
        <w:t>PR1</w:t>
      </w:r>
      <w:r>
        <w:rPr>
          <w:rFonts w:eastAsia="ヒラギノ角ゴ Pro W3"/>
        </w:rPr>
        <w:t xml:space="preserve">, </w:t>
      </w:r>
      <w:r w:rsidRPr="005413AA">
        <w:rPr>
          <w:rFonts w:eastAsia="ヒラギノ角ゴ Pro W3"/>
          <w:b/>
        </w:rPr>
        <w:t>PR2</w:t>
      </w:r>
      <w:r>
        <w:rPr>
          <w:rFonts w:eastAsia="ヒラギノ角ゴ Pro W3"/>
        </w:rPr>
        <w:t xml:space="preserve">, etc., on the Reading Schedule below) </w:t>
      </w:r>
      <w:r w:rsidRPr="00E53248">
        <w:rPr>
          <w:rFonts w:eastAsia="ヒラギノ角ゴ Pro W3"/>
        </w:rPr>
        <w:t xml:space="preserve">on your progress on the readings and assigned exercises from the textbook. These reports are submitted to me via email at </w:t>
      </w:r>
      <w:hyperlink r:id="rId12" w:history="1">
        <w:r w:rsidRPr="00E53248">
          <w:rPr>
            <w:rStyle w:val="Hyperlink"/>
            <w:rFonts w:eastAsia="ヒラギノ角ゴ Pro W3"/>
          </w:rPr>
          <w:t>toddjanke@clayton.edu</w:t>
        </w:r>
      </w:hyperlink>
      <w:r w:rsidRPr="00E53248">
        <w:rPr>
          <w:rFonts w:eastAsia="ヒラギノ角ゴ Pro W3"/>
        </w:rPr>
        <w:t xml:space="preserve"> (Use only this email address.  I do not use the D2L email system, so email sent there will not be answered). Progress Reports may be emailed to me any time during the week, but </w:t>
      </w:r>
      <w:r w:rsidRPr="00C747A8">
        <w:rPr>
          <w:rFonts w:eastAsia="ヒラギノ角ゴ Pro W3"/>
          <w:highlight w:val="yellow"/>
        </w:rPr>
        <w:t>MUST be</w:t>
      </w:r>
      <w:r>
        <w:rPr>
          <w:rFonts w:eastAsia="ヒラギノ角ゴ Pro W3"/>
          <w:highlight w:val="yellow"/>
        </w:rPr>
        <w:t xml:space="preserve"> emailed to me no later than 11:</w:t>
      </w:r>
      <w:r w:rsidRPr="00C747A8">
        <w:rPr>
          <w:rFonts w:eastAsia="ヒラギノ角ゴ Pro W3"/>
          <w:highlight w:val="yellow"/>
        </w:rPr>
        <w:t xml:space="preserve">59 PM Sunday night of the week they are </w:t>
      </w:r>
      <w:r w:rsidRPr="00C747A8">
        <w:rPr>
          <w:rFonts w:eastAsia="ヒラギノ角ゴ Pro W3"/>
          <w:highlight w:val="yellow"/>
        </w:rPr>
        <w:lastRenderedPageBreak/>
        <w:t>assigned.</w:t>
      </w:r>
      <w:r w:rsidRPr="00E53248">
        <w:rPr>
          <w:rFonts w:eastAsia="ヒラギノ角ゴ Pro W3"/>
        </w:rPr>
        <w:t xml:space="preserve">  Your report should indicate </w:t>
      </w:r>
      <w:r>
        <w:rPr>
          <w:rFonts w:eastAsia="ヒラギノ角ゴ Pro W3"/>
        </w:rPr>
        <w:t>what material you worked on</w:t>
      </w:r>
      <w:r w:rsidR="00031F66">
        <w:rPr>
          <w:rFonts w:eastAsia="ヒラギノ角ゴ Pro W3"/>
        </w:rPr>
        <w:t xml:space="preserve"> to that point</w:t>
      </w:r>
      <w:r>
        <w:rPr>
          <w:rFonts w:eastAsia="ヒラギノ角ゴ Pro W3"/>
        </w:rPr>
        <w:t>, and whatever</w:t>
      </w:r>
      <w:r w:rsidRPr="00E53248">
        <w:rPr>
          <w:rFonts w:eastAsia="ヒラギノ角ゴ Pro W3"/>
        </w:rPr>
        <w:t xml:space="preserve"> questions, concepts, terms you are still struggling with or have questions/comments about. Answers to the exercises assigned on the syllabus for each week will posted in the appropriate D2L module. </w:t>
      </w:r>
      <w:r w:rsidRPr="005413AA">
        <w:rPr>
          <w:rFonts w:eastAsia="ヒラギノ角ゴ Pro W3"/>
          <w:b/>
        </w:rPr>
        <w:t>Note that you will not be turning in your actual work on the exercises</w:t>
      </w:r>
      <w:r w:rsidRPr="00E53248">
        <w:rPr>
          <w:rFonts w:eastAsia="ヒラギノ角ゴ Pro W3"/>
        </w:rPr>
        <w:t xml:space="preserve"> in the book to me—just a report.  You can find examples of these Progress Reports in D2L.</w:t>
      </w:r>
    </w:p>
    <w:p w14:paraId="73F70FBD" w14:textId="77777777" w:rsidR="00603816" w:rsidRPr="00E53248" w:rsidRDefault="00603816" w:rsidP="00603816">
      <w:pPr>
        <w:spacing w:after="0" w:line="276" w:lineRule="auto"/>
        <w:rPr>
          <w:rFonts w:eastAsia="ヒラギノ角ゴ Pro W3"/>
        </w:rPr>
      </w:pPr>
    </w:p>
    <w:p w14:paraId="479005AE" w14:textId="3DC6A7C6" w:rsidR="00603816" w:rsidRPr="003716EF" w:rsidRDefault="00290E7D" w:rsidP="00603816">
      <w:pPr>
        <w:spacing w:after="0" w:line="276" w:lineRule="auto"/>
        <w:ind w:left="720"/>
        <w:rPr>
          <w:rFonts w:eastAsia="ヒラギノ角ゴ Pro W3"/>
          <w:bCs/>
        </w:rPr>
      </w:pPr>
      <w:r>
        <w:rPr>
          <w:rFonts w:eastAsia="ヒラギノ角ゴ Pro W3"/>
          <w:bCs/>
          <w:iCs/>
        </w:rPr>
        <w:t>B</w:t>
      </w:r>
      <w:r w:rsidR="00603816" w:rsidRPr="003716EF">
        <w:rPr>
          <w:rFonts w:eastAsia="ヒラギノ角ゴ Pro W3"/>
          <w:bCs/>
          <w:i/>
        </w:rPr>
        <w:t>. </w:t>
      </w:r>
      <w:r>
        <w:rPr>
          <w:rFonts w:eastAsia="ヒラギノ角ゴ Pro W3"/>
          <w:bCs/>
          <w:i/>
        </w:rPr>
        <w:t xml:space="preserve"> </w:t>
      </w:r>
      <w:r w:rsidR="00603816" w:rsidRPr="003716EF">
        <w:rPr>
          <w:rFonts w:eastAsia="ヒラギノ角ゴ Pro W3"/>
          <w:bCs/>
          <w:i/>
          <w:u w:val="single"/>
        </w:rPr>
        <w:t>Exams</w:t>
      </w:r>
      <w:r w:rsidR="00603816" w:rsidRPr="003716EF">
        <w:rPr>
          <w:rFonts w:eastAsia="ヒラギノ角ゴ Pro W3"/>
          <w:bCs/>
          <w:u w:val="single"/>
        </w:rPr>
        <w:t>:</w:t>
      </w:r>
      <w:r w:rsidR="00603816" w:rsidRPr="003716EF">
        <w:rPr>
          <w:rFonts w:eastAsia="ヒラギノ角ゴ Pro W3"/>
          <w:bCs/>
        </w:rPr>
        <w:t xml:space="preserve"> </w:t>
      </w:r>
    </w:p>
    <w:p w14:paraId="7B36BEB9" w14:textId="77777777" w:rsidR="00603816" w:rsidRDefault="00603816" w:rsidP="00603816">
      <w:pPr>
        <w:spacing w:after="0" w:line="276" w:lineRule="auto"/>
        <w:ind w:left="1440"/>
        <w:rPr>
          <w:rFonts w:eastAsia="ヒラギノ角ゴ Pro W3"/>
          <w:sz w:val="24"/>
        </w:rPr>
      </w:pPr>
      <w:r>
        <w:rPr>
          <w:rFonts w:eastAsia="ヒラギノ角ゴ Pro W3"/>
        </w:rPr>
        <w:t xml:space="preserve">There are three Exams.  </w:t>
      </w:r>
      <w:r w:rsidRPr="00E53248">
        <w:rPr>
          <w:rFonts w:eastAsia="ヒラギノ角ゴ Pro W3"/>
        </w:rPr>
        <w:t>Exams are all multiple choice and are based on the exercises in the book, quizzes, and practice quizzes and exam reviews in D2L.  None of the exams is cumulative.</w:t>
      </w:r>
      <w:r w:rsidRPr="003D4B35">
        <w:rPr>
          <w:rFonts w:eastAsia="ヒラギノ角ゴ Pro W3"/>
          <w:sz w:val="24"/>
        </w:rPr>
        <w:t xml:space="preserve"> </w:t>
      </w:r>
      <w:r>
        <w:rPr>
          <w:rFonts w:eastAsia="ヒラギノ角ゴ Pro W3"/>
          <w:sz w:val="24"/>
        </w:rPr>
        <w:t>The “final exam” for this course is just Exam 3.</w:t>
      </w:r>
    </w:p>
    <w:p w14:paraId="62908741" w14:textId="77777777" w:rsidR="002908C9" w:rsidRPr="00E53248" w:rsidRDefault="002908C9" w:rsidP="00CC2931">
      <w:pPr>
        <w:spacing w:after="0" w:line="276" w:lineRule="auto"/>
        <w:ind w:left="720"/>
        <w:jc w:val="both"/>
        <w:rPr>
          <w:rFonts w:eastAsia="ヒラギノ角ゴ Pro W3"/>
        </w:rPr>
      </w:pPr>
    </w:p>
    <w:p w14:paraId="624AC432" w14:textId="77777777" w:rsidR="008A3912" w:rsidRDefault="008A3912" w:rsidP="003446C2">
      <w:pPr>
        <w:spacing w:after="5" w:line="249" w:lineRule="auto"/>
        <w:ind w:left="10" w:right="3" w:hanging="10"/>
        <w:jc w:val="center"/>
        <w:rPr>
          <w:rFonts w:eastAsia="Calibri"/>
          <w:b/>
          <w:u w:val="single"/>
        </w:rPr>
      </w:pPr>
    </w:p>
    <w:p w14:paraId="075B2954" w14:textId="32B970B7" w:rsidR="00043E10" w:rsidRDefault="00043E10" w:rsidP="003446C2">
      <w:pPr>
        <w:spacing w:after="5" w:line="249" w:lineRule="auto"/>
        <w:ind w:left="10" w:right="3" w:hanging="10"/>
        <w:jc w:val="center"/>
        <w:rPr>
          <w:rFonts w:eastAsia="Calibri"/>
          <w:b/>
          <w:u w:val="single"/>
        </w:rPr>
      </w:pPr>
      <w:r w:rsidRPr="00E47D13">
        <w:rPr>
          <w:rFonts w:eastAsia="Calibri"/>
          <w:b/>
          <w:u w:val="single"/>
        </w:rPr>
        <w:t>I do not offer extra credit under any circumstances</w:t>
      </w:r>
    </w:p>
    <w:p w14:paraId="0F25F679" w14:textId="77777777" w:rsidR="00986A47" w:rsidRPr="00E47D13" w:rsidRDefault="00986A47" w:rsidP="003446C2">
      <w:pPr>
        <w:spacing w:after="5" w:line="249" w:lineRule="auto"/>
        <w:ind w:left="10" w:right="3" w:hanging="10"/>
        <w:jc w:val="center"/>
        <w:rPr>
          <w:rFonts w:eastAsia="Calibri"/>
          <w:u w:val="single"/>
        </w:rPr>
      </w:pPr>
    </w:p>
    <w:p w14:paraId="6022F00A" w14:textId="2F01F15A" w:rsidR="003716EF" w:rsidRDefault="00043E10" w:rsidP="009A5D0B">
      <w:pPr>
        <w:spacing w:after="5" w:line="249" w:lineRule="auto"/>
        <w:ind w:left="10" w:right="3" w:hanging="10"/>
        <w:jc w:val="center"/>
        <w:rPr>
          <w:rFonts w:eastAsia="ヒラギノ角ゴ Pro W3"/>
          <w:sz w:val="24"/>
        </w:rPr>
      </w:pPr>
      <w:r w:rsidRPr="00986A47">
        <w:rPr>
          <w:rFonts w:eastAsia="Calibri"/>
          <w:bCs/>
        </w:rPr>
        <w:t>NOTE: This course requires consistent reading and practice with exercises.  If you do not want to take the time to do these things it would be best to drop the course.  Students who do not keep up with the reading and exercises do not do well in this course.</w:t>
      </w:r>
    </w:p>
    <w:p w14:paraId="5FE51192" w14:textId="77777777" w:rsidR="00A17256" w:rsidRDefault="00A17256" w:rsidP="00CC2931">
      <w:pPr>
        <w:spacing w:after="0" w:line="276" w:lineRule="auto"/>
        <w:jc w:val="both"/>
        <w:rPr>
          <w:rFonts w:eastAsia="ヒラギノ角ゴ Pro W3"/>
          <w:b/>
          <w:sz w:val="24"/>
        </w:rPr>
      </w:pPr>
    </w:p>
    <w:p w14:paraId="53FF81C1" w14:textId="72D8D331" w:rsidR="00EA2351" w:rsidRDefault="009142A2" w:rsidP="009A5D0B">
      <w:pPr>
        <w:spacing w:after="0" w:line="276" w:lineRule="auto"/>
        <w:jc w:val="center"/>
        <w:rPr>
          <w:rFonts w:eastAsia="ヒラギノ角ゴ Pro W3"/>
          <w:b/>
          <w:sz w:val="24"/>
        </w:rPr>
      </w:pPr>
      <w:r w:rsidRPr="009142A2">
        <w:rPr>
          <w:rFonts w:eastAsia="ヒラギノ角ゴ Pro W3"/>
          <w:b/>
          <w:sz w:val="24"/>
        </w:rPr>
        <w:t xml:space="preserve">See Below for Schedule </w:t>
      </w:r>
      <w:r w:rsidR="00AD4E1F">
        <w:rPr>
          <w:rFonts w:eastAsia="ヒラギノ角ゴ Pro W3"/>
          <w:b/>
          <w:sz w:val="24"/>
        </w:rPr>
        <w:t>of Readings and</w:t>
      </w:r>
      <w:r w:rsidRPr="009142A2">
        <w:rPr>
          <w:rFonts w:eastAsia="ヒラギノ角ゴ Pro W3"/>
          <w:b/>
          <w:sz w:val="24"/>
        </w:rPr>
        <w:t xml:space="preserve"> Assignments</w:t>
      </w:r>
    </w:p>
    <w:p w14:paraId="12A8C1BB" w14:textId="4DF2395E" w:rsidR="00031F66" w:rsidRDefault="00031F66" w:rsidP="008F016B">
      <w:pPr>
        <w:rPr>
          <w:rFonts w:eastAsia="ヒラギノ角ゴ Pro W3"/>
          <w:b/>
          <w:sz w:val="24"/>
        </w:rPr>
      </w:pPr>
      <w:r>
        <w:rPr>
          <w:rFonts w:eastAsia="ヒラギノ角ゴ Pro W3"/>
          <w:b/>
          <w:sz w:val="24"/>
        </w:rPr>
        <w:br w:type="page"/>
      </w:r>
    </w:p>
    <w:p w14:paraId="25A0B2B4" w14:textId="6D418CF4" w:rsidR="004624F3" w:rsidRDefault="004624F3" w:rsidP="004624F3">
      <w:pPr>
        <w:spacing w:after="0"/>
        <w:jc w:val="center"/>
        <w:rPr>
          <w:rFonts w:eastAsia="ヒラギノ角ゴ Pro W3"/>
          <w:b/>
          <w:sz w:val="24"/>
        </w:rPr>
      </w:pPr>
      <w:r>
        <w:rPr>
          <w:rFonts w:eastAsia="ヒラギノ角ゴ Pro W3"/>
          <w:b/>
          <w:sz w:val="24"/>
        </w:rPr>
        <w:lastRenderedPageBreak/>
        <w:t>Q = Quiz</w:t>
      </w:r>
    </w:p>
    <w:p w14:paraId="02CB47DB" w14:textId="4EFAA448" w:rsidR="004624F3" w:rsidRDefault="004624F3" w:rsidP="004624F3">
      <w:pPr>
        <w:jc w:val="center"/>
        <w:rPr>
          <w:rFonts w:eastAsia="ヒラギノ角ゴ Pro W3"/>
          <w:b/>
          <w:sz w:val="24"/>
        </w:rPr>
      </w:pPr>
      <w:r>
        <w:rPr>
          <w:rFonts w:eastAsia="ヒラギノ角ゴ Pro W3"/>
          <w:b/>
          <w:sz w:val="24"/>
        </w:rPr>
        <w:t>PR = Progress Report</w:t>
      </w:r>
    </w:p>
    <w:p w14:paraId="548A6122" w14:textId="77777777" w:rsidR="004624F3" w:rsidRDefault="004624F3" w:rsidP="008F016B">
      <w:pPr>
        <w:rPr>
          <w:rFonts w:eastAsia="ヒラギノ角ゴ Pro W3"/>
          <w:b/>
          <w:sz w:val="24"/>
        </w:rPr>
      </w:pPr>
    </w:p>
    <w:p w14:paraId="78BD6813" w14:textId="02FD8C5A" w:rsidR="004624F3" w:rsidRDefault="004624F3" w:rsidP="008F016B">
      <w:pPr>
        <w:rPr>
          <w:rFonts w:eastAsia="ヒラギノ角ゴ Pro W3"/>
          <w:b/>
          <w:sz w:val="24"/>
        </w:rPr>
      </w:pPr>
    </w:p>
    <w:tbl>
      <w:tblPr>
        <w:tblpPr w:leftFromText="180" w:rightFromText="180" w:vertAnchor="page" w:horzAnchor="margin" w:tblpY="1668"/>
        <w:tblW w:w="109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top w:w="43" w:type="dxa"/>
          <w:left w:w="43" w:type="dxa"/>
          <w:bottom w:w="43" w:type="dxa"/>
          <w:right w:w="43" w:type="dxa"/>
        </w:tblCellMar>
        <w:tblLook w:val="0000" w:firstRow="0" w:lastRow="0" w:firstColumn="0" w:lastColumn="0" w:noHBand="0" w:noVBand="0"/>
      </w:tblPr>
      <w:tblGrid>
        <w:gridCol w:w="823"/>
        <w:gridCol w:w="3680"/>
        <w:gridCol w:w="3682"/>
        <w:gridCol w:w="2759"/>
      </w:tblGrid>
      <w:tr w:rsidR="00541A45" w:rsidRPr="00D358DB" w14:paraId="3DA56AC6" w14:textId="77777777" w:rsidTr="00E940BE">
        <w:trPr>
          <w:cantSplit/>
          <w:trHeight w:val="256"/>
        </w:trPr>
        <w:tc>
          <w:tcPr>
            <w:tcW w:w="823" w:type="dxa"/>
            <w:shd w:val="clear" w:color="auto" w:fill="E7E6E6" w:themeFill="background2"/>
          </w:tcPr>
          <w:p w14:paraId="35352352" w14:textId="77777777" w:rsidR="00541A45" w:rsidRPr="00D358DB" w:rsidRDefault="00541A45" w:rsidP="004624F3">
            <w:pPr>
              <w:spacing w:after="0" w:line="240" w:lineRule="auto"/>
              <w:jc w:val="both"/>
              <w:rPr>
                <w:rFonts w:eastAsia="ヒラギノ角ゴ Pro W3"/>
                <w:b/>
              </w:rPr>
            </w:pPr>
            <w:r w:rsidRPr="00D358DB">
              <w:rPr>
                <w:rFonts w:eastAsia="ヒラギノ角ゴ Pro W3"/>
                <w:b/>
              </w:rPr>
              <w:t>Week</w:t>
            </w:r>
          </w:p>
        </w:tc>
        <w:tc>
          <w:tcPr>
            <w:tcW w:w="3680" w:type="dxa"/>
            <w:shd w:val="clear" w:color="auto" w:fill="E7E6E6" w:themeFill="background2"/>
          </w:tcPr>
          <w:p w14:paraId="5298DB60" w14:textId="77777777" w:rsidR="00541A45" w:rsidRPr="00D358DB" w:rsidRDefault="00541A45" w:rsidP="004624F3">
            <w:pPr>
              <w:spacing w:after="0" w:line="240" w:lineRule="auto"/>
              <w:jc w:val="both"/>
              <w:rPr>
                <w:rFonts w:eastAsia="ヒラギノ角ゴ Pro W3"/>
                <w:b/>
              </w:rPr>
            </w:pPr>
            <w:r w:rsidRPr="00D358DB">
              <w:rPr>
                <w:rFonts w:eastAsia="ヒラギノ角ゴ Pro W3"/>
                <w:b/>
              </w:rPr>
              <w:t>Reading (Chapter and Section)</w:t>
            </w:r>
          </w:p>
        </w:tc>
        <w:tc>
          <w:tcPr>
            <w:tcW w:w="3682" w:type="dxa"/>
            <w:shd w:val="clear" w:color="auto" w:fill="E7E6E6" w:themeFill="background2"/>
          </w:tcPr>
          <w:p w14:paraId="4D24E2DE" w14:textId="77777777" w:rsidR="00541A45" w:rsidRPr="00D358DB" w:rsidRDefault="00541A45" w:rsidP="004624F3">
            <w:pPr>
              <w:spacing w:after="0" w:line="240" w:lineRule="auto"/>
              <w:jc w:val="both"/>
              <w:rPr>
                <w:rFonts w:eastAsia="ヒラギノ角ゴ Pro W3"/>
                <w:b/>
              </w:rPr>
            </w:pPr>
            <w:r w:rsidRPr="00D358DB">
              <w:rPr>
                <w:rFonts w:eastAsia="ヒラギノ角ゴ Pro W3"/>
                <w:b/>
              </w:rPr>
              <w:t>Exercises to Work for Practice</w:t>
            </w:r>
          </w:p>
        </w:tc>
        <w:tc>
          <w:tcPr>
            <w:tcW w:w="2759" w:type="dxa"/>
            <w:shd w:val="clear" w:color="auto" w:fill="E7E6E6" w:themeFill="background2"/>
          </w:tcPr>
          <w:p w14:paraId="1B203531" w14:textId="77777777" w:rsidR="00541A45" w:rsidRPr="00D358DB" w:rsidRDefault="00541A45" w:rsidP="004624F3">
            <w:pPr>
              <w:spacing w:after="0" w:line="240" w:lineRule="auto"/>
              <w:jc w:val="both"/>
              <w:rPr>
                <w:rFonts w:eastAsia="ヒラギノ角ゴ Pro W3"/>
                <w:b/>
              </w:rPr>
            </w:pPr>
            <w:r w:rsidRPr="00D358DB">
              <w:rPr>
                <w:rFonts w:eastAsia="ヒラギノ角ゴ Pro W3"/>
                <w:b/>
              </w:rPr>
              <w:t>What’s Due</w:t>
            </w:r>
          </w:p>
        </w:tc>
      </w:tr>
      <w:tr w:rsidR="00A86EB7" w:rsidRPr="00D358DB" w14:paraId="6AA17A74" w14:textId="77777777" w:rsidTr="00E940BE">
        <w:trPr>
          <w:cantSplit/>
          <w:trHeight w:val="552"/>
        </w:trPr>
        <w:tc>
          <w:tcPr>
            <w:tcW w:w="823" w:type="dxa"/>
            <w:shd w:val="clear" w:color="auto" w:fill="FFFFFF"/>
          </w:tcPr>
          <w:p w14:paraId="0DFDFCD5" w14:textId="741DCD96" w:rsidR="00A86EB7" w:rsidRPr="00D358DB" w:rsidRDefault="00A86EB7" w:rsidP="00A86EB7">
            <w:pPr>
              <w:spacing w:after="0" w:line="240" w:lineRule="auto"/>
              <w:rPr>
                <w:rFonts w:eastAsia="ヒラギノ角ゴ Pro W3"/>
              </w:rPr>
            </w:pPr>
            <w:r>
              <w:rPr>
                <w:rFonts w:eastAsia="ヒラギノ角ゴ Pro W3"/>
              </w:rPr>
              <w:t>1/13</w:t>
            </w:r>
          </w:p>
        </w:tc>
        <w:tc>
          <w:tcPr>
            <w:tcW w:w="3680" w:type="dxa"/>
            <w:shd w:val="clear" w:color="auto" w:fill="FFFFFF"/>
          </w:tcPr>
          <w:p w14:paraId="63D9351E" w14:textId="04F4A51C" w:rsidR="00A86EB7" w:rsidRDefault="00A86EB7" w:rsidP="00A86EB7">
            <w:pPr>
              <w:spacing w:after="0" w:line="240" w:lineRule="auto"/>
              <w:rPr>
                <w:rFonts w:eastAsia="ヒラギノ角ゴ Pro W3"/>
              </w:rPr>
            </w:pPr>
            <w:r w:rsidRPr="00D358DB">
              <w:rPr>
                <w:rFonts w:eastAsia="ヒラギノ角ゴ Pro W3"/>
              </w:rPr>
              <w:t>1.1 Arguments, Premises, Conclusions</w:t>
            </w:r>
          </w:p>
          <w:p w14:paraId="540E8CD8" w14:textId="71195B10" w:rsidR="00A86EB7" w:rsidRPr="00D358DB" w:rsidRDefault="00A86EB7" w:rsidP="00A86EB7">
            <w:pPr>
              <w:spacing w:after="0" w:line="240" w:lineRule="auto"/>
              <w:rPr>
                <w:rFonts w:eastAsia="ヒラギノ角ゴ Pro W3"/>
              </w:rPr>
            </w:pPr>
          </w:p>
        </w:tc>
        <w:tc>
          <w:tcPr>
            <w:tcW w:w="3682" w:type="dxa"/>
            <w:shd w:val="clear" w:color="auto" w:fill="FFFFFF"/>
          </w:tcPr>
          <w:p w14:paraId="7B8DD99D" w14:textId="1984D8CD" w:rsidR="00A86EB7" w:rsidRPr="00FC4646" w:rsidRDefault="00A86EB7" w:rsidP="00A86EB7">
            <w:pPr>
              <w:rPr>
                <w:rFonts w:eastAsia="ヒラギノ角ゴ Pro W3"/>
                <w:bCs/>
              </w:rPr>
            </w:pPr>
            <w:r w:rsidRPr="00FC4646">
              <w:rPr>
                <w:rFonts w:eastAsia="ヒラギノ角ゴ Pro W3"/>
                <w:bCs/>
              </w:rPr>
              <w:t>1.1.I; I</w:t>
            </w:r>
            <w:r>
              <w:rPr>
                <w:rFonts w:eastAsia="ヒラギノ角ゴ Pro W3"/>
                <w:bCs/>
              </w:rPr>
              <w:t>I</w:t>
            </w:r>
          </w:p>
          <w:p w14:paraId="437543EF" w14:textId="30E36E67" w:rsidR="00A86EB7" w:rsidRPr="00112A3B" w:rsidRDefault="00A86EB7" w:rsidP="00A86EB7">
            <w:pPr>
              <w:spacing w:after="0" w:line="240" w:lineRule="auto"/>
              <w:rPr>
                <w:rFonts w:eastAsia="ヒラギノ角ゴ Pro W3"/>
                <w:bCs/>
              </w:rPr>
            </w:pPr>
          </w:p>
        </w:tc>
        <w:tc>
          <w:tcPr>
            <w:tcW w:w="2759" w:type="dxa"/>
            <w:shd w:val="clear" w:color="auto" w:fill="FFFFFF"/>
          </w:tcPr>
          <w:p w14:paraId="3ADDD0D6" w14:textId="15B6D9D8" w:rsidR="00A86EB7" w:rsidRPr="00D358DB" w:rsidRDefault="00A86EB7" w:rsidP="00A86EB7">
            <w:pPr>
              <w:spacing w:after="0" w:line="240" w:lineRule="auto"/>
              <w:rPr>
                <w:rFonts w:eastAsia="ヒラギノ角ゴ Pro W3"/>
              </w:rPr>
            </w:pPr>
            <w:r>
              <w:rPr>
                <w:rFonts w:eastAsia="ヒラギノ角ゴ Pro W3"/>
                <w:b/>
              </w:rPr>
              <w:t>Introduce Yourself Discussion:  1/16</w:t>
            </w:r>
          </w:p>
        </w:tc>
      </w:tr>
      <w:tr w:rsidR="00A86EB7" w:rsidRPr="00D358DB" w14:paraId="5044C6CB" w14:textId="77777777" w:rsidTr="00E940BE">
        <w:trPr>
          <w:cantSplit/>
          <w:trHeight w:val="380"/>
        </w:trPr>
        <w:tc>
          <w:tcPr>
            <w:tcW w:w="823" w:type="dxa"/>
            <w:shd w:val="clear" w:color="auto" w:fill="FFFFFF"/>
          </w:tcPr>
          <w:p w14:paraId="4FE3B6BD" w14:textId="5944CCA7" w:rsidR="00A86EB7" w:rsidRPr="00D358DB" w:rsidRDefault="00A86EB7" w:rsidP="00A86EB7">
            <w:pPr>
              <w:spacing w:after="0" w:line="240" w:lineRule="auto"/>
              <w:jc w:val="both"/>
              <w:rPr>
                <w:rFonts w:eastAsia="ヒラギノ角ゴ Pro W3"/>
              </w:rPr>
            </w:pPr>
            <w:r>
              <w:rPr>
                <w:rFonts w:eastAsia="ヒラギノ角ゴ Pro W3"/>
              </w:rPr>
              <w:t>1/20</w:t>
            </w:r>
          </w:p>
        </w:tc>
        <w:tc>
          <w:tcPr>
            <w:tcW w:w="3680" w:type="dxa"/>
            <w:shd w:val="clear" w:color="auto" w:fill="FFFFFF"/>
          </w:tcPr>
          <w:p w14:paraId="789687E1" w14:textId="785EE076" w:rsidR="00A86EB7" w:rsidRPr="00D358DB" w:rsidRDefault="00A86EB7" w:rsidP="00A86EB7">
            <w:pPr>
              <w:spacing w:after="0" w:line="240" w:lineRule="auto"/>
              <w:jc w:val="both"/>
              <w:rPr>
                <w:rFonts w:eastAsia="ヒラギノ角ゴ Pro W3"/>
              </w:rPr>
            </w:pPr>
            <w:r w:rsidRPr="00D358DB">
              <w:rPr>
                <w:rFonts w:eastAsia="ヒラギノ角ゴ Pro W3"/>
              </w:rPr>
              <w:t>1.3</w:t>
            </w:r>
            <w:r w:rsidR="002D2EA1">
              <w:rPr>
                <w:rFonts w:eastAsia="ヒラギノ角ゴ Pro W3"/>
              </w:rPr>
              <w:t xml:space="preserve"> </w:t>
            </w:r>
            <w:r w:rsidRPr="00D358DB">
              <w:rPr>
                <w:rFonts w:eastAsia="ヒラギノ角ゴ Pro W3"/>
              </w:rPr>
              <w:t>Deduction and Induction</w:t>
            </w:r>
          </w:p>
        </w:tc>
        <w:tc>
          <w:tcPr>
            <w:tcW w:w="3682" w:type="dxa"/>
            <w:shd w:val="clear" w:color="auto" w:fill="FFFFFF"/>
          </w:tcPr>
          <w:p w14:paraId="333379FC" w14:textId="0BE24A68" w:rsidR="00A86EB7" w:rsidRPr="00082725" w:rsidRDefault="00A86EB7" w:rsidP="00A86EB7">
            <w:pPr>
              <w:spacing w:after="0" w:line="240" w:lineRule="auto"/>
              <w:jc w:val="both"/>
              <w:rPr>
                <w:rFonts w:eastAsia="ヒラギノ角ゴ Pro W3"/>
              </w:rPr>
            </w:pPr>
            <w:r w:rsidRPr="00FC4646">
              <w:rPr>
                <w:rFonts w:eastAsia="ヒラギノ角ゴ Pro W3"/>
              </w:rPr>
              <w:t>1.3.I</w:t>
            </w:r>
          </w:p>
        </w:tc>
        <w:tc>
          <w:tcPr>
            <w:tcW w:w="2759" w:type="dxa"/>
            <w:shd w:val="clear" w:color="auto" w:fill="FFFFFF"/>
          </w:tcPr>
          <w:p w14:paraId="7B0A2BF1" w14:textId="685165AF" w:rsidR="00A86EB7" w:rsidRPr="00A20FD5" w:rsidRDefault="00A86EB7" w:rsidP="00A86EB7">
            <w:pPr>
              <w:spacing w:after="0" w:line="240" w:lineRule="auto"/>
              <w:jc w:val="both"/>
              <w:rPr>
                <w:rFonts w:eastAsia="ヒラギノ角ゴ Pro W3"/>
                <w:b/>
              </w:rPr>
            </w:pPr>
            <w:r w:rsidRPr="00D358DB">
              <w:rPr>
                <w:rFonts w:eastAsia="ヒラギノ角ゴ Pro W3"/>
                <w:b/>
              </w:rPr>
              <w:t>Q1</w:t>
            </w:r>
            <w:r>
              <w:rPr>
                <w:rFonts w:eastAsia="ヒラギノ角ゴ Pro W3"/>
                <w:b/>
              </w:rPr>
              <w:t>:  1/26</w:t>
            </w:r>
          </w:p>
        </w:tc>
      </w:tr>
      <w:tr w:rsidR="00A86EB7" w:rsidRPr="00D358DB" w14:paraId="37E8CC4B" w14:textId="77777777" w:rsidTr="00E940BE">
        <w:trPr>
          <w:cantSplit/>
          <w:trHeight w:val="473"/>
        </w:trPr>
        <w:tc>
          <w:tcPr>
            <w:tcW w:w="823" w:type="dxa"/>
            <w:shd w:val="clear" w:color="auto" w:fill="FFFFFF"/>
          </w:tcPr>
          <w:p w14:paraId="798B3887" w14:textId="61067D66" w:rsidR="00A86EB7" w:rsidRPr="00D358DB" w:rsidRDefault="00A86EB7" w:rsidP="00A86EB7">
            <w:pPr>
              <w:spacing w:after="0" w:line="240" w:lineRule="auto"/>
              <w:jc w:val="both"/>
              <w:rPr>
                <w:rFonts w:eastAsia="ヒラギノ角ゴ Pro W3"/>
              </w:rPr>
            </w:pPr>
            <w:r>
              <w:rPr>
                <w:rFonts w:eastAsia="ヒラギノ角ゴ Pro W3"/>
              </w:rPr>
              <w:t>1/27</w:t>
            </w:r>
          </w:p>
        </w:tc>
        <w:tc>
          <w:tcPr>
            <w:tcW w:w="3680" w:type="dxa"/>
            <w:shd w:val="clear" w:color="auto" w:fill="FFFFFF"/>
          </w:tcPr>
          <w:p w14:paraId="6D048AA0" w14:textId="147CD8E2" w:rsidR="00A86EB7" w:rsidRPr="00D358DB" w:rsidRDefault="00A86EB7" w:rsidP="00A86EB7">
            <w:pPr>
              <w:spacing w:after="0" w:line="240" w:lineRule="auto"/>
              <w:jc w:val="both"/>
              <w:rPr>
                <w:rFonts w:eastAsia="ヒラギノ角ゴ Pro W3"/>
              </w:rPr>
            </w:pPr>
            <w:r w:rsidRPr="00D358DB">
              <w:rPr>
                <w:rFonts w:eastAsia="ヒラギノ角ゴ Pro W3"/>
              </w:rPr>
              <w:t>1.4 Validity, Strength, etc.</w:t>
            </w:r>
          </w:p>
        </w:tc>
        <w:tc>
          <w:tcPr>
            <w:tcW w:w="3682" w:type="dxa"/>
            <w:shd w:val="clear" w:color="auto" w:fill="FFFFFF"/>
          </w:tcPr>
          <w:p w14:paraId="5C811AFC" w14:textId="034D40B1" w:rsidR="00A86EB7" w:rsidRPr="00D358DB" w:rsidRDefault="00A86EB7" w:rsidP="00A86EB7">
            <w:pPr>
              <w:spacing w:after="0" w:line="240" w:lineRule="auto"/>
              <w:jc w:val="both"/>
              <w:rPr>
                <w:rFonts w:eastAsia="ヒラギノ角ゴ Pro W3"/>
                <w:b/>
              </w:rPr>
            </w:pPr>
            <w:r w:rsidRPr="00FC4646">
              <w:rPr>
                <w:rFonts w:eastAsia="ヒラギノ角ゴ Pro W3"/>
              </w:rPr>
              <w:t>1.4.I; II; III</w:t>
            </w:r>
          </w:p>
        </w:tc>
        <w:tc>
          <w:tcPr>
            <w:tcW w:w="2759" w:type="dxa"/>
            <w:shd w:val="clear" w:color="auto" w:fill="FFFFFF"/>
          </w:tcPr>
          <w:p w14:paraId="5FF52C62" w14:textId="51E20E74" w:rsidR="00A86EB7" w:rsidRPr="00D358DB" w:rsidRDefault="00A86EB7" w:rsidP="00A86EB7">
            <w:pPr>
              <w:spacing w:after="0" w:line="240" w:lineRule="auto"/>
              <w:jc w:val="both"/>
              <w:rPr>
                <w:rFonts w:eastAsia="ヒラギノ角ゴ Pro W3"/>
                <w:b/>
              </w:rPr>
            </w:pPr>
            <w:r w:rsidRPr="00D358DB">
              <w:rPr>
                <w:rFonts w:eastAsia="ヒラギノ角ゴ Pro W3"/>
                <w:b/>
              </w:rPr>
              <w:t>Q2</w:t>
            </w:r>
            <w:r>
              <w:rPr>
                <w:rFonts w:eastAsia="ヒラギノ角ゴ Pro W3"/>
                <w:b/>
              </w:rPr>
              <w:t>:  2/2</w:t>
            </w:r>
          </w:p>
          <w:p w14:paraId="5BB48896" w14:textId="77777777" w:rsidR="00A86EB7" w:rsidRPr="00D358DB" w:rsidRDefault="00A86EB7" w:rsidP="00A86EB7">
            <w:pPr>
              <w:spacing w:after="0" w:line="240" w:lineRule="auto"/>
              <w:jc w:val="both"/>
              <w:rPr>
                <w:rFonts w:eastAsia="ヒラギノ角ゴ Pro W3"/>
              </w:rPr>
            </w:pPr>
          </w:p>
        </w:tc>
      </w:tr>
      <w:tr w:rsidR="00A86EB7" w:rsidRPr="00D358DB" w14:paraId="17967E01" w14:textId="77777777" w:rsidTr="00E940BE">
        <w:trPr>
          <w:cantSplit/>
          <w:trHeight w:val="771"/>
        </w:trPr>
        <w:tc>
          <w:tcPr>
            <w:tcW w:w="823" w:type="dxa"/>
            <w:shd w:val="clear" w:color="auto" w:fill="FFFFFF"/>
          </w:tcPr>
          <w:p w14:paraId="78F21F00" w14:textId="4E84AEB9" w:rsidR="00A86EB7" w:rsidRPr="00D358DB" w:rsidRDefault="00A86EB7" w:rsidP="00A86EB7">
            <w:pPr>
              <w:spacing w:after="0" w:line="240" w:lineRule="auto"/>
              <w:jc w:val="both"/>
              <w:rPr>
                <w:rFonts w:eastAsia="ヒラギノ角ゴ Pro W3"/>
              </w:rPr>
            </w:pPr>
            <w:r>
              <w:rPr>
                <w:rFonts w:eastAsia="ヒラギノ角ゴ Pro W3"/>
              </w:rPr>
              <w:t>2/3</w:t>
            </w:r>
          </w:p>
        </w:tc>
        <w:tc>
          <w:tcPr>
            <w:tcW w:w="3680" w:type="dxa"/>
            <w:shd w:val="clear" w:color="auto" w:fill="FFFFFF"/>
          </w:tcPr>
          <w:p w14:paraId="1A153482" w14:textId="20F2D77C" w:rsidR="00A86EB7" w:rsidRPr="00D358DB" w:rsidRDefault="00A86EB7" w:rsidP="00A86EB7">
            <w:pPr>
              <w:spacing w:after="0" w:line="240" w:lineRule="auto"/>
              <w:jc w:val="both"/>
              <w:rPr>
                <w:rFonts w:eastAsia="ヒラギノ角ゴ Pro W3"/>
              </w:rPr>
            </w:pPr>
            <w:r w:rsidRPr="00D358DB">
              <w:rPr>
                <w:rFonts w:eastAsia="ヒラギノ角ゴ Pro W3"/>
              </w:rPr>
              <w:t>1.5 Proving Invalidity</w:t>
            </w:r>
          </w:p>
        </w:tc>
        <w:tc>
          <w:tcPr>
            <w:tcW w:w="3682" w:type="dxa"/>
            <w:shd w:val="clear" w:color="auto" w:fill="FFFFFF"/>
          </w:tcPr>
          <w:p w14:paraId="3A8C1A6C" w14:textId="45B76FA9" w:rsidR="00A86EB7" w:rsidRPr="00D358DB" w:rsidRDefault="00A86EB7" w:rsidP="00A86EB7">
            <w:pPr>
              <w:spacing w:after="0" w:line="240" w:lineRule="auto"/>
              <w:jc w:val="both"/>
              <w:rPr>
                <w:rFonts w:eastAsia="ヒラギノ角ゴ Pro W3"/>
                <w:b/>
              </w:rPr>
            </w:pPr>
            <w:r w:rsidRPr="00FC4646">
              <w:rPr>
                <w:rFonts w:eastAsia="ヒラギノ角ゴ Pro W3"/>
              </w:rPr>
              <w:t>1.5.I</w:t>
            </w:r>
          </w:p>
        </w:tc>
        <w:tc>
          <w:tcPr>
            <w:tcW w:w="2759" w:type="dxa"/>
            <w:shd w:val="clear" w:color="auto" w:fill="FFFFFF"/>
          </w:tcPr>
          <w:p w14:paraId="2BDE67BE" w14:textId="4665FE85" w:rsidR="00A86EB7" w:rsidRPr="00D358DB" w:rsidRDefault="00A86EB7" w:rsidP="00A86EB7">
            <w:pPr>
              <w:spacing w:after="0" w:line="240" w:lineRule="auto"/>
              <w:jc w:val="both"/>
              <w:rPr>
                <w:rFonts w:eastAsia="ヒラギノ角ゴ Pro W3"/>
                <w:b/>
              </w:rPr>
            </w:pPr>
            <w:r w:rsidRPr="00D358DB">
              <w:rPr>
                <w:rFonts w:eastAsia="ヒラギノ角ゴ Pro W3"/>
                <w:b/>
              </w:rPr>
              <w:t>Q3</w:t>
            </w:r>
            <w:r>
              <w:rPr>
                <w:rFonts w:eastAsia="ヒラギノ角ゴ Pro W3"/>
                <w:b/>
              </w:rPr>
              <w:t>:  2/9</w:t>
            </w:r>
          </w:p>
          <w:p w14:paraId="0E3EBAF2" w14:textId="77777777" w:rsidR="00A86EB7" w:rsidRPr="00D358DB" w:rsidRDefault="00A86EB7" w:rsidP="00A86EB7">
            <w:pPr>
              <w:spacing w:after="0" w:line="240" w:lineRule="auto"/>
              <w:jc w:val="both"/>
              <w:rPr>
                <w:rFonts w:eastAsia="ヒラギノ角ゴ Pro W3"/>
              </w:rPr>
            </w:pPr>
          </w:p>
        </w:tc>
      </w:tr>
      <w:tr w:rsidR="00A86EB7" w:rsidRPr="00D358DB" w14:paraId="09DEDCCF" w14:textId="77777777" w:rsidTr="00E940BE">
        <w:trPr>
          <w:cantSplit/>
          <w:trHeight w:val="433"/>
        </w:trPr>
        <w:tc>
          <w:tcPr>
            <w:tcW w:w="823" w:type="dxa"/>
            <w:shd w:val="clear" w:color="auto" w:fill="FFFFFF"/>
          </w:tcPr>
          <w:p w14:paraId="036CA6A9" w14:textId="3F6CB151" w:rsidR="00A86EB7" w:rsidRPr="00D358DB" w:rsidRDefault="00A86EB7" w:rsidP="00A86EB7">
            <w:pPr>
              <w:spacing w:after="0" w:line="240" w:lineRule="auto"/>
              <w:jc w:val="both"/>
              <w:rPr>
                <w:rFonts w:eastAsia="ヒラギノ角ゴ Pro W3"/>
              </w:rPr>
            </w:pPr>
            <w:r>
              <w:rPr>
                <w:rFonts w:eastAsia="ヒラギノ角ゴ Pro W3"/>
              </w:rPr>
              <w:t>2/10</w:t>
            </w:r>
          </w:p>
        </w:tc>
        <w:tc>
          <w:tcPr>
            <w:tcW w:w="3680" w:type="dxa"/>
            <w:shd w:val="clear" w:color="auto" w:fill="FFFFFF"/>
          </w:tcPr>
          <w:p w14:paraId="7A426101" w14:textId="53C8042E" w:rsidR="00A86EB7" w:rsidRPr="00455F30" w:rsidRDefault="00A86EB7" w:rsidP="00A86EB7">
            <w:pPr>
              <w:spacing w:after="0" w:line="240" w:lineRule="auto"/>
              <w:jc w:val="both"/>
              <w:rPr>
                <w:rFonts w:eastAsia="ヒラギノ角ゴ Pro W3"/>
                <w:bCs/>
              </w:rPr>
            </w:pPr>
            <w:r w:rsidRPr="00455F30">
              <w:rPr>
                <w:rFonts w:eastAsia="ヒラギノ角ゴ Pro W3"/>
                <w:bCs/>
              </w:rPr>
              <w:t xml:space="preserve">Catch Up and Review </w:t>
            </w:r>
          </w:p>
        </w:tc>
        <w:tc>
          <w:tcPr>
            <w:tcW w:w="3682" w:type="dxa"/>
            <w:shd w:val="clear" w:color="auto" w:fill="FFFFFF"/>
          </w:tcPr>
          <w:p w14:paraId="5F906BBB" w14:textId="77777777" w:rsidR="00A86EB7" w:rsidRPr="00D358DB" w:rsidRDefault="00A86EB7" w:rsidP="00A86EB7">
            <w:pPr>
              <w:spacing w:after="0" w:line="240" w:lineRule="auto"/>
              <w:jc w:val="both"/>
              <w:rPr>
                <w:rFonts w:eastAsia="ヒラギノ角ゴ Pro W3"/>
              </w:rPr>
            </w:pPr>
          </w:p>
        </w:tc>
        <w:tc>
          <w:tcPr>
            <w:tcW w:w="2759" w:type="dxa"/>
            <w:shd w:val="clear" w:color="auto" w:fill="FFFFFF"/>
          </w:tcPr>
          <w:p w14:paraId="4281D540" w14:textId="1D6BAA03" w:rsidR="00A86EB7" w:rsidRPr="00D358DB" w:rsidRDefault="00A86EB7" w:rsidP="00A86EB7">
            <w:pPr>
              <w:spacing w:after="0" w:line="240" w:lineRule="auto"/>
              <w:jc w:val="both"/>
              <w:rPr>
                <w:rFonts w:eastAsia="ヒラギノ角ゴ Pro W3"/>
                <w:b/>
              </w:rPr>
            </w:pPr>
            <w:r>
              <w:rPr>
                <w:rFonts w:eastAsia="ヒラギノ角ゴ Pro W3"/>
                <w:b/>
              </w:rPr>
              <w:t>PR1: 2/16</w:t>
            </w:r>
          </w:p>
        </w:tc>
      </w:tr>
      <w:tr w:rsidR="00A86EB7" w:rsidRPr="00D358DB" w14:paraId="36AEB7EB" w14:textId="77777777" w:rsidTr="00E940BE">
        <w:trPr>
          <w:cantSplit/>
          <w:trHeight w:val="433"/>
        </w:trPr>
        <w:tc>
          <w:tcPr>
            <w:tcW w:w="823" w:type="dxa"/>
            <w:shd w:val="clear" w:color="auto" w:fill="FFFFFF"/>
          </w:tcPr>
          <w:p w14:paraId="45C99B89" w14:textId="42ABA527" w:rsidR="00A86EB7" w:rsidRPr="00D358DB" w:rsidRDefault="00A86EB7" w:rsidP="00A86EB7">
            <w:pPr>
              <w:spacing w:after="0" w:line="240" w:lineRule="auto"/>
              <w:jc w:val="both"/>
              <w:rPr>
                <w:rFonts w:eastAsia="ヒラギノ角ゴ Pro W3"/>
              </w:rPr>
            </w:pPr>
            <w:r>
              <w:rPr>
                <w:rFonts w:eastAsia="ヒラギノ角ゴ Pro W3"/>
              </w:rPr>
              <w:t>2/17</w:t>
            </w:r>
          </w:p>
        </w:tc>
        <w:tc>
          <w:tcPr>
            <w:tcW w:w="3680" w:type="dxa"/>
            <w:shd w:val="clear" w:color="auto" w:fill="FFFFFF"/>
          </w:tcPr>
          <w:p w14:paraId="6260A24C" w14:textId="6F021E12" w:rsidR="00A86EB7" w:rsidRPr="00D358DB" w:rsidRDefault="00A86EB7" w:rsidP="00A86EB7">
            <w:pPr>
              <w:spacing w:after="0" w:line="240" w:lineRule="auto"/>
              <w:jc w:val="both"/>
              <w:rPr>
                <w:rFonts w:eastAsia="ヒラギノ角ゴ Pro W3"/>
                <w:b/>
              </w:rPr>
            </w:pPr>
            <w:r>
              <w:rPr>
                <w:rFonts w:eastAsia="ヒラギノ角ゴ Pro W3"/>
                <w:b/>
              </w:rPr>
              <w:t xml:space="preserve">Exam 1  </w:t>
            </w:r>
          </w:p>
        </w:tc>
        <w:tc>
          <w:tcPr>
            <w:tcW w:w="3682" w:type="dxa"/>
            <w:shd w:val="clear" w:color="auto" w:fill="FFFFFF"/>
          </w:tcPr>
          <w:p w14:paraId="303F1B0C" w14:textId="4076804F" w:rsidR="00A86EB7" w:rsidRPr="00D358DB" w:rsidRDefault="00A86EB7" w:rsidP="00A86EB7">
            <w:pPr>
              <w:spacing w:after="0" w:line="240" w:lineRule="auto"/>
              <w:jc w:val="both"/>
              <w:rPr>
                <w:rFonts w:eastAsia="ヒラギノ角ゴ Pro W3"/>
                <w:b/>
              </w:rPr>
            </w:pPr>
          </w:p>
        </w:tc>
        <w:tc>
          <w:tcPr>
            <w:tcW w:w="2759" w:type="dxa"/>
            <w:shd w:val="clear" w:color="auto" w:fill="FFFFFF"/>
          </w:tcPr>
          <w:p w14:paraId="7FFD623D" w14:textId="3D19AF6C" w:rsidR="00A86EB7" w:rsidRPr="00D358DB" w:rsidRDefault="00A86EB7" w:rsidP="00A86EB7">
            <w:pPr>
              <w:spacing w:after="0" w:line="240" w:lineRule="auto"/>
              <w:jc w:val="both"/>
              <w:rPr>
                <w:rFonts w:eastAsia="ヒラギノ角ゴ Pro W3"/>
                <w:b/>
              </w:rPr>
            </w:pPr>
            <w:r>
              <w:rPr>
                <w:rFonts w:eastAsia="ヒラギノ角ゴ Pro W3"/>
                <w:b/>
              </w:rPr>
              <w:t>EXAM 1: 2/23</w:t>
            </w:r>
          </w:p>
        </w:tc>
      </w:tr>
      <w:tr w:rsidR="00A86EB7" w:rsidRPr="00D358DB" w14:paraId="00A98BF6" w14:textId="77777777" w:rsidTr="00E940BE">
        <w:trPr>
          <w:cantSplit/>
          <w:trHeight w:val="779"/>
        </w:trPr>
        <w:tc>
          <w:tcPr>
            <w:tcW w:w="823" w:type="dxa"/>
            <w:shd w:val="clear" w:color="auto" w:fill="FFFFFF"/>
          </w:tcPr>
          <w:p w14:paraId="019A13E0" w14:textId="3DC26292" w:rsidR="00A86EB7" w:rsidRPr="00D358DB" w:rsidRDefault="00A86EB7" w:rsidP="00A86EB7">
            <w:pPr>
              <w:spacing w:after="0" w:line="240" w:lineRule="auto"/>
              <w:jc w:val="both"/>
              <w:rPr>
                <w:rFonts w:eastAsia="ヒラギノ角ゴ Pro W3"/>
              </w:rPr>
            </w:pPr>
            <w:r>
              <w:rPr>
                <w:rFonts w:eastAsia="ヒラギノ角ゴ Pro W3"/>
              </w:rPr>
              <w:t>2/24</w:t>
            </w:r>
          </w:p>
        </w:tc>
        <w:tc>
          <w:tcPr>
            <w:tcW w:w="3680" w:type="dxa"/>
            <w:shd w:val="clear" w:color="auto" w:fill="FFFFFF"/>
          </w:tcPr>
          <w:p w14:paraId="0EF91A19" w14:textId="2809B0A1" w:rsidR="00A86EB7" w:rsidRDefault="00A86EB7" w:rsidP="00A86EB7">
            <w:pPr>
              <w:spacing w:after="0" w:line="240" w:lineRule="auto"/>
              <w:jc w:val="both"/>
              <w:rPr>
                <w:rFonts w:eastAsia="ヒラギノ角ゴ Pro W3"/>
              </w:rPr>
            </w:pPr>
            <w:r w:rsidRPr="00D358DB">
              <w:rPr>
                <w:rFonts w:eastAsia="ヒラギノ角ゴ Pro W3"/>
              </w:rPr>
              <w:t>4.1-4.2 Categorical Propositions</w:t>
            </w:r>
          </w:p>
          <w:p w14:paraId="6F4DF073" w14:textId="485C19BD" w:rsidR="00A86EB7" w:rsidRPr="005335C5" w:rsidRDefault="00A86EB7" w:rsidP="00A86EB7">
            <w:pPr>
              <w:spacing w:after="0" w:line="240" w:lineRule="auto"/>
              <w:jc w:val="both"/>
              <w:rPr>
                <w:rFonts w:eastAsia="ヒラギノ角ゴ Pro W3"/>
              </w:rPr>
            </w:pPr>
            <w:r w:rsidRPr="00D358DB">
              <w:rPr>
                <w:rFonts w:eastAsia="ヒラギノ角ゴ Pro W3"/>
              </w:rPr>
              <w:t xml:space="preserve">4.3 </w:t>
            </w:r>
            <w:r>
              <w:rPr>
                <w:rFonts w:eastAsia="ヒラギノ角ゴ Pro W3"/>
              </w:rPr>
              <w:t>Venn Diagrams</w:t>
            </w:r>
          </w:p>
        </w:tc>
        <w:tc>
          <w:tcPr>
            <w:tcW w:w="3682" w:type="dxa"/>
            <w:shd w:val="clear" w:color="auto" w:fill="FFFFFF"/>
          </w:tcPr>
          <w:p w14:paraId="29438A6E" w14:textId="77777777" w:rsidR="00A86EB7" w:rsidRPr="00FC4646" w:rsidRDefault="00A86EB7" w:rsidP="00A86EB7">
            <w:pPr>
              <w:spacing w:after="0" w:line="240" w:lineRule="auto"/>
              <w:jc w:val="both"/>
              <w:rPr>
                <w:rFonts w:eastAsia="ヒラギノ角ゴ Pro W3"/>
              </w:rPr>
            </w:pPr>
            <w:r w:rsidRPr="00FC4646">
              <w:rPr>
                <w:rFonts w:eastAsia="ヒラギノ角ゴ Pro W3"/>
              </w:rPr>
              <w:t xml:space="preserve">4.1.I ; 4.2.I ; IV </w:t>
            </w:r>
          </w:p>
          <w:p w14:paraId="6EF6ED8D" w14:textId="77777777" w:rsidR="00A86EB7" w:rsidRPr="00D358DB" w:rsidRDefault="00A86EB7" w:rsidP="00A86EB7">
            <w:pPr>
              <w:spacing w:after="0" w:line="240" w:lineRule="auto"/>
              <w:jc w:val="both"/>
              <w:rPr>
                <w:rFonts w:eastAsia="ヒラギノ角ゴ Pro W3"/>
                <w:b/>
              </w:rPr>
            </w:pPr>
          </w:p>
        </w:tc>
        <w:tc>
          <w:tcPr>
            <w:tcW w:w="2759" w:type="dxa"/>
            <w:shd w:val="clear" w:color="auto" w:fill="FFFFFF"/>
          </w:tcPr>
          <w:p w14:paraId="42B04DE8" w14:textId="22D00332" w:rsidR="00A86EB7" w:rsidRPr="00D358DB" w:rsidRDefault="00A86EB7" w:rsidP="00A86EB7">
            <w:pPr>
              <w:spacing w:after="0" w:line="240" w:lineRule="auto"/>
              <w:jc w:val="both"/>
              <w:rPr>
                <w:rFonts w:eastAsia="ヒラギノ角ゴ Pro W3"/>
              </w:rPr>
            </w:pPr>
            <w:r w:rsidRPr="00D358DB">
              <w:rPr>
                <w:rFonts w:eastAsia="ヒラギノ角ゴ Pro W3"/>
                <w:b/>
              </w:rPr>
              <w:t>Q4</w:t>
            </w:r>
            <w:r>
              <w:rPr>
                <w:rFonts w:eastAsia="ヒラギノ角ゴ Pro W3"/>
                <w:b/>
              </w:rPr>
              <w:t>:  3/2</w:t>
            </w:r>
          </w:p>
        </w:tc>
      </w:tr>
      <w:tr w:rsidR="00A86EB7" w:rsidRPr="00D358DB" w14:paraId="7AD59692" w14:textId="77777777" w:rsidTr="00E940BE">
        <w:trPr>
          <w:cantSplit/>
          <w:trHeight w:val="587"/>
        </w:trPr>
        <w:tc>
          <w:tcPr>
            <w:tcW w:w="823" w:type="dxa"/>
            <w:shd w:val="clear" w:color="auto" w:fill="FFFFFF"/>
          </w:tcPr>
          <w:p w14:paraId="036B0535" w14:textId="7D5D1E04" w:rsidR="00A86EB7" w:rsidRPr="00D358DB" w:rsidRDefault="00A86EB7" w:rsidP="00A86EB7">
            <w:pPr>
              <w:spacing w:after="0" w:line="240" w:lineRule="auto"/>
              <w:jc w:val="both"/>
              <w:rPr>
                <w:rFonts w:eastAsia="ヒラギノ角ゴ Pro W3"/>
              </w:rPr>
            </w:pPr>
            <w:r>
              <w:rPr>
                <w:rFonts w:eastAsia="ヒラギノ角ゴ Pro W3"/>
              </w:rPr>
              <w:t>3/3</w:t>
            </w:r>
          </w:p>
        </w:tc>
        <w:tc>
          <w:tcPr>
            <w:tcW w:w="3680" w:type="dxa"/>
            <w:shd w:val="clear" w:color="auto" w:fill="FFFFFF"/>
          </w:tcPr>
          <w:p w14:paraId="3BB37582" w14:textId="6F7ED676" w:rsidR="00A86EB7" w:rsidRDefault="00A86EB7" w:rsidP="00A86EB7">
            <w:pPr>
              <w:spacing w:after="0" w:line="240" w:lineRule="auto"/>
              <w:jc w:val="both"/>
              <w:rPr>
                <w:rFonts w:eastAsia="ヒラギノ角ゴ Pro W3"/>
              </w:rPr>
            </w:pPr>
            <w:r w:rsidRPr="00D358DB">
              <w:rPr>
                <w:rFonts w:eastAsia="ヒラギノ角ゴ Pro W3"/>
              </w:rPr>
              <w:t xml:space="preserve">5.1 Categorical Syllogisms </w:t>
            </w:r>
          </w:p>
          <w:p w14:paraId="6811DC34" w14:textId="3BFA6344" w:rsidR="00A86EB7" w:rsidRPr="00D358DB" w:rsidRDefault="00A86EB7" w:rsidP="00A86EB7">
            <w:pPr>
              <w:spacing w:after="0" w:line="240" w:lineRule="auto"/>
              <w:jc w:val="both"/>
              <w:rPr>
                <w:rFonts w:eastAsia="ヒラギノ角ゴ Pro W3"/>
              </w:rPr>
            </w:pPr>
            <w:r w:rsidRPr="00D358DB">
              <w:rPr>
                <w:rFonts w:eastAsia="ヒラギノ角ゴ Pro W3"/>
              </w:rPr>
              <w:t>5.2 Categorical Syllogisms</w:t>
            </w:r>
          </w:p>
        </w:tc>
        <w:tc>
          <w:tcPr>
            <w:tcW w:w="3682" w:type="dxa"/>
            <w:shd w:val="clear" w:color="auto" w:fill="FFFFFF"/>
          </w:tcPr>
          <w:p w14:paraId="1F2254E3" w14:textId="77777777" w:rsidR="00A86EB7" w:rsidRPr="00FC4646" w:rsidRDefault="00A86EB7" w:rsidP="00A86EB7">
            <w:pPr>
              <w:spacing w:after="0" w:line="240" w:lineRule="auto"/>
              <w:jc w:val="both"/>
              <w:rPr>
                <w:rFonts w:eastAsia="ヒラギノ角ゴ Pro W3"/>
              </w:rPr>
            </w:pPr>
            <w:r w:rsidRPr="00FC4646">
              <w:rPr>
                <w:rFonts w:eastAsia="ヒラギノ角ゴ Pro W3"/>
              </w:rPr>
              <w:t>5.1.I; II</w:t>
            </w:r>
          </w:p>
          <w:p w14:paraId="65EB6D26" w14:textId="031F416A" w:rsidR="00A86EB7" w:rsidRPr="00D358DB" w:rsidRDefault="00A86EB7" w:rsidP="00A86EB7">
            <w:pPr>
              <w:spacing w:after="0" w:line="240" w:lineRule="auto"/>
              <w:jc w:val="both"/>
              <w:rPr>
                <w:rFonts w:eastAsia="ヒラギノ角ゴ Pro W3"/>
                <w:b/>
              </w:rPr>
            </w:pPr>
            <w:r w:rsidRPr="00FC4646">
              <w:rPr>
                <w:rFonts w:eastAsia="ヒラギノ角ゴ Pro W3"/>
              </w:rPr>
              <w:t>5.2.I</w:t>
            </w:r>
          </w:p>
        </w:tc>
        <w:tc>
          <w:tcPr>
            <w:tcW w:w="2759" w:type="dxa"/>
            <w:shd w:val="clear" w:color="auto" w:fill="FFFFFF"/>
          </w:tcPr>
          <w:p w14:paraId="2A140B0B" w14:textId="211752D5" w:rsidR="00A86EB7" w:rsidRDefault="00A86EB7" w:rsidP="00A86EB7">
            <w:pPr>
              <w:spacing w:after="0" w:line="240" w:lineRule="auto"/>
              <w:jc w:val="both"/>
              <w:rPr>
                <w:rFonts w:eastAsia="ヒラギノ角ゴ Pro W3"/>
                <w:b/>
              </w:rPr>
            </w:pPr>
            <w:r w:rsidRPr="00D358DB">
              <w:rPr>
                <w:rFonts w:eastAsia="ヒラギノ角ゴ Pro W3"/>
                <w:b/>
              </w:rPr>
              <w:t>Q5</w:t>
            </w:r>
            <w:r>
              <w:rPr>
                <w:rFonts w:eastAsia="ヒラギノ角ゴ Pro W3"/>
                <w:b/>
              </w:rPr>
              <w:t>:  3/9</w:t>
            </w:r>
          </w:p>
          <w:p w14:paraId="5C2E6495" w14:textId="16D17BAA" w:rsidR="00A86EB7" w:rsidRPr="00C15E92" w:rsidRDefault="00A86EB7" w:rsidP="00A86EB7">
            <w:pPr>
              <w:spacing w:after="0" w:line="240" w:lineRule="auto"/>
              <w:jc w:val="both"/>
              <w:rPr>
                <w:rFonts w:eastAsia="ヒラギノ角ゴ Pro W3"/>
                <w:b/>
              </w:rPr>
            </w:pPr>
            <w:r>
              <w:rPr>
                <w:rFonts w:eastAsia="ヒラギノ角ゴ Pro W3"/>
                <w:b/>
              </w:rPr>
              <w:t>Last Day for “W”: 3/7</w:t>
            </w:r>
          </w:p>
        </w:tc>
      </w:tr>
      <w:tr w:rsidR="00A86EB7" w:rsidRPr="00D358DB" w14:paraId="5B69310A" w14:textId="77777777" w:rsidTr="00E940BE">
        <w:trPr>
          <w:cantSplit/>
          <w:trHeight w:val="514"/>
        </w:trPr>
        <w:tc>
          <w:tcPr>
            <w:tcW w:w="823" w:type="dxa"/>
            <w:shd w:val="clear" w:color="auto" w:fill="FFFFFF"/>
          </w:tcPr>
          <w:p w14:paraId="6EFE5533" w14:textId="42400675" w:rsidR="00A86EB7" w:rsidRPr="00D358DB" w:rsidRDefault="00A86EB7" w:rsidP="00A86EB7">
            <w:pPr>
              <w:spacing w:after="0" w:line="240" w:lineRule="auto"/>
              <w:jc w:val="both"/>
              <w:rPr>
                <w:rFonts w:eastAsia="ヒラギノ角ゴ Pro W3"/>
              </w:rPr>
            </w:pPr>
            <w:r>
              <w:rPr>
                <w:rFonts w:eastAsia="ヒラギノ角ゴ Pro W3"/>
              </w:rPr>
              <w:t>3/10</w:t>
            </w:r>
          </w:p>
        </w:tc>
        <w:tc>
          <w:tcPr>
            <w:tcW w:w="3680" w:type="dxa"/>
            <w:shd w:val="clear" w:color="auto" w:fill="FFFFFF"/>
          </w:tcPr>
          <w:p w14:paraId="57FED667" w14:textId="490A0386" w:rsidR="00A86EB7" w:rsidRPr="00292631" w:rsidRDefault="00A86EB7" w:rsidP="00A86EB7">
            <w:pPr>
              <w:spacing w:after="0" w:line="240" w:lineRule="auto"/>
              <w:jc w:val="both"/>
              <w:rPr>
                <w:rFonts w:eastAsia="ヒラギノ角ゴ Pro W3"/>
                <w:b/>
              </w:rPr>
            </w:pPr>
            <w:r w:rsidRPr="00292631">
              <w:rPr>
                <w:rFonts w:eastAsia="ヒラギノ角ゴ Pro W3"/>
                <w:b/>
              </w:rPr>
              <w:t>No Class Spring Break</w:t>
            </w:r>
          </w:p>
        </w:tc>
        <w:tc>
          <w:tcPr>
            <w:tcW w:w="3682" w:type="dxa"/>
            <w:shd w:val="clear" w:color="auto" w:fill="FFFFFF"/>
          </w:tcPr>
          <w:p w14:paraId="756D3AE0" w14:textId="14A08F49" w:rsidR="00A86EB7" w:rsidRPr="00292631" w:rsidRDefault="00A86EB7" w:rsidP="00A86EB7">
            <w:pPr>
              <w:spacing w:after="0" w:line="240" w:lineRule="auto"/>
              <w:jc w:val="both"/>
              <w:rPr>
                <w:rFonts w:eastAsia="ヒラギノ角ゴ Pro W3"/>
                <w:b/>
                <w:bCs/>
              </w:rPr>
            </w:pPr>
          </w:p>
        </w:tc>
        <w:tc>
          <w:tcPr>
            <w:tcW w:w="2759" w:type="dxa"/>
            <w:shd w:val="clear" w:color="auto" w:fill="FFFFFF"/>
          </w:tcPr>
          <w:p w14:paraId="00731E97" w14:textId="0E7EF97E" w:rsidR="00A86EB7" w:rsidRPr="00C525FE" w:rsidRDefault="00A86EB7" w:rsidP="00A86EB7">
            <w:pPr>
              <w:spacing w:after="0" w:line="240" w:lineRule="auto"/>
              <w:jc w:val="both"/>
              <w:rPr>
                <w:rFonts w:eastAsia="ヒラギノ角ゴ Pro W3"/>
                <w:b/>
                <w:bCs/>
              </w:rPr>
            </w:pPr>
            <w:r w:rsidRPr="00C525FE">
              <w:rPr>
                <w:rFonts w:eastAsia="ヒラギノ角ゴ Pro W3"/>
                <w:b/>
                <w:bCs/>
              </w:rPr>
              <w:t>Nothing Due</w:t>
            </w:r>
          </w:p>
        </w:tc>
      </w:tr>
      <w:tr w:rsidR="00A86EB7" w:rsidRPr="00D358DB" w14:paraId="10DA1A57" w14:textId="77777777" w:rsidTr="00E940BE">
        <w:trPr>
          <w:cantSplit/>
          <w:trHeight w:val="482"/>
        </w:trPr>
        <w:tc>
          <w:tcPr>
            <w:tcW w:w="823" w:type="dxa"/>
            <w:shd w:val="clear" w:color="auto" w:fill="FFFFFF"/>
          </w:tcPr>
          <w:p w14:paraId="6D8B3096" w14:textId="3A0935A6" w:rsidR="00A86EB7" w:rsidRPr="00D358DB" w:rsidRDefault="00A86EB7" w:rsidP="00A86EB7">
            <w:pPr>
              <w:spacing w:after="0" w:line="240" w:lineRule="auto"/>
              <w:jc w:val="both"/>
              <w:rPr>
                <w:rFonts w:eastAsia="ヒラギノ角ゴ Pro W3"/>
              </w:rPr>
            </w:pPr>
            <w:r>
              <w:rPr>
                <w:rFonts w:eastAsia="ヒラギノ角ゴ Pro W3"/>
              </w:rPr>
              <w:t>3/17</w:t>
            </w:r>
          </w:p>
        </w:tc>
        <w:tc>
          <w:tcPr>
            <w:tcW w:w="3680" w:type="dxa"/>
            <w:shd w:val="clear" w:color="auto" w:fill="FFFFFF"/>
          </w:tcPr>
          <w:p w14:paraId="0FD3DBA3" w14:textId="5E4FCCED" w:rsidR="00A86EB7" w:rsidRPr="009B0EE6" w:rsidRDefault="00A86EB7" w:rsidP="00A86EB7">
            <w:pPr>
              <w:spacing w:after="0" w:line="240" w:lineRule="auto"/>
              <w:jc w:val="both"/>
              <w:rPr>
                <w:rFonts w:eastAsia="ヒラギノ角ゴ Pro W3"/>
                <w:bCs/>
              </w:rPr>
            </w:pPr>
            <w:r>
              <w:rPr>
                <w:rFonts w:eastAsia="ヒラギノ角ゴ Pro W3"/>
              </w:rPr>
              <w:t>5</w:t>
            </w:r>
            <w:r w:rsidRPr="00D358DB">
              <w:rPr>
                <w:rFonts w:eastAsia="ヒラギノ角ゴ Pro W3"/>
              </w:rPr>
              <w:t>.3 Rules and Fallacies</w:t>
            </w:r>
          </w:p>
          <w:p w14:paraId="4D9DBA7B" w14:textId="77777777" w:rsidR="00A86EB7" w:rsidRPr="009B0EE6" w:rsidRDefault="00A86EB7" w:rsidP="00A86EB7">
            <w:pPr>
              <w:spacing w:after="0" w:line="240" w:lineRule="auto"/>
              <w:jc w:val="both"/>
              <w:rPr>
                <w:rFonts w:eastAsia="ヒラギノ角ゴ Pro W3"/>
                <w:bCs/>
              </w:rPr>
            </w:pPr>
          </w:p>
        </w:tc>
        <w:tc>
          <w:tcPr>
            <w:tcW w:w="3682" w:type="dxa"/>
            <w:shd w:val="clear" w:color="auto" w:fill="FFFFFF"/>
          </w:tcPr>
          <w:p w14:paraId="4303BC1A" w14:textId="6EA5A00F" w:rsidR="00A86EB7" w:rsidRPr="00D358DB" w:rsidRDefault="000A6130" w:rsidP="00A86EB7">
            <w:pPr>
              <w:spacing w:after="0" w:line="240" w:lineRule="auto"/>
              <w:jc w:val="both"/>
              <w:rPr>
                <w:rFonts w:eastAsia="ヒラギノ角ゴ Pro W3"/>
                <w:b/>
              </w:rPr>
            </w:pPr>
            <w:r w:rsidRPr="00FC4646">
              <w:rPr>
                <w:rFonts w:eastAsia="ヒラギノ角ゴ Pro W3"/>
              </w:rPr>
              <w:t>5.3.I</w:t>
            </w:r>
          </w:p>
        </w:tc>
        <w:tc>
          <w:tcPr>
            <w:tcW w:w="2759" w:type="dxa"/>
            <w:shd w:val="clear" w:color="auto" w:fill="FFFFFF"/>
          </w:tcPr>
          <w:p w14:paraId="369323AF" w14:textId="41C1AFF0" w:rsidR="00A86EB7" w:rsidRPr="00D358DB" w:rsidRDefault="00A86EB7" w:rsidP="00A86EB7">
            <w:pPr>
              <w:spacing w:after="0" w:line="240" w:lineRule="auto"/>
              <w:jc w:val="both"/>
              <w:rPr>
                <w:rFonts w:eastAsia="ヒラギノ角ゴ Pro W3"/>
                <w:b/>
              </w:rPr>
            </w:pPr>
            <w:r w:rsidRPr="00D358DB">
              <w:rPr>
                <w:rFonts w:eastAsia="ヒラギノ角ゴ Pro W3"/>
                <w:b/>
              </w:rPr>
              <w:t>Q6</w:t>
            </w:r>
            <w:r>
              <w:rPr>
                <w:rFonts w:eastAsia="ヒラギノ角ゴ Pro W3"/>
                <w:b/>
              </w:rPr>
              <w:t>: 3/23</w:t>
            </w:r>
          </w:p>
          <w:p w14:paraId="01540F42" w14:textId="20FD5928" w:rsidR="00A86EB7" w:rsidRPr="00D358DB" w:rsidRDefault="00A86EB7" w:rsidP="00A86EB7">
            <w:pPr>
              <w:spacing w:after="0" w:line="240" w:lineRule="auto"/>
              <w:jc w:val="both"/>
              <w:rPr>
                <w:rFonts w:eastAsia="ヒラギノ角ゴ Pro W3"/>
                <w:b/>
              </w:rPr>
            </w:pPr>
          </w:p>
        </w:tc>
      </w:tr>
      <w:tr w:rsidR="00A86EB7" w:rsidRPr="00D358DB" w14:paraId="54AFC19F" w14:textId="77777777" w:rsidTr="00E940BE">
        <w:trPr>
          <w:cantSplit/>
          <w:trHeight w:val="482"/>
        </w:trPr>
        <w:tc>
          <w:tcPr>
            <w:tcW w:w="823" w:type="dxa"/>
            <w:shd w:val="clear" w:color="auto" w:fill="FFFFFF"/>
          </w:tcPr>
          <w:p w14:paraId="1A313A66" w14:textId="66353C02" w:rsidR="00A86EB7" w:rsidRPr="00D358DB" w:rsidRDefault="00A86EB7" w:rsidP="00A86EB7">
            <w:pPr>
              <w:spacing w:after="0" w:line="240" w:lineRule="auto"/>
              <w:jc w:val="both"/>
              <w:rPr>
                <w:rFonts w:eastAsia="ヒラギノ角ゴ Pro W3"/>
              </w:rPr>
            </w:pPr>
            <w:r>
              <w:rPr>
                <w:rFonts w:eastAsia="ヒラギノ角ゴ Pro W3"/>
              </w:rPr>
              <w:t>3/24</w:t>
            </w:r>
          </w:p>
        </w:tc>
        <w:tc>
          <w:tcPr>
            <w:tcW w:w="3680" w:type="dxa"/>
            <w:shd w:val="clear" w:color="auto" w:fill="FFFFFF"/>
          </w:tcPr>
          <w:p w14:paraId="6D9A2246" w14:textId="1CF297CA" w:rsidR="00A86EB7" w:rsidRPr="00E72DBB" w:rsidRDefault="00A86EB7" w:rsidP="00A86EB7">
            <w:pPr>
              <w:spacing w:after="0" w:line="240" w:lineRule="auto"/>
              <w:jc w:val="both"/>
              <w:rPr>
                <w:rFonts w:eastAsia="ヒラギノ角ゴ Pro W3"/>
                <w:bCs/>
              </w:rPr>
            </w:pPr>
            <w:r w:rsidRPr="00E72DBB">
              <w:rPr>
                <w:rFonts w:eastAsia="ヒラギノ角ゴ Pro W3"/>
                <w:bCs/>
              </w:rPr>
              <w:t>Catch Up and Review</w:t>
            </w:r>
          </w:p>
        </w:tc>
        <w:tc>
          <w:tcPr>
            <w:tcW w:w="3682" w:type="dxa"/>
            <w:shd w:val="clear" w:color="auto" w:fill="FFFFFF"/>
          </w:tcPr>
          <w:p w14:paraId="4D21B700" w14:textId="1B4423AE" w:rsidR="00A86EB7" w:rsidRPr="00D358DB" w:rsidRDefault="00A86EB7" w:rsidP="00A86EB7">
            <w:pPr>
              <w:spacing w:after="0" w:line="240" w:lineRule="auto"/>
              <w:jc w:val="both"/>
              <w:rPr>
                <w:rFonts w:eastAsia="ヒラギノ角ゴ Pro W3"/>
                <w:b/>
              </w:rPr>
            </w:pPr>
          </w:p>
        </w:tc>
        <w:tc>
          <w:tcPr>
            <w:tcW w:w="2759" w:type="dxa"/>
            <w:shd w:val="clear" w:color="auto" w:fill="FFFFFF"/>
          </w:tcPr>
          <w:p w14:paraId="21765BE2" w14:textId="641F59BC" w:rsidR="00A86EB7" w:rsidRPr="00D358DB" w:rsidRDefault="00A86EB7" w:rsidP="00A86EB7">
            <w:pPr>
              <w:spacing w:after="0" w:line="240" w:lineRule="auto"/>
              <w:jc w:val="both"/>
              <w:rPr>
                <w:rFonts w:eastAsia="ヒラギノ角ゴ Pro W3"/>
                <w:b/>
              </w:rPr>
            </w:pPr>
            <w:r>
              <w:rPr>
                <w:rFonts w:eastAsia="ヒラギノ角ゴ Pro W3"/>
                <w:b/>
              </w:rPr>
              <w:t>PR2: 3/30</w:t>
            </w:r>
          </w:p>
        </w:tc>
      </w:tr>
      <w:tr w:rsidR="00A86EB7" w:rsidRPr="00D358DB" w14:paraId="0B2E638C" w14:textId="77777777" w:rsidTr="00E940BE">
        <w:trPr>
          <w:cantSplit/>
          <w:trHeight w:val="256"/>
        </w:trPr>
        <w:tc>
          <w:tcPr>
            <w:tcW w:w="823" w:type="dxa"/>
            <w:shd w:val="clear" w:color="auto" w:fill="FFFFFF"/>
          </w:tcPr>
          <w:p w14:paraId="75A3C667" w14:textId="328761A5" w:rsidR="00A86EB7" w:rsidRPr="00D358DB" w:rsidRDefault="00A86EB7" w:rsidP="00A86EB7">
            <w:pPr>
              <w:spacing w:after="0" w:line="240" w:lineRule="auto"/>
              <w:jc w:val="both"/>
              <w:rPr>
                <w:rFonts w:eastAsia="ヒラギノ角ゴ Pro W3"/>
              </w:rPr>
            </w:pPr>
            <w:r>
              <w:rPr>
                <w:rFonts w:eastAsia="ヒラギノ角ゴ Pro W3"/>
              </w:rPr>
              <w:t>3/31</w:t>
            </w:r>
          </w:p>
        </w:tc>
        <w:tc>
          <w:tcPr>
            <w:tcW w:w="3680" w:type="dxa"/>
            <w:shd w:val="clear" w:color="auto" w:fill="FFFFFF"/>
          </w:tcPr>
          <w:p w14:paraId="6EA8134C" w14:textId="1B85BC6A" w:rsidR="00A86EB7" w:rsidRDefault="00A86EB7" w:rsidP="00A86EB7">
            <w:pPr>
              <w:spacing w:after="0" w:line="240" w:lineRule="auto"/>
              <w:jc w:val="both"/>
              <w:rPr>
                <w:rFonts w:eastAsia="ヒラギノ角ゴ Pro W3"/>
                <w:b/>
              </w:rPr>
            </w:pPr>
            <w:r w:rsidRPr="00D358DB">
              <w:rPr>
                <w:rFonts w:eastAsia="ヒラギノ角ゴ Pro W3"/>
                <w:b/>
              </w:rPr>
              <w:t xml:space="preserve">Exam 2  </w:t>
            </w:r>
          </w:p>
          <w:p w14:paraId="26FF4EDC" w14:textId="2F681BEE" w:rsidR="00A86EB7" w:rsidRPr="00D358DB" w:rsidRDefault="00A86EB7" w:rsidP="00A86EB7">
            <w:pPr>
              <w:spacing w:after="0" w:line="240" w:lineRule="auto"/>
              <w:jc w:val="both"/>
              <w:rPr>
                <w:rFonts w:eastAsia="ヒラギノ角ゴ Pro W3"/>
                <w:b/>
              </w:rPr>
            </w:pPr>
          </w:p>
        </w:tc>
        <w:tc>
          <w:tcPr>
            <w:tcW w:w="3682" w:type="dxa"/>
            <w:shd w:val="clear" w:color="auto" w:fill="FFFFFF"/>
          </w:tcPr>
          <w:p w14:paraId="2B812810" w14:textId="4DBA817F" w:rsidR="00A86EB7" w:rsidRPr="00D358DB" w:rsidRDefault="00A86EB7" w:rsidP="00A86EB7">
            <w:pPr>
              <w:spacing w:after="0" w:line="240" w:lineRule="auto"/>
              <w:jc w:val="both"/>
              <w:rPr>
                <w:rFonts w:eastAsia="ヒラギノ角ゴ Pro W3"/>
              </w:rPr>
            </w:pPr>
          </w:p>
        </w:tc>
        <w:tc>
          <w:tcPr>
            <w:tcW w:w="2759" w:type="dxa"/>
            <w:shd w:val="clear" w:color="auto" w:fill="FFFFFF"/>
          </w:tcPr>
          <w:p w14:paraId="14EAB4FF" w14:textId="1C2D0C1C" w:rsidR="00A86EB7" w:rsidRPr="00D358DB" w:rsidRDefault="00A86EB7" w:rsidP="00A86EB7">
            <w:pPr>
              <w:spacing w:after="0" w:line="240" w:lineRule="auto"/>
              <w:jc w:val="both"/>
              <w:rPr>
                <w:rFonts w:eastAsia="ヒラギノ角ゴ Pro W3"/>
                <w:b/>
              </w:rPr>
            </w:pPr>
            <w:r>
              <w:rPr>
                <w:rFonts w:eastAsia="ヒラギノ角ゴ Pro W3"/>
                <w:b/>
              </w:rPr>
              <w:t>Exam 2: 4/6</w:t>
            </w:r>
          </w:p>
        </w:tc>
      </w:tr>
      <w:tr w:rsidR="00A86EB7" w:rsidRPr="00D358DB" w14:paraId="150FE541" w14:textId="77777777" w:rsidTr="00E940BE">
        <w:trPr>
          <w:cantSplit/>
          <w:trHeight w:val="256"/>
        </w:trPr>
        <w:tc>
          <w:tcPr>
            <w:tcW w:w="823" w:type="dxa"/>
            <w:shd w:val="clear" w:color="auto" w:fill="FFFFFF"/>
          </w:tcPr>
          <w:p w14:paraId="0DAD9B39" w14:textId="07F60C91" w:rsidR="00A86EB7" w:rsidRPr="00D358DB" w:rsidRDefault="00A86EB7" w:rsidP="00A86EB7">
            <w:pPr>
              <w:spacing w:after="0" w:line="240" w:lineRule="auto"/>
              <w:jc w:val="both"/>
            </w:pPr>
            <w:r>
              <w:t>4/7</w:t>
            </w:r>
          </w:p>
        </w:tc>
        <w:tc>
          <w:tcPr>
            <w:tcW w:w="3680" w:type="dxa"/>
            <w:shd w:val="clear" w:color="auto" w:fill="FFFFFF"/>
          </w:tcPr>
          <w:p w14:paraId="5828975F" w14:textId="49D3B2C5" w:rsidR="00A86EB7" w:rsidRPr="00D358DB" w:rsidRDefault="00A86EB7" w:rsidP="00A86EB7">
            <w:pPr>
              <w:spacing w:after="0" w:line="240" w:lineRule="auto"/>
              <w:jc w:val="both"/>
              <w:rPr>
                <w:rFonts w:eastAsia="ヒラギノ角ゴ Pro W3"/>
              </w:rPr>
            </w:pPr>
            <w:r w:rsidRPr="00D358DB">
              <w:rPr>
                <w:rFonts w:eastAsia="ヒラギノ角ゴ Pro W3"/>
              </w:rPr>
              <w:t>9.1 Analogical Reasoning</w:t>
            </w:r>
          </w:p>
        </w:tc>
        <w:tc>
          <w:tcPr>
            <w:tcW w:w="3682" w:type="dxa"/>
            <w:shd w:val="clear" w:color="auto" w:fill="FFFFFF"/>
          </w:tcPr>
          <w:p w14:paraId="28440429" w14:textId="0706B28B" w:rsidR="00A86EB7" w:rsidRPr="00D358DB" w:rsidRDefault="000A6130" w:rsidP="00A86EB7">
            <w:pPr>
              <w:spacing w:after="0" w:line="240" w:lineRule="auto"/>
              <w:jc w:val="both"/>
              <w:rPr>
                <w:rFonts w:eastAsia="ヒラギノ角ゴ Pro W3"/>
              </w:rPr>
            </w:pPr>
            <w:r>
              <w:rPr>
                <w:rFonts w:eastAsia="ヒラギノ角ゴ Pro W3"/>
              </w:rPr>
              <w:t>9.1.I</w:t>
            </w:r>
          </w:p>
        </w:tc>
        <w:tc>
          <w:tcPr>
            <w:tcW w:w="2759" w:type="dxa"/>
            <w:shd w:val="clear" w:color="auto" w:fill="FFFFFF"/>
          </w:tcPr>
          <w:p w14:paraId="0F8C5119" w14:textId="2A58DEC6" w:rsidR="00A86EB7" w:rsidRPr="00D358DB" w:rsidRDefault="00A86EB7" w:rsidP="00A86EB7">
            <w:pPr>
              <w:spacing w:after="0" w:line="240" w:lineRule="auto"/>
              <w:jc w:val="both"/>
              <w:rPr>
                <w:rFonts w:eastAsia="ヒラギノ角ゴ Pro W3"/>
                <w:b/>
              </w:rPr>
            </w:pPr>
          </w:p>
        </w:tc>
      </w:tr>
      <w:tr w:rsidR="00A86EB7" w:rsidRPr="00D358DB" w14:paraId="437818F3" w14:textId="77777777" w:rsidTr="00E940BE">
        <w:trPr>
          <w:cantSplit/>
          <w:trHeight w:val="256"/>
        </w:trPr>
        <w:tc>
          <w:tcPr>
            <w:tcW w:w="823" w:type="dxa"/>
            <w:shd w:val="clear" w:color="auto" w:fill="FFFFFF"/>
          </w:tcPr>
          <w:p w14:paraId="1DDAB8CB" w14:textId="7F719AF2" w:rsidR="00A86EB7" w:rsidRPr="00D358DB" w:rsidRDefault="00A86EB7" w:rsidP="00A86EB7">
            <w:pPr>
              <w:spacing w:after="0" w:line="240" w:lineRule="auto"/>
              <w:jc w:val="both"/>
              <w:rPr>
                <w:rFonts w:eastAsia="ヒラギノ角ゴ Pro W3"/>
              </w:rPr>
            </w:pPr>
            <w:r>
              <w:rPr>
                <w:rFonts w:eastAsia="ヒラギノ角ゴ Pro W3"/>
              </w:rPr>
              <w:t>4/14</w:t>
            </w:r>
          </w:p>
        </w:tc>
        <w:tc>
          <w:tcPr>
            <w:tcW w:w="3680" w:type="dxa"/>
            <w:shd w:val="clear" w:color="auto" w:fill="FFFFFF"/>
          </w:tcPr>
          <w:p w14:paraId="6AF016D7" w14:textId="71CDEC5D" w:rsidR="00A86EB7" w:rsidRPr="00D358DB" w:rsidRDefault="00A86EB7" w:rsidP="00A86EB7">
            <w:pPr>
              <w:spacing w:after="0" w:line="240" w:lineRule="auto"/>
              <w:jc w:val="both"/>
              <w:rPr>
                <w:rFonts w:eastAsia="ヒラギノ角ゴ Pro W3"/>
              </w:rPr>
            </w:pPr>
            <w:r w:rsidRPr="00D358DB">
              <w:rPr>
                <w:rFonts w:eastAsia="ヒラギノ角ゴ Pro W3"/>
              </w:rPr>
              <w:t>3.1-3.2</w:t>
            </w:r>
            <w:r>
              <w:rPr>
                <w:rFonts w:eastAsia="ヒラギノ角ゴ Pro W3"/>
              </w:rPr>
              <w:t xml:space="preserve"> </w:t>
            </w:r>
            <w:r w:rsidRPr="00D358DB">
              <w:rPr>
                <w:rFonts w:eastAsia="ヒラギノ角ゴ Pro W3"/>
              </w:rPr>
              <w:t>Fallacies of Relevance</w:t>
            </w:r>
          </w:p>
        </w:tc>
        <w:tc>
          <w:tcPr>
            <w:tcW w:w="3682" w:type="dxa"/>
            <w:shd w:val="clear" w:color="auto" w:fill="FFFFFF"/>
          </w:tcPr>
          <w:p w14:paraId="17A920CE" w14:textId="05D88FE4" w:rsidR="00A86EB7" w:rsidRPr="00D358DB" w:rsidRDefault="002A002E" w:rsidP="00A86EB7">
            <w:pPr>
              <w:spacing w:after="0" w:line="240" w:lineRule="auto"/>
              <w:jc w:val="both"/>
              <w:rPr>
                <w:rFonts w:eastAsia="ヒラギノ角ゴ Pro W3"/>
              </w:rPr>
            </w:pPr>
            <w:r w:rsidRPr="00FC4646">
              <w:rPr>
                <w:rFonts w:eastAsia="ヒラギノ角ゴ Pro W3"/>
              </w:rPr>
              <w:t>3.2.I</w:t>
            </w:r>
          </w:p>
        </w:tc>
        <w:tc>
          <w:tcPr>
            <w:tcW w:w="2759" w:type="dxa"/>
            <w:shd w:val="clear" w:color="auto" w:fill="FFFFFF"/>
          </w:tcPr>
          <w:p w14:paraId="1194D53B" w14:textId="6EED3EF7" w:rsidR="00A86EB7" w:rsidRPr="00D358DB" w:rsidRDefault="00A86EB7" w:rsidP="00A86EB7">
            <w:pPr>
              <w:spacing w:after="0" w:line="240" w:lineRule="auto"/>
              <w:jc w:val="both"/>
              <w:rPr>
                <w:rFonts w:eastAsia="ヒラギノ角ゴ Pro W3"/>
                <w:b/>
              </w:rPr>
            </w:pPr>
            <w:r w:rsidRPr="00D358DB">
              <w:rPr>
                <w:rFonts w:eastAsia="ヒラギノ角ゴ Pro W3"/>
                <w:b/>
              </w:rPr>
              <w:t>Q7</w:t>
            </w:r>
            <w:r>
              <w:rPr>
                <w:rFonts w:eastAsia="ヒラギノ角ゴ Pro W3"/>
                <w:b/>
              </w:rPr>
              <w:t>:  4/20</w:t>
            </w:r>
          </w:p>
          <w:p w14:paraId="45C8CD48" w14:textId="77777777" w:rsidR="00A86EB7" w:rsidRPr="00D358DB" w:rsidRDefault="00A86EB7" w:rsidP="00A86EB7">
            <w:pPr>
              <w:spacing w:after="0" w:line="240" w:lineRule="auto"/>
              <w:jc w:val="both"/>
              <w:rPr>
                <w:rFonts w:eastAsia="ヒラギノ角ゴ Pro W3"/>
              </w:rPr>
            </w:pPr>
          </w:p>
        </w:tc>
      </w:tr>
      <w:tr w:rsidR="00A86EB7" w:rsidRPr="00D358DB" w14:paraId="2B83D503" w14:textId="77777777" w:rsidTr="00E940BE">
        <w:trPr>
          <w:cantSplit/>
          <w:trHeight w:val="256"/>
        </w:trPr>
        <w:tc>
          <w:tcPr>
            <w:tcW w:w="823" w:type="dxa"/>
            <w:shd w:val="clear" w:color="auto" w:fill="FFFFFF"/>
          </w:tcPr>
          <w:p w14:paraId="7161FB4A" w14:textId="504C4B02" w:rsidR="00A86EB7" w:rsidRPr="00D358DB" w:rsidRDefault="00A86EB7" w:rsidP="00A86EB7">
            <w:pPr>
              <w:spacing w:after="0" w:line="240" w:lineRule="auto"/>
              <w:jc w:val="both"/>
            </w:pPr>
            <w:r>
              <w:t>4/21</w:t>
            </w:r>
          </w:p>
        </w:tc>
        <w:tc>
          <w:tcPr>
            <w:tcW w:w="3680" w:type="dxa"/>
            <w:shd w:val="clear" w:color="auto" w:fill="FFFFFF"/>
          </w:tcPr>
          <w:p w14:paraId="56F23DFE" w14:textId="57BD2F9F" w:rsidR="00A86EB7" w:rsidRPr="00D358DB" w:rsidRDefault="00A86EB7" w:rsidP="00A86EB7">
            <w:pPr>
              <w:spacing w:after="0" w:line="240" w:lineRule="auto"/>
              <w:jc w:val="both"/>
              <w:rPr>
                <w:rFonts w:eastAsia="ヒラギノ角ゴ Pro W3"/>
              </w:rPr>
            </w:pPr>
            <w:r w:rsidRPr="00D358DB">
              <w:rPr>
                <w:rFonts w:eastAsia="ヒラギノ角ゴ Pro W3"/>
              </w:rPr>
              <w:t>3.3 Fallacies of Weak Induction</w:t>
            </w:r>
          </w:p>
        </w:tc>
        <w:tc>
          <w:tcPr>
            <w:tcW w:w="3682" w:type="dxa"/>
            <w:shd w:val="clear" w:color="auto" w:fill="FFFFFF"/>
          </w:tcPr>
          <w:p w14:paraId="2A8405D4" w14:textId="49C1EC99" w:rsidR="00A86EB7" w:rsidRPr="00D358DB" w:rsidRDefault="002A002E" w:rsidP="00A86EB7">
            <w:pPr>
              <w:spacing w:after="0" w:line="240" w:lineRule="auto"/>
              <w:jc w:val="both"/>
              <w:rPr>
                <w:rFonts w:eastAsia="ヒラギノ角ゴ Pro W3"/>
              </w:rPr>
            </w:pPr>
            <w:r w:rsidRPr="00FC4646">
              <w:rPr>
                <w:rFonts w:eastAsia="ヒラギノ角ゴ Pro W3"/>
              </w:rPr>
              <w:t>3.3.I; II</w:t>
            </w:r>
          </w:p>
        </w:tc>
        <w:tc>
          <w:tcPr>
            <w:tcW w:w="2759" w:type="dxa"/>
            <w:shd w:val="clear" w:color="auto" w:fill="FFFFFF"/>
          </w:tcPr>
          <w:p w14:paraId="7656CB33" w14:textId="75645CF2" w:rsidR="00A86EB7" w:rsidRPr="00D358DB" w:rsidRDefault="00A86EB7" w:rsidP="00A86EB7">
            <w:pPr>
              <w:spacing w:after="0" w:line="240" w:lineRule="auto"/>
              <w:jc w:val="both"/>
              <w:rPr>
                <w:rFonts w:eastAsia="ヒラギノ角ゴ Pro W3"/>
                <w:b/>
              </w:rPr>
            </w:pPr>
            <w:r w:rsidRPr="00D358DB">
              <w:rPr>
                <w:rFonts w:eastAsia="ヒラギノ角ゴ Pro W3"/>
                <w:b/>
              </w:rPr>
              <w:t>Q8</w:t>
            </w:r>
            <w:r>
              <w:rPr>
                <w:rFonts w:eastAsia="ヒラギノ角ゴ Pro W3"/>
                <w:b/>
              </w:rPr>
              <w:t>:  4/27</w:t>
            </w:r>
          </w:p>
          <w:p w14:paraId="25E05E06" w14:textId="19CE01BB" w:rsidR="00A86EB7" w:rsidRPr="00675BA5" w:rsidRDefault="00A86EB7" w:rsidP="00A86EB7">
            <w:pPr>
              <w:spacing w:after="0" w:line="240" w:lineRule="auto"/>
              <w:jc w:val="both"/>
              <w:rPr>
                <w:b/>
                <w:bCs/>
              </w:rPr>
            </w:pPr>
          </w:p>
        </w:tc>
      </w:tr>
      <w:tr w:rsidR="00A86EB7" w:rsidRPr="00D358DB" w14:paraId="6D98F002" w14:textId="77777777" w:rsidTr="00E940BE">
        <w:trPr>
          <w:cantSplit/>
          <w:trHeight w:val="529"/>
        </w:trPr>
        <w:tc>
          <w:tcPr>
            <w:tcW w:w="823" w:type="dxa"/>
            <w:shd w:val="clear" w:color="auto" w:fill="FFFFFF"/>
          </w:tcPr>
          <w:p w14:paraId="7B8F9CD8" w14:textId="36ED1C2F" w:rsidR="00A86EB7" w:rsidRPr="00D358DB" w:rsidRDefault="00A86EB7" w:rsidP="00A86EB7">
            <w:pPr>
              <w:spacing w:after="0" w:line="240" w:lineRule="auto"/>
              <w:jc w:val="both"/>
              <w:rPr>
                <w:rFonts w:eastAsia="ヒラギノ角ゴ Pro W3"/>
              </w:rPr>
            </w:pPr>
            <w:r>
              <w:rPr>
                <w:rFonts w:eastAsia="ヒラギノ角ゴ Pro W3"/>
              </w:rPr>
              <w:t>4/28</w:t>
            </w:r>
          </w:p>
        </w:tc>
        <w:tc>
          <w:tcPr>
            <w:tcW w:w="3680" w:type="dxa"/>
            <w:shd w:val="clear" w:color="auto" w:fill="FFFFFF"/>
          </w:tcPr>
          <w:p w14:paraId="4F80F29E" w14:textId="6784C434" w:rsidR="00A86EB7" w:rsidRPr="009B0EE6" w:rsidRDefault="00A86EB7" w:rsidP="00A86EB7">
            <w:pPr>
              <w:spacing w:after="0" w:line="240" w:lineRule="auto"/>
              <w:jc w:val="both"/>
              <w:rPr>
                <w:rFonts w:eastAsia="ヒラギノ角ゴ Pro W3"/>
                <w:bCs/>
              </w:rPr>
            </w:pPr>
            <w:r w:rsidRPr="009B0EE6">
              <w:rPr>
                <w:rFonts w:eastAsia="ヒラギノ角ゴ Pro W3"/>
                <w:bCs/>
              </w:rPr>
              <w:t>Catch Up and Review</w:t>
            </w:r>
          </w:p>
        </w:tc>
        <w:tc>
          <w:tcPr>
            <w:tcW w:w="3682" w:type="dxa"/>
            <w:shd w:val="clear" w:color="auto" w:fill="FFFFFF"/>
          </w:tcPr>
          <w:p w14:paraId="20E883D2" w14:textId="77777777" w:rsidR="00A86EB7" w:rsidRPr="00D358DB" w:rsidRDefault="00A86EB7" w:rsidP="00A86EB7">
            <w:pPr>
              <w:spacing w:after="0" w:line="240" w:lineRule="auto"/>
              <w:jc w:val="both"/>
              <w:rPr>
                <w:rFonts w:eastAsia="ヒラギノ角ゴ Pro W3"/>
              </w:rPr>
            </w:pPr>
          </w:p>
        </w:tc>
        <w:tc>
          <w:tcPr>
            <w:tcW w:w="2759" w:type="dxa"/>
            <w:shd w:val="clear" w:color="auto" w:fill="FFFFFF"/>
          </w:tcPr>
          <w:p w14:paraId="1315E2C3" w14:textId="264E2BD5" w:rsidR="00A86EB7" w:rsidRDefault="00A86EB7" w:rsidP="00A86EB7">
            <w:pPr>
              <w:spacing w:after="0" w:line="240" w:lineRule="auto"/>
              <w:jc w:val="both"/>
              <w:rPr>
                <w:rFonts w:eastAsia="ヒラギノ角ゴ Pro W3"/>
                <w:b/>
              </w:rPr>
            </w:pPr>
            <w:r>
              <w:rPr>
                <w:rFonts w:eastAsia="ヒラギノ角ゴ Pro W3"/>
                <w:b/>
              </w:rPr>
              <w:t>Q9:  5/4</w:t>
            </w:r>
          </w:p>
          <w:p w14:paraId="7663CC13" w14:textId="7675F7BE" w:rsidR="00A86EB7" w:rsidRPr="00D358DB" w:rsidRDefault="00A86EB7" w:rsidP="00A86EB7">
            <w:pPr>
              <w:spacing w:after="0" w:line="240" w:lineRule="auto"/>
              <w:jc w:val="both"/>
              <w:rPr>
                <w:rFonts w:eastAsia="ヒラギノ角ゴ Pro W3"/>
                <w:b/>
              </w:rPr>
            </w:pPr>
            <w:r>
              <w:rPr>
                <w:rFonts w:eastAsia="ヒラギノ角ゴ Pro W3"/>
                <w:b/>
              </w:rPr>
              <w:t>PR 3: 5/4</w:t>
            </w:r>
          </w:p>
        </w:tc>
      </w:tr>
      <w:tr w:rsidR="00A86EB7" w:rsidRPr="00D358DB" w14:paraId="5095D311" w14:textId="77777777" w:rsidTr="00E940BE">
        <w:trPr>
          <w:cantSplit/>
          <w:trHeight w:val="529"/>
        </w:trPr>
        <w:tc>
          <w:tcPr>
            <w:tcW w:w="823" w:type="dxa"/>
            <w:shd w:val="clear" w:color="auto" w:fill="FFFFFF"/>
          </w:tcPr>
          <w:p w14:paraId="1F3C675A" w14:textId="5755D089" w:rsidR="00A86EB7" w:rsidRPr="00D358DB" w:rsidRDefault="00A86EB7" w:rsidP="00A86EB7">
            <w:pPr>
              <w:spacing w:after="0" w:line="240" w:lineRule="auto"/>
              <w:jc w:val="both"/>
            </w:pPr>
            <w:r>
              <w:t>5/5</w:t>
            </w:r>
          </w:p>
        </w:tc>
        <w:tc>
          <w:tcPr>
            <w:tcW w:w="3680" w:type="dxa"/>
            <w:shd w:val="clear" w:color="auto" w:fill="FFFFFF"/>
          </w:tcPr>
          <w:p w14:paraId="50EC191A" w14:textId="0CBC2BC4" w:rsidR="00A86EB7" w:rsidRPr="00D358DB" w:rsidRDefault="00A86EB7" w:rsidP="00A86EB7">
            <w:pPr>
              <w:spacing w:after="0" w:line="240" w:lineRule="auto"/>
              <w:jc w:val="both"/>
              <w:rPr>
                <w:rFonts w:eastAsia="ヒラギノ角ゴ Pro W3"/>
                <w:b/>
              </w:rPr>
            </w:pPr>
            <w:r>
              <w:rPr>
                <w:rFonts w:eastAsia="ヒラギノ角ゴ Pro W3"/>
                <w:b/>
              </w:rPr>
              <w:t>Exam 3</w:t>
            </w:r>
          </w:p>
        </w:tc>
        <w:tc>
          <w:tcPr>
            <w:tcW w:w="3682" w:type="dxa"/>
            <w:shd w:val="clear" w:color="auto" w:fill="FFFFFF"/>
          </w:tcPr>
          <w:p w14:paraId="6A19D4AC" w14:textId="5645044A" w:rsidR="00A86EB7" w:rsidRPr="00646BD6" w:rsidRDefault="00A86EB7" w:rsidP="00A86EB7">
            <w:pPr>
              <w:spacing w:after="0" w:line="240" w:lineRule="auto"/>
              <w:jc w:val="both"/>
              <w:rPr>
                <w:rFonts w:eastAsia="ヒラギノ角ゴ Pro W3"/>
                <w:b/>
                <w:bCs/>
              </w:rPr>
            </w:pPr>
          </w:p>
        </w:tc>
        <w:tc>
          <w:tcPr>
            <w:tcW w:w="2759" w:type="dxa"/>
            <w:shd w:val="clear" w:color="auto" w:fill="FFFFFF"/>
          </w:tcPr>
          <w:p w14:paraId="4027C3F8" w14:textId="5C3785F6" w:rsidR="00A86EB7" w:rsidRPr="00D358DB" w:rsidRDefault="00A86EB7" w:rsidP="00A86EB7">
            <w:pPr>
              <w:spacing w:after="0" w:line="240" w:lineRule="auto"/>
              <w:jc w:val="both"/>
              <w:rPr>
                <w:rFonts w:eastAsia="ヒラギノ角ゴ Pro W3"/>
                <w:b/>
              </w:rPr>
            </w:pPr>
            <w:r>
              <w:rPr>
                <w:rFonts w:eastAsia="ヒラギノ角ゴ Pro W3"/>
                <w:b/>
              </w:rPr>
              <w:t>Exam 3 Open: 5/6-5/12</w:t>
            </w:r>
          </w:p>
        </w:tc>
      </w:tr>
    </w:tbl>
    <w:p w14:paraId="188C8E3E" w14:textId="41053FBA" w:rsidR="00442D28" w:rsidRPr="00442D28" w:rsidRDefault="00442D28" w:rsidP="00FF4ED4">
      <w:pPr>
        <w:keepNext/>
        <w:jc w:val="both"/>
        <w:rPr>
          <w:rFonts w:eastAsia="Calibri"/>
          <w:b/>
          <w:bCs/>
          <w:i/>
          <w:iCs/>
        </w:rPr>
      </w:pPr>
      <w:r w:rsidRPr="00442D28">
        <w:rPr>
          <w:rFonts w:eastAsia="Calibri"/>
          <w:b/>
          <w:bCs/>
          <w:i/>
          <w:iCs/>
        </w:rPr>
        <w:lastRenderedPageBreak/>
        <w:t>The Fine Print</w:t>
      </w:r>
    </w:p>
    <w:p w14:paraId="6339A707" w14:textId="77777777" w:rsidR="00442D28" w:rsidRPr="00442D28" w:rsidRDefault="00442D28" w:rsidP="00FF4ED4">
      <w:pPr>
        <w:keepNext/>
        <w:numPr>
          <w:ilvl w:val="0"/>
          <w:numId w:val="13"/>
        </w:numPr>
        <w:tabs>
          <w:tab w:val="num" w:pos="360"/>
        </w:tabs>
        <w:ind w:left="360"/>
        <w:jc w:val="both"/>
        <w:rPr>
          <w:rFonts w:eastAsia="Calibri"/>
          <w:sz w:val="20"/>
          <w:szCs w:val="20"/>
        </w:rPr>
      </w:pPr>
      <w:r w:rsidRPr="00442D28">
        <w:rPr>
          <w:rFonts w:eastAsia="Calibri"/>
          <w:b/>
          <w:bCs/>
          <w:sz w:val="20"/>
          <w:szCs w:val="20"/>
        </w:rPr>
        <w:t>Individuals with disabilities</w:t>
      </w:r>
      <w:r w:rsidRPr="00442D28">
        <w:rPr>
          <w:rFonts w:eastAsia="Calibri"/>
          <w:sz w:val="20"/>
          <w:szCs w:val="20"/>
        </w:rPr>
        <w:t xml:space="preserve"> who need to request accommodations should contact the Disability Services Coordinator, Student Center 255, (678) 466-5445, disabilityservices@mail.clayton.edu</w:t>
      </w:r>
    </w:p>
    <w:p w14:paraId="35C9B4D3" w14:textId="77777777" w:rsidR="00442D28" w:rsidRPr="00442D28" w:rsidRDefault="00442D28" w:rsidP="00CC2931">
      <w:pPr>
        <w:numPr>
          <w:ilvl w:val="0"/>
          <w:numId w:val="13"/>
        </w:numPr>
        <w:tabs>
          <w:tab w:val="num" w:pos="360"/>
        </w:tabs>
        <w:ind w:left="360"/>
        <w:jc w:val="both"/>
        <w:rPr>
          <w:rFonts w:eastAsia="Calibri"/>
          <w:sz w:val="20"/>
          <w:szCs w:val="20"/>
        </w:rPr>
      </w:pPr>
      <w:r w:rsidRPr="00442D28">
        <w:rPr>
          <w:rFonts w:eastAsia="Calibri"/>
          <w:b/>
          <w:bCs/>
          <w:sz w:val="20"/>
          <w:szCs w:val="20"/>
        </w:rPr>
        <w:t>Computer Requirement:</w:t>
      </w:r>
      <w:r w:rsidRPr="00442D28">
        <w:rPr>
          <w:rFonts w:eastAsia="Calibri"/>
          <w:sz w:val="20"/>
          <w:szCs w:val="20"/>
        </w:rPr>
        <w:t xml:space="preserve"> Each CSU student is required to have ready access throughout the semester to a notebook computer that meets faculty-approved hardware and software requirements for the student's academic program. Students will sign a statement attesting to such access.  For further information on CSU's Official Notebook Computer Policy, please go to </w:t>
      </w:r>
      <w:hyperlink r:id="rId13" w:history="1">
        <w:r w:rsidRPr="00442D28">
          <w:rPr>
            <w:rFonts w:eastAsia="Calibri"/>
            <w:color w:val="0563C1"/>
            <w:sz w:val="20"/>
            <w:szCs w:val="20"/>
            <w:u w:val="single"/>
          </w:rPr>
          <w:t>http://www.clayton.edu/hub/itpchoice/notebookcomputerpolicy</w:t>
        </w:r>
      </w:hyperlink>
      <w:r w:rsidRPr="00442D28">
        <w:rPr>
          <w:rFonts w:eastAsia="Calibri"/>
          <w:sz w:val="20"/>
          <w:szCs w:val="20"/>
        </w:rPr>
        <w:t>.</w:t>
      </w:r>
    </w:p>
    <w:p w14:paraId="162AD11B" w14:textId="77777777" w:rsidR="00442D28" w:rsidRPr="00442D28" w:rsidRDefault="00442D28" w:rsidP="00CC2931">
      <w:pPr>
        <w:numPr>
          <w:ilvl w:val="0"/>
          <w:numId w:val="13"/>
        </w:numPr>
        <w:tabs>
          <w:tab w:val="num" w:pos="360"/>
        </w:tabs>
        <w:ind w:left="360"/>
        <w:jc w:val="both"/>
        <w:rPr>
          <w:rFonts w:eastAsia="Calibri"/>
          <w:sz w:val="20"/>
          <w:szCs w:val="20"/>
        </w:rPr>
      </w:pPr>
      <w:r w:rsidRPr="00442D28">
        <w:rPr>
          <w:rFonts w:eastAsia="Calibri"/>
          <w:b/>
          <w:bCs/>
          <w:sz w:val="20"/>
          <w:szCs w:val="20"/>
        </w:rPr>
        <w:t xml:space="preserve">Computer Skill Prerequisites: </w:t>
      </w:r>
    </w:p>
    <w:p w14:paraId="03A4B31B" w14:textId="77777777" w:rsidR="00442D28" w:rsidRPr="00442D28" w:rsidRDefault="00442D28" w:rsidP="00CC2931">
      <w:pPr>
        <w:numPr>
          <w:ilvl w:val="1"/>
          <w:numId w:val="13"/>
        </w:numPr>
        <w:tabs>
          <w:tab w:val="num" w:pos="1080"/>
        </w:tabs>
        <w:spacing w:after="0" w:line="240" w:lineRule="auto"/>
        <w:ind w:left="1080"/>
        <w:jc w:val="both"/>
        <w:rPr>
          <w:rFonts w:eastAsia="Calibri"/>
          <w:sz w:val="20"/>
          <w:szCs w:val="20"/>
        </w:rPr>
      </w:pPr>
      <w:r w:rsidRPr="00442D28">
        <w:rPr>
          <w:rFonts w:eastAsia="Calibri"/>
          <w:sz w:val="20"/>
          <w:szCs w:val="20"/>
        </w:rPr>
        <w:t>Able to use the Windows operating system</w:t>
      </w:r>
    </w:p>
    <w:p w14:paraId="6077D26C" w14:textId="77777777" w:rsidR="00442D28" w:rsidRPr="00442D28" w:rsidRDefault="00442D28" w:rsidP="00CC2931">
      <w:pPr>
        <w:numPr>
          <w:ilvl w:val="1"/>
          <w:numId w:val="13"/>
        </w:numPr>
        <w:tabs>
          <w:tab w:val="num" w:pos="1080"/>
        </w:tabs>
        <w:spacing w:after="0" w:line="240" w:lineRule="auto"/>
        <w:ind w:left="1080"/>
        <w:jc w:val="both"/>
        <w:rPr>
          <w:rFonts w:eastAsia="Calibri"/>
          <w:sz w:val="20"/>
          <w:szCs w:val="20"/>
        </w:rPr>
      </w:pPr>
      <w:r w:rsidRPr="00442D28">
        <w:rPr>
          <w:rFonts w:eastAsia="Calibri"/>
          <w:sz w:val="20"/>
          <w:szCs w:val="20"/>
        </w:rPr>
        <w:t xml:space="preserve">Able to use Microsoft Word </w:t>
      </w:r>
      <w:proofErr w:type="spellStart"/>
      <w:r w:rsidRPr="00442D28">
        <w:rPr>
          <w:rFonts w:eastAsia="Calibri"/>
          <w:sz w:val="20"/>
          <w:szCs w:val="20"/>
        </w:rPr>
        <w:t>word</w:t>
      </w:r>
      <w:proofErr w:type="spellEnd"/>
      <w:r w:rsidRPr="00442D28">
        <w:rPr>
          <w:rFonts w:eastAsia="Calibri"/>
          <w:sz w:val="20"/>
          <w:szCs w:val="20"/>
        </w:rPr>
        <w:t xml:space="preserve"> processing</w:t>
      </w:r>
    </w:p>
    <w:p w14:paraId="6FD05B3D" w14:textId="77777777" w:rsidR="00442D28" w:rsidRPr="00442D28" w:rsidRDefault="00442D28" w:rsidP="00CC2931">
      <w:pPr>
        <w:numPr>
          <w:ilvl w:val="1"/>
          <w:numId w:val="13"/>
        </w:numPr>
        <w:tabs>
          <w:tab w:val="num" w:pos="1080"/>
        </w:tabs>
        <w:spacing w:after="0" w:line="240" w:lineRule="auto"/>
        <w:ind w:left="1080"/>
        <w:jc w:val="both"/>
        <w:rPr>
          <w:rFonts w:eastAsia="Calibri"/>
          <w:sz w:val="20"/>
          <w:szCs w:val="20"/>
        </w:rPr>
      </w:pPr>
      <w:r w:rsidRPr="00442D28">
        <w:rPr>
          <w:rFonts w:eastAsia="Calibri"/>
          <w:sz w:val="20"/>
          <w:szCs w:val="20"/>
        </w:rPr>
        <w:t>Able to send and receive e-mail using Outlook (Use your CSU e-mail account for all course correspondence)</w:t>
      </w:r>
    </w:p>
    <w:p w14:paraId="2749237B" w14:textId="77777777" w:rsidR="00442D28" w:rsidRPr="00442D28" w:rsidRDefault="00442D28" w:rsidP="00CC2931">
      <w:pPr>
        <w:numPr>
          <w:ilvl w:val="1"/>
          <w:numId w:val="13"/>
        </w:numPr>
        <w:tabs>
          <w:tab w:val="num" w:pos="1080"/>
        </w:tabs>
        <w:spacing w:after="0" w:line="240" w:lineRule="auto"/>
        <w:ind w:left="1080"/>
        <w:jc w:val="both"/>
        <w:rPr>
          <w:rFonts w:eastAsia="Calibri"/>
          <w:sz w:val="20"/>
          <w:szCs w:val="20"/>
        </w:rPr>
      </w:pPr>
      <w:r w:rsidRPr="00442D28">
        <w:rPr>
          <w:rFonts w:eastAsia="Calibri"/>
          <w:sz w:val="20"/>
          <w:szCs w:val="20"/>
        </w:rPr>
        <w:t>Able to access and use D2L</w:t>
      </w:r>
    </w:p>
    <w:p w14:paraId="3BE2E3F3" w14:textId="77777777" w:rsidR="00442D28" w:rsidRPr="00442D28" w:rsidRDefault="00442D28" w:rsidP="00CC2931">
      <w:pPr>
        <w:numPr>
          <w:ilvl w:val="1"/>
          <w:numId w:val="13"/>
        </w:numPr>
        <w:tabs>
          <w:tab w:val="num" w:pos="1080"/>
        </w:tabs>
        <w:spacing w:after="0" w:line="240" w:lineRule="auto"/>
        <w:ind w:left="1080"/>
        <w:jc w:val="both"/>
        <w:rPr>
          <w:rFonts w:eastAsia="Calibri"/>
          <w:sz w:val="20"/>
          <w:szCs w:val="20"/>
        </w:rPr>
      </w:pPr>
      <w:r w:rsidRPr="00442D28">
        <w:rPr>
          <w:rFonts w:eastAsia="Calibri"/>
          <w:sz w:val="20"/>
          <w:szCs w:val="20"/>
        </w:rPr>
        <w:t>Able to attach and retrieve attached files via email</w:t>
      </w:r>
    </w:p>
    <w:p w14:paraId="0A4FB8F2" w14:textId="77777777" w:rsidR="00442D28" w:rsidRPr="00442D28" w:rsidRDefault="00442D28" w:rsidP="00CC2931">
      <w:pPr>
        <w:numPr>
          <w:ilvl w:val="1"/>
          <w:numId w:val="13"/>
        </w:numPr>
        <w:tabs>
          <w:tab w:val="num" w:pos="1080"/>
        </w:tabs>
        <w:spacing w:after="0" w:line="240" w:lineRule="auto"/>
        <w:ind w:left="1080"/>
        <w:jc w:val="both"/>
        <w:rPr>
          <w:rFonts w:eastAsia="Calibri"/>
          <w:sz w:val="20"/>
          <w:szCs w:val="20"/>
        </w:rPr>
      </w:pPr>
      <w:r w:rsidRPr="00442D28">
        <w:rPr>
          <w:rFonts w:eastAsia="Calibri"/>
          <w:sz w:val="20"/>
          <w:szCs w:val="20"/>
        </w:rPr>
        <w:t>Able to use Web browser</w:t>
      </w:r>
    </w:p>
    <w:p w14:paraId="2F76E352" w14:textId="77777777" w:rsidR="00442D28" w:rsidRPr="00442D28" w:rsidRDefault="00442D28" w:rsidP="00CC2931">
      <w:pPr>
        <w:spacing w:after="0" w:line="240" w:lineRule="auto"/>
        <w:ind w:left="1080"/>
        <w:jc w:val="both"/>
        <w:rPr>
          <w:rFonts w:eastAsia="Calibri"/>
          <w:sz w:val="20"/>
          <w:szCs w:val="20"/>
        </w:rPr>
      </w:pPr>
    </w:p>
    <w:p w14:paraId="7EFB9E99" w14:textId="77777777" w:rsidR="00442D28" w:rsidRPr="00442D28" w:rsidRDefault="00442D28" w:rsidP="00CC2931">
      <w:pPr>
        <w:numPr>
          <w:ilvl w:val="0"/>
          <w:numId w:val="13"/>
        </w:numPr>
        <w:tabs>
          <w:tab w:val="num" w:pos="360"/>
        </w:tabs>
        <w:ind w:left="360"/>
        <w:jc w:val="both"/>
        <w:rPr>
          <w:rFonts w:eastAsia="Calibri"/>
          <w:sz w:val="20"/>
          <w:szCs w:val="20"/>
        </w:rPr>
      </w:pPr>
      <w:r w:rsidRPr="00442D28">
        <w:rPr>
          <w:rFonts w:eastAsia="Calibri"/>
          <w:b/>
          <w:bCs/>
          <w:sz w:val="20"/>
          <w:szCs w:val="20"/>
        </w:rPr>
        <w:t xml:space="preserve">In-class Use of Student Notebook Computers: </w:t>
      </w:r>
      <w:r w:rsidRPr="00442D28">
        <w:rPr>
          <w:rFonts w:eastAsia="Calibri"/>
          <w:sz w:val="20"/>
          <w:szCs w:val="20"/>
        </w:rPr>
        <w:t>Computers are not required in the classroom.</w:t>
      </w:r>
    </w:p>
    <w:p w14:paraId="16003D4F" w14:textId="63932E03" w:rsidR="00442D28" w:rsidRPr="00442D28" w:rsidRDefault="00442D28" w:rsidP="00CC2931">
      <w:pPr>
        <w:numPr>
          <w:ilvl w:val="0"/>
          <w:numId w:val="13"/>
        </w:numPr>
        <w:tabs>
          <w:tab w:val="num" w:pos="360"/>
        </w:tabs>
        <w:ind w:left="360"/>
        <w:jc w:val="both"/>
        <w:rPr>
          <w:rFonts w:eastAsia="Calibri"/>
          <w:bCs/>
          <w:sz w:val="20"/>
          <w:szCs w:val="20"/>
        </w:rPr>
      </w:pPr>
      <w:r w:rsidRPr="00442D28">
        <w:rPr>
          <w:rFonts w:eastAsia="Calibri"/>
          <w:b/>
          <w:bCs/>
          <w:sz w:val="20"/>
          <w:szCs w:val="20"/>
        </w:rPr>
        <w:t>Midterm Progress Report:</w:t>
      </w:r>
      <w:r w:rsidRPr="00442D28">
        <w:rPr>
          <w:rFonts w:eastAsia="Calibri"/>
          <w:sz w:val="20"/>
          <w:szCs w:val="20"/>
        </w:rPr>
        <w:t xml:space="preserve"> </w:t>
      </w:r>
      <w:r w:rsidRPr="00442D28">
        <w:rPr>
          <w:rFonts w:eastAsia="Calibri"/>
          <w:bCs/>
          <w:sz w:val="20"/>
          <w:szCs w:val="20"/>
        </w:rPr>
        <w:t xml:space="preserve">The mid-term grade in this course, which will be issued no later than </w:t>
      </w:r>
      <w:r w:rsidR="00A12876">
        <w:rPr>
          <w:rFonts w:eastAsia="Calibri"/>
          <w:bCs/>
          <w:sz w:val="20"/>
          <w:szCs w:val="20"/>
        </w:rPr>
        <w:t>March 4</w:t>
      </w:r>
      <w:r w:rsidRPr="00442D28">
        <w:rPr>
          <w:rFonts w:eastAsia="Calibri"/>
          <w:bCs/>
          <w:sz w:val="20"/>
          <w:szCs w:val="20"/>
        </w:rPr>
        <w:t xml:space="preserve">, reflects approximately 30% of the entire course grade.  Based on this grade, students may choose to withdraw from the course and receive a grade of "W."  Students pursuing this option must fill out an official withdrawal form, available in the Office of the Registrar, by </w:t>
      </w:r>
      <w:r w:rsidR="003B44E0">
        <w:rPr>
          <w:rFonts w:eastAsia="Calibri"/>
          <w:bCs/>
          <w:sz w:val="20"/>
          <w:szCs w:val="20"/>
        </w:rPr>
        <w:t xml:space="preserve">March </w:t>
      </w:r>
      <w:r w:rsidR="00A12876">
        <w:rPr>
          <w:rFonts w:eastAsia="Calibri"/>
          <w:bCs/>
          <w:sz w:val="20"/>
          <w:szCs w:val="20"/>
        </w:rPr>
        <w:t>7</w:t>
      </w:r>
      <w:r w:rsidR="003B44E0">
        <w:rPr>
          <w:rFonts w:eastAsia="Calibri"/>
          <w:bCs/>
          <w:sz w:val="20"/>
          <w:szCs w:val="20"/>
        </w:rPr>
        <w:t>.</w:t>
      </w:r>
      <w:r w:rsidRPr="00442D28">
        <w:rPr>
          <w:rFonts w:eastAsia="Calibri"/>
          <w:bCs/>
          <w:sz w:val="20"/>
          <w:szCs w:val="20"/>
        </w:rPr>
        <w:t xml:space="preserve"> </w:t>
      </w:r>
      <w:hyperlink r:id="rId14" w:history="1">
        <w:r w:rsidRPr="00442D28">
          <w:rPr>
            <w:rFonts w:eastAsia="Calibri"/>
            <w:bCs/>
            <w:color w:val="0563C1"/>
            <w:sz w:val="20"/>
            <w:szCs w:val="20"/>
            <w:u w:val="single"/>
          </w:rPr>
          <w:t>Instructions for withdrawing are provided at this link</w:t>
        </w:r>
      </w:hyperlink>
      <w:r w:rsidRPr="00442D28">
        <w:rPr>
          <w:rFonts w:eastAsia="Calibri"/>
          <w:bCs/>
          <w:sz w:val="20"/>
          <w:szCs w:val="20"/>
        </w:rPr>
        <w:t xml:space="preserve">. </w:t>
      </w:r>
      <w:r w:rsidRPr="00442D28">
        <w:rPr>
          <w:rFonts w:eastAsia="Calibri"/>
          <w:b/>
          <w:bCs/>
          <w:sz w:val="20"/>
          <w:szCs w:val="20"/>
        </w:rPr>
        <w:t xml:space="preserve">The last day to withdraw without academic accountability is Friday, </w:t>
      </w:r>
      <w:r w:rsidR="0087550A">
        <w:rPr>
          <w:rFonts w:eastAsia="Calibri"/>
          <w:b/>
          <w:bCs/>
          <w:sz w:val="20"/>
          <w:szCs w:val="20"/>
        </w:rPr>
        <w:t xml:space="preserve">March </w:t>
      </w:r>
      <w:r w:rsidR="00A12876">
        <w:rPr>
          <w:rFonts w:eastAsia="Calibri"/>
          <w:b/>
          <w:bCs/>
          <w:sz w:val="20"/>
          <w:szCs w:val="20"/>
        </w:rPr>
        <w:t>7</w:t>
      </w:r>
      <w:r w:rsidRPr="00442D28">
        <w:rPr>
          <w:rFonts w:eastAsia="Calibri"/>
          <w:b/>
          <w:bCs/>
          <w:sz w:val="20"/>
          <w:szCs w:val="20"/>
        </w:rPr>
        <w:t>.</w:t>
      </w:r>
    </w:p>
    <w:p w14:paraId="3AD64A85" w14:textId="77777777" w:rsidR="00C33DA0" w:rsidRPr="00EB5E33" w:rsidRDefault="00C33DA0" w:rsidP="00C33DA0">
      <w:pPr>
        <w:numPr>
          <w:ilvl w:val="0"/>
          <w:numId w:val="13"/>
        </w:numPr>
        <w:tabs>
          <w:tab w:val="num" w:pos="360"/>
        </w:tabs>
        <w:ind w:left="360"/>
        <w:rPr>
          <w:sz w:val="20"/>
          <w:szCs w:val="20"/>
        </w:rPr>
      </w:pPr>
      <w:bookmarkStart w:id="0" w:name="_Hlk141794910"/>
      <w:r w:rsidRPr="00EB5E33">
        <w:rPr>
          <w:b/>
          <w:bCs/>
          <w:sz w:val="20"/>
          <w:szCs w:val="20"/>
        </w:rPr>
        <w:t>Plagiarism and AI Detection Software</w:t>
      </w:r>
      <w:r w:rsidRPr="00EB5E33">
        <w:rPr>
          <w:sz w:val="20"/>
          <w:szCs w:val="20"/>
        </w:rPr>
        <w:t xml:space="preserve">: Students agree that by taking this course all required papers may be subject to submission for textual similarity review to Turnitin.com for the detection of plagiarism and AI composition. All submitted papers will be included as source documents in the Turnitin.com reference database solely for the purpose of detecting plagiarism or AI construction of such papers. You should submit your papers in such a way </w:t>
      </w:r>
      <w:r w:rsidRPr="00EB5E33">
        <w:rPr>
          <w:i/>
          <w:iCs/>
          <w:sz w:val="20"/>
          <w:szCs w:val="20"/>
        </w:rPr>
        <w:t>that no identifying information about you is included</w:t>
      </w:r>
      <w:r w:rsidRPr="00EB5E33">
        <w:rPr>
          <w:sz w:val="20"/>
          <w:szCs w:val="20"/>
        </w:rPr>
        <w:t>.</w:t>
      </w:r>
    </w:p>
    <w:bookmarkEnd w:id="0"/>
    <w:p w14:paraId="0F67835E" w14:textId="77777777" w:rsidR="00442D28" w:rsidRPr="00442D28" w:rsidRDefault="00442D28" w:rsidP="00CC2931">
      <w:pPr>
        <w:numPr>
          <w:ilvl w:val="0"/>
          <w:numId w:val="13"/>
        </w:numPr>
        <w:tabs>
          <w:tab w:val="num" w:pos="360"/>
        </w:tabs>
        <w:ind w:left="360"/>
        <w:jc w:val="both"/>
        <w:rPr>
          <w:rFonts w:eastAsia="Calibri"/>
          <w:sz w:val="20"/>
          <w:szCs w:val="20"/>
        </w:rPr>
      </w:pPr>
      <w:r w:rsidRPr="00442D28">
        <w:rPr>
          <w:rFonts w:eastAsia="Calibri"/>
          <w:b/>
          <w:bCs/>
          <w:sz w:val="20"/>
          <w:szCs w:val="20"/>
        </w:rPr>
        <w:t xml:space="preserve">Writing Assistance: </w:t>
      </w:r>
      <w:r w:rsidRPr="00442D28">
        <w:rPr>
          <w:rFonts w:eastAsia="Calibri"/>
          <w:sz w:val="20"/>
          <w:szCs w:val="20"/>
        </w:rPr>
        <w:t>The goal of the Writers’ Studio is to give rise to better writers, not just to better writing. People who love to write, people who struggle mightily with it, and people who fall anywhere else on the spectrum can find a place at The Writers’ Studio – a place for students to come for writing guidance and feedback. Each student may receive up to 90 minutes of assistance per day and 3 hours per week. Furthermore, both appointments and walk-ins are welcome.</w:t>
      </w:r>
    </w:p>
    <w:p w14:paraId="11275397" w14:textId="77777777" w:rsidR="00442D28" w:rsidRPr="00442D28" w:rsidRDefault="00442D28" w:rsidP="00CC2931">
      <w:pPr>
        <w:ind w:left="360"/>
        <w:jc w:val="both"/>
        <w:rPr>
          <w:rFonts w:eastAsia="Calibri"/>
          <w:sz w:val="20"/>
          <w:szCs w:val="20"/>
        </w:rPr>
      </w:pPr>
      <w:r w:rsidRPr="00442D28">
        <w:rPr>
          <w:rFonts w:eastAsia="Calibri"/>
          <w:sz w:val="20"/>
          <w:szCs w:val="20"/>
        </w:rPr>
        <w:t xml:space="preserve">Visit The Writers’ Studio at </w:t>
      </w:r>
      <w:hyperlink r:id="rId15" w:history="1">
        <w:r w:rsidRPr="00442D28">
          <w:rPr>
            <w:rFonts w:eastAsia="Calibri"/>
            <w:color w:val="0563C1"/>
            <w:sz w:val="20"/>
            <w:szCs w:val="20"/>
            <w:u w:val="single"/>
          </w:rPr>
          <w:t>http://clayton.edu/writersstudio</w:t>
        </w:r>
      </w:hyperlink>
      <w:r w:rsidRPr="00442D28">
        <w:rPr>
          <w:rFonts w:eastAsia="Calibri"/>
          <w:sz w:val="20"/>
          <w:szCs w:val="20"/>
        </w:rPr>
        <w:t xml:space="preserve"> or schedule your appointment online at </w:t>
      </w:r>
      <w:hyperlink r:id="rId16" w:history="1">
        <w:r w:rsidRPr="00442D28">
          <w:rPr>
            <w:rFonts w:eastAsia="Calibri"/>
            <w:color w:val="0563C1"/>
            <w:sz w:val="20"/>
            <w:szCs w:val="20"/>
            <w:u w:val="single"/>
          </w:rPr>
          <w:t>http://clayton.mywconline.com</w:t>
        </w:r>
      </w:hyperlink>
      <w:r w:rsidRPr="00442D28">
        <w:rPr>
          <w:rFonts w:eastAsia="Calibri"/>
          <w:sz w:val="20"/>
          <w:szCs w:val="20"/>
        </w:rPr>
        <w:t xml:space="preserve"> (Note: first-time users need to complete a one-time registration prior to using the online appointment website). Here’s The Writers’ Studio’s contact information:</w:t>
      </w:r>
    </w:p>
    <w:p w14:paraId="2CBE824D" w14:textId="77777777" w:rsidR="00442D28" w:rsidRPr="00442D28" w:rsidRDefault="00442D28" w:rsidP="00CC2931">
      <w:pPr>
        <w:spacing w:after="0" w:line="240" w:lineRule="auto"/>
        <w:ind w:left="360"/>
        <w:jc w:val="both"/>
        <w:rPr>
          <w:rFonts w:eastAsia="Calibri"/>
          <w:sz w:val="20"/>
          <w:szCs w:val="20"/>
        </w:rPr>
      </w:pPr>
      <w:r w:rsidRPr="00442D28">
        <w:rPr>
          <w:rFonts w:eastAsia="Calibri"/>
          <w:sz w:val="20"/>
          <w:szCs w:val="20"/>
        </w:rPr>
        <w:t>Location: Arts &amp; Sciences Building, Room G-224</w:t>
      </w:r>
    </w:p>
    <w:p w14:paraId="23999187" w14:textId="77777777" w:rsidR="00442D28" w:rsidRPr="00442D28" w:rsidRDefault="00442D28" w:rsidP="00CC2931">
      <w:pPr>
        <w:spacing w:after="0" w:line="240" w:lineRule="auto"/>
        <w:ind w:left="360"/>
        <w:jc w:val="both"/>
        <w:rPr>
          <w:rFonts w:eastAsia="Calibri"/>
          <w:sz w:val="20"/>
          <w:szCs w:val="20"/>
        </w:rPr>
      </w:pPr>
      <w:r w:rsidRPr="00442D28">
        <w:rPr>
          <w:rFonts w:eastAsia="Calibri"/>
          <w:sz w:val="20"/>
          <w:szCs w:val="20"/>
        </w:rPr>
        <w:t>Phone: (678) 466-4728</w:t>
      </w:r>
    </w:p>
    <w:p w14:paraId="55709B71" w14:textId="77777777" w:rsidR="00442D28" w:rsidRPr="00442D28" w:rsidRDefault="00442D28" w:rsidP="00CC2931">
      <w:pPr>
        <w:spacing w:after="0" w:line="240" w:lineRule="auto"/>
        <w:ind w:left="360"/>
        <w:jc w:val="both"/>
        <w:rPr>
          <w:rFonts w:eastAsia="Calibri"/>
          <w:sz w:val="20"/>
          <w:szCs w:val="20"/>
        </w:rPr>
      </w:pPr>
      <w:r w:rsidRPr="00442D28">
        <w:rPr>
          <w:rFonts w:eastAsia="Calibri"/>
          <w:sz w:val="20"/>
          <w:szCs w:val="20"/>
        </w:rPr>
        <w:t xml:space="preserve">Email:    </w:t>
      </w:r>
      <w:hyperlink r:id="rId17" w:history="1">
        <w:r w:rsidRPr="00442D28">
          <w:rPr>
            <w:rFonts w:eastAsia="Calibri"/>
            <w:color w:val="0563C1"/>
            <w:sz w:val="20"/>
            <w:szCs w:val="20"/>
            <w:u w:val="single"/>
          </w:rPr>
          <w:t>ws224@clayton.edu</w:t>
        </w:r>
      </w:hyperlink>
    </w:p>
    <w:p w14:paraId="5C082F1E" w14:textId="77777777" w:rsidR="00442D28" w:rsidRPr="00442D28" w:rsidRDefault="00442D28" w:rsidP="00CC2931">
      <w:pPr>
        <w:spacing w:after="0" w:line="240" w:lineRule="auto"/>
        <w:ind w:left="360"/>
        <w:jc w:val="both"/>
        <w:rPr>
          <w:rFonts w:eastAsia="Calibri"/>
          <w:sz w:val="20"/>
          <w:szCs w:val="20"/>
          <w:u w:val="single"/>
        </w:rPr>
      </w:pPr>
    </w:p>
    <w:p w14:paraId="41046F69" w14:textId="77777777" w:rsidR="00442D28" w:rsidRPr="00442D28" w:rsidRDefault="00442D28" w:rsidP="00CC2931">
      <w:pPr>
        <w:numPr>
          <w:ilvl w:val="0"/>
          <w:numId w:val="14"/>
        </w:numPr>
        <w:tabs>
          <w:tab w:val="num" w:pos="720"/>
        </w:tabs>
        <w:jc w:val="both"/>
        <w:rPr>
          <w:rFonts w:eastAsia="Calibri"/>
          <w:sz w:val="20"/>
          <w:szCs w:val="20"/>
        </w:rPr>
      </w:pPr>
      <w:r w:rsidRPr="00442D28">
        <w:rPr>
          <w:rFonts w:eastAsia="Calibri"/>
          <w:b/>
          <w:bCs/>
          <w:sz w:val="20"/>
          <w:szCs w:val="20"/>
        </w:rPr>
        <w:t xml:space="preserve">Center for Academic Success: </w:t>
      </w:r>
      <w:r w:rsidRPr="00442D28">
        <w:rPr>
          <w:rFonts w:eastAsia="Calibri"/>
          <w:sz w:val="20"/>
          <w:szCs w:val="20"/>
        </w:rPr>
        <w:t xml:space="preserve">The Center for Academic Success (CAS) provides personalized one-on-one peer and professional staff tutoring in over 100 core subjects. The Center is located in Edgewater Hall Suite 276. The CAS also offers moderated study groups, informal study sessions, a comfortable study environment, a student study lounge, and it’s all free! Use the CAS if you need help; become a tutor if you don’t. For more information you can e-mail the center at </w:t>
      </w:r>
      <w:hyperlink r:id="rId18" w:history="1">
        <w:r w:rsidRPr="00442D28">
          <w:rPr>
            <w:rFonts w:eastAsia="Calibri"/>
            <w:color w:val="0563C1"/>
            <w:sz w:val="20"/>
            <w:szCs w:val="20"/>
            <w:u w:val="single"/>
          </w:rPr>
          <w:t>thecas@clayton.edu</w:t>
        </w:r>
      </w:hyperlink>
    </w:p>
    <w:p w14:paraId="6232DCFE" w14:textId="77777777" w:rsidR="00442D28" w:rsidRPr="00442D28" w:rsidRDefault="00442D28" w:rsidP="00CC2931">
      <w:pPr>
        <w:numPr>
          <w:ilvl w:val="0"/>
          <w:numId w:val="14"/>
        </w:numPr>
        <w:tabs>
          <w:tab w:val="num" w:pos="720"/>
        </w:tabs>
        <w:jc w:val="both"/>
        <w:rPr>
          <w:rFonts w:eastAsia="Calibri"/>
          <w:sz w:val="20"/>
          <w:szCs w:val="20"/>
        </w:rPr>
      </w:pPr>
      <w:r w:rsidRPr="00442D28">
        <w:rPr>
          <w:rFonts w:eastAsia="Calibri"/>
          <w:b/>
          <w:bCs/>
          <w:sz w:val="20"/>
          <w:szCs w:val="20"/>
        </w:rPr>
        <w:t xml:space="preserve">General Policy: </w:t>
      </w:r>
      <w:r w:rsidRPr="00442D28">
        <w:rPr>
          <w:rFonts w:eastAsia="Calibri"/>
          <w:bCs/>
          <w:sz w:val="20"/>
          <w:szCs w:val="20"/>
        </w:rPr>
        <w:t xml:space="preserve">Students must abide by policies in the </w:t>
      </w:r>
      <w:hyperlink r:id="rId19" w:history="1">
        <w:r w:rsidRPr="00442D28">
          <w:rPr>
            <w:rFonts w:eastAsia="Calibri"/>
            <w:bCs/>
            <w:color w:val="0563C1"/>
            <w:sz w:val="20"/>
            <w:szCs w:val="20"/>
            <w:u w:val="single"/>
          </w:rPr>
          <w:t>Clayton State University Student Handbook</w:t>
        </w:r>
      </w:hyperlink>
      <w:r w:rsidRPr="00442D28">
        <w:rPr>
          <w:rFonts w:eastAsia="Calibri"/>
          <w:bCs/>
          <w:sz w:val="20"/>
          <w:szCs w:val="20"/>
        </w:rPr>
        <w:t xml:space="preserve">, and the </w:t>
      </w:r>
      <w:hyperlink r:id="rId20" w:history="1">
        <w:r w:rsidRPr="00442D28">
          <w:rPr>
            <w:rFonts w:eastAsia="Calibri"/>
            <w:bCs/>
            <w:color w:val="0563C1"/>
            <w:sz w:val="20"/>
            <w:szCs w:val="20"/>
            <w:u w:val="single"/>
          </w:rPr>
          <w:t>Student Code of Conduct</w:t>
        </w:r>
      </w:hyperlink>
      <w:r w:rsidRPr="00442D28">
        <w:rPr>
          <w:rFonts w:eastAsia="Calibri"/>
          <w:bCs/>
          <w:sz w:val="20"/>
          <w:szCs w:val="20"/>
          <w:u w:val="single"/>
        </w:rPr>
        <w:t>.</w:t>
      </w:r>
    </w:p>
    <w:p w14:paraId="5454F1E9" w14:textId="77777777" w:rsidR="00442D28" w:rsidRPr="00442D28" w:rsidRDefault="00442D28" w:rsidP="00CC2931">
      <w:pPr>
        <w:numPr>
          <w:ilvl w:val="0"/>
          <w:numId w:val="14"/>
        </w:numPr>
        <w:tabs>
          <w:tab w:val="num" w:pos="720"/>
        </w:tabs>
        <w:jc w:val="both"/>
        <w:rPr>
          <w:rFonts w:eastAsia="Calibri"/>
          <w:sz w:val="20"/>
          <w:szCs w:val="20"/>
        </w:rPr>
      </w:pPr>
      <w:r w:rsidRPr="00442D28">
        <w:rPr>
          <w:rFonts w:eastAsia="Calibri"/>
          <w:b/>
          <w:bCs/>
          <w:sz w:val="20"/>
          <w:szCs w:val="20"/>
        </w:rPr>
        <w:t xml:space="preserve">University Attendance Policy: </w:t>
      </w:r>
      <w:r w:rsidRPr="00442D28">
        <w:rPr>
          <w:rFonts w:eastAsia="Calibri"/>
          <w:sz w:val="20"/>
          <w:szCs w:val="20"/>
        </w:rPr>
        <w:t>Students are expected to attend and participate in every class meeting. Instructors establish specific policies relating to absences in their courses and communicate these policies to the students through the course syllabi. Individual instructors, based upon the nature of the course, determine what effect excused and unexcused absences have in determining grades and upon students’ ability to remain enrolled in their courses. The university reserves the right to determine that excessive absences, whether justified or not, are sufficient cause for institutional withdrawals or failing grades.</w:t>
      </w:r>
    </w:p>
    <w:p w14:paraId="59D1583A" w14:textId="4BDC2CA8" w:rsidR="00442D28" w:rsidRPr="00442D28" w:rsidRDefault="00442D28" w:rsidP="00CC2931">
      <w:pPr>
        <w:numPr>
          <w:ilvl w:val="0"/>
          <w:numId w:val="14"/>
        </w:numPr>
        <w:tabs>
          <w:tab w:val="num" w:pos="720"/>
        </w:tabs>
        <w:jc w:val="both"/>
        <w:rPr>
          <w:rFonts w:eastAsia="Calibri"/>
          <w:sz w:val="20"/>
          <w:szCs w:val="20"/>
        </w:rPr>
      </w:pPr>
      <w:r w:rsidRPr="00442D28">
        <w:rPr>
          <w:rFonts w:eastAsia="Calibri"/>
          <w:b/>
          <w:sz w:val="20"/>
          <w:szCs w:val="20"/>
        </w:rPr>
        <w:lastRenderedPageBreak/>
        <w:t>Missed work</w:t>
      </w:r>
      <w:r w:rsidR="00043E10">
        <w:rPr>
          <w:rFonts w:eastAsia="Calibri"/>
          <w:b/>
          <w:sz w:val="20"/>
          <w:szCs w:val="20"/>
        </w:rPr>
        <w:t xml:space="preserve">:  </w:t>
      </w:r>
      <w:r w:rsidR="009F22C5">
        <w:rPr>
          <w:rFonts w:eastAsia="Calibri"/>
          <w:bCs/>
          <w:sz w:val="20"/>
          <w:szCs w:val="20"/>
        </w:rPr>
        <w:t>Late</w:t>
      </w:r>
      <w:r w:rsidR="00043E10">
        <w:rPr>
          <w:rFonts w:eastAsia="Calibri"/>
          <w:bCs/>
          <w:sz w:val="20"/>
          <w:szCs w:val="20"/>
        </w:rPr>
        <w:t xml:space="preserve"> work</w:t>
      </w:r>
      <w:r w:rsidRPr="00442D28">
        <w:rPr>
          <w:rFonts w:eastAsia="Calibri"/>
          <w:bCs/>
          <w:sz w:val="20"/>
          <w:szCs w:val="20"/>
        </w:rPr>
        <w:t xml:space="preserve"> </w:t>
      </w:r>
      <w:r w:rsidR="009F22C5">
        <w:rPr>
          <w:rFonts w:eastAsia="Calibri"/>
          <w:bCs/>
          <w:sz w:val="20"/>
          <w:szCs w:val="20"/>
        </w:rPr>
        <w:t xml:space="preserve">is not </w:t>
      </w:r>
      <w:r w:rsidR="00E66F58">
        <w:rPr>
          <w:rFonts w:eastAsia="Calibri"/>
          <w:bCs/>
          <w:sz w:val="20"/>
          <w:szCs w:val="20"/>
        </w:rPr>
        <w:t>accepted and</w:t>
      </w:r>
      <w:r w:rsidR="009F22C5">
        <w:rPr>
          <w:rFonts w:eastAsia="Calibri"/>
          <w:bCs/>
          <w:sz w:val="20"/>
          <w:szCs w:val="20"/>
        </w:rPr>
        <w:t xml:space="preserve"> can</w:t>
      </w:r>
      <w:r w:rsidRPr="00442D28">
        <w:rPr>
          <w:rFonts w:eastAsia="Calibri"/>
          <w:bCs/>
          <w:sz w:val="20"/>
          <w:szCs w:val="20"/>
        </w:rPr>
        <w:t xml:space="preserve"> only be made up in the event of an emergency that </w:t>
      </w:r>
      <w:r w:rsidR="00E66F58" w:rsidRPr="00442D28">
        <w:rPr>
          <w:rFonts w:eastAsia="Calibri"/>
          <w:bCs/>
          <w:sz w:val="20"/>
          <w:szCs w:val="20"/>
        </w:rPr>
        <w:t>renders</w:t>
      </w:r>
      <w:r w:rsidRPr="00442D28">
        <w:rPr>
          <w:rFonts w:eastAsia="Calibri"/>
          <w:bCs/>
          <w:sz w:val="20"/>
          <w:szCs w:val="20"/>
        </w:rPr>
        <w:t xml:space="preserve"> the student unable to submit or complete their work on time. </w:t>
      </w:r>
      <w:r w:rsidR="00300B0F">
        <w:rPr>
          <w:rFonts w:eastAsia="Calibri"/>
          <w:bCs/>
          <w:sz w:val="20"/>
          <w:szCs w:val="20"/>
        </w:rPr>
        <w:t xml:space="preserve">If you encounter </w:t>
      </w:r>
      <w:r w:rsidR="00266CA4">
        <w:rPr>
          <w:rFonts w:eastAsia="Calibri"/>
          <w:bCs/>
          <w:sz w:val="20"/>
          <w:szCs w:val="20"/>
        </w:rPr>
        <w:t xml:space="preserve">serious </w:t>
      </w:r>
      <w:r w:rsidR="00300B0F">
        <w:rPr>
          <w:rFonts w:eastAsia="Calibri"/>
          <w:bCs/>
          <w:sz w:val="20"/>
          <w:szCs w:val="20"/>
        </w:rPr>
        <w:t xml:space="preserve">difficulties that will prevent you from meeting a deadline, you are encouraged to reach out to me </w:t>
      </w:r>
      <w:r w:rsidR="00266CA4">
        <w:rPr>
          <w:rFonts w:eastAsia="Calibri"/>
          <w:bCs/>
          <w:sz w:val="20"/>
          <w:szCs w:val="20"/>
        </w:rPr>
        <w:t xml:space="preserve">as soon as possible so we can make </w:t>
      </w:r>
      <w:r w:rsidR="00E66F58">
        <w:rPr>
          <w:rFonts w:eastAsia="Calibri"/>
          <w:bCs/>
          <w:sz w:val="20"/>
          <w:szCs w:val="20"/>
        </w:rPr>
        <w:t>accommodation</w:t>
      </w:r>
      <w:r w:rsidR="00266CA4">
        <w:rPr>
          <w:rFonts w:eastAsia="Calibri"/>
          <w:bCs/>
          <w:sz w:val="20"/>
          <w:szCs w:val="20"/>
        </w:rPr>
        <w:t>.</w:t>
      </w:r>
      <w:r w:rsidR="006B5A13">
        <w:rPr>
          <w:rFonts w:eastAsia="Calibri"/>
          <w:bCs/>
          <w:sz w:val="20"/>
          <w:szCs w:val="20"/>
        </w:rPr>
        <w:t xml:space="preserve"> </w:t>
      </w:r>
      <w:r w:rsidR="00B81349">
        <w:rPr>
          <w:rFonts w:eastAsia="Calibri"/>
          <w:bCs/>
          <w:sz w:val="20"/>
          <w:szCs w:val="20"/>
        </w:rPr>
        <w:t xml:space="preserve">Timeliness is key here. </w:t>
      </w:r>
      <w:r w:rsidR="006B5A13">
        <w:rPr>
          <w:rFonts w:eastAsia="Calibri"/>
          <w:bCs/>
          <w:sz w:val="20"/>
          <w:szCs w:val="20"/>
        </w:rPr>
        <w:t xml:space="preserve">I will not </w:t>
      </w:r>
      <w:r w:rsidR="00E84F9D">
        <w:rPr>
          <w:rFonts w:eastAsia="Calibri"/>
          <w:bCs/>
          <w:sz w:val="20"/>
          <w:szCs w:val="20"/>
        </w:rPr>
        <w:t>grant requests for makeup up work/extra credit at the end of the semester.</w:t>
      </w:r>
    </w:p>
    <w:p w14:paraId="4F328814" w14:textId="77777777" w:rsidR="00442D28" w:rsidRPr="00442D28" w:rsidRDefault="00442D28" w:rsidP="00CC2931">
      <w:pPr>
        <w:numPr>
          <w:ilvl w:val="0"/>
          <w:numId w:val="14"/>
        </w:numPr>
        <w:tabs>
          <w:tab w:val="num" w:pos="720"/>
        </w:tabs>
        <w:jc w:val="both"/>
        <w:rPr>
          <w:rFonts w:eastAsia="Calibri"/>
          <w:sz w:val="20"/>
          <w:szCs w:val="20"/>
        </w:rPr>
      </w:pPr>
      <w:r w:rsidRPr="00442D28">
        <w:rPr>
          <w:rFonts w:eastAsia="Calibri"/>
          <w:b/>
          <w:bCs/>
          <w:sz w:val="20"/>
          <w:szCs w:val="20"/>
        </w:rPr>
        <w:t xml:space="preserve">Academic Dishonesty: </w:t>
      </w:r>
      <w:r w:rsidRPr="00442D28">
        <w:rPr>
          <w:rFonts w:eastAsia="Calibri"/>
          <w:bCs/>
          <w:sz w:val="20"/>
          <w:szCs w:val="20"/>
        </w:rPr>
        <w:t xml:space="preserve">Any type of activity that is considered dishonest by reasonable standards may constitute academic misconduct. The most common forms of academic misconduct are cheating and plagiarism. Plagiarism occurs when you use someone else’s words or ideas in your presentation or writing without giving that person credit. Even paraphrase is plagiarism, if you do not properly credit your source. All instances of academic dishonesty will result in a grade of zero for the work involved. All instances of academic dishonesty will be reported to the Office of Student Life/Judicial Affairs. If you have questions about copyright or fair use, please contact the </w:t>
      </w:r>
      <w:hyperlink r:id="rId21" w:history="1">
        <w:r w:rsidRPr="00442D28">
          <w:rPr>
            <w:rFonts w:eastAsia="Calibri"/>
            <w:bCs/>
            <w:color w:val="0563C1"/>
            <w:sz w:val="20"/>
            <w:szCs w:val="20"/>
            <w:u w:val="single"/>
          </w:rPr>
          <w:t>Center for Instructional Development</w:t>
        </w:r>
      </w:hyperlink>
      <w:r w:rsidRPr="00442D28">
        <w:rPr>
          <w:rFonts w:eastAsia="Calibri"/>
          <w:bCs/>
          <w:sz w:val="20"/>
          <w:szCs w:val="20"/>
        </w:rPr>
        <w:t>, or refer to </w:t>
      </w:r>
      <w:hyperlink r:id="rId22" w:history="1">
        <w:r w:rsidRPr="00442D28">
          <w:rPr>
            <w:rFonts w:eastAsia="Calibri"/>
            <w:bCs/>
            <w:color w:val="0563C1"/>
            <w:sz w:val="20"/>
            <w:szCs w:val="20"/>
            <w:u w:val="single"/>
          </w:rPr>
          <w:t>The Board of Regents site for copyright information</w:t>
        </w:r>
      </w:hyperlink>
    </w:p>
    <w:p w14:paraId="609B4D64" w14:textId="77777777" w:rsidR="00442D28" w:rsidRPr="00442D28" w:rsidRDefault="00442D28" w:rsidP="00CC2931">
      <w:pPr>
        <w:numPr>
          <w:ilvl w:val="0"/>
          <w:numId w:val="14"/>
        </w:numPr>
        <w:tabs>
          <w:tab w:val="num" w:pos="720"/>
        </w:tabs>
        <w:jc w:val="both"/>
        <w:rPr>
          <w:rFonts w:eastAsia="Calibri"/>
          <w:bCs/>
          <w:sz w:val="20"/>
          <w:szCs w:val="20"/>
        </w:rPr>
      </w:pPr>
      <w:r w:rsidRPr="00442D28">
        <w:rPr>
          <w:rFonts w:eastAsia="Calibri"/>
          <w:b/>
          <w:bCs/>
          <w:sz w:val="20"/>
          <w:szCs w:val="20"/>
        </w:rPr>
        <w:t xml:space="preserve">Disruption of the Learning Environment: </w:t>
      </w:r>
      <w:r w:rsidRPr="00442D28">
        <w:rPr>
          <w:rFonts w:eastAsia="Calibri"/>
          <w:bCs/>
          <w:sz w:val="20"/>
          <w:szCs w:val="20"/>
        </w:rPr>
        <w:t xml:space="preserve">Behavior that disrupts the teaching–learning process during class activities will not be tolerated.  While a variety of behaviors can be disruptive in a classroom setting, more serious examples include belligerent, abusive, profane, and/or threatening behavior.  </w:t>
      </w:r>
      <w:r w:rsidRPr="00442D28">
        <w:rPr>
          <w:rFonts w:eastAsia="Calibri"/>
          <w:sz w:val="20"/>
          <w:szCs w:val="20"/>
        </w:rPr>
        <w:t xml:space="preserve">A student who is dismissed is entitled to due process and will be afforded such rights as soon as possible following dismissal. If found in violation, a student may be administratively withdrawn and may receive a grade of WF. A more detailed description of examples of disruptive behavior and appeal procedures is provided at: </w:t>
      </w:r>
      <w:r w:rsidRPr="00442D28">
        <w:rPr>
          <w:rFonts w:eastAsia="Calibri"/>
          <w:sz w:val="20"/>
          <w:szCs w:val="20"/>
          <w:u w:val="single"/>
        </w:rPr>
        <w:t>http://www.clayton.edu/Portals/5/DisruptiveClassroomBehavior.pdf</w:t>
      </w:r>
    </w:p>
    <w:p w14:paraId="40F4E545" w14:textId="77777777" w:rsidR="00442D28" w:rsidRPr="00442D28" w:rsidRDefault="00442D28" w:rsidP="00CC2931">
      <w:pPr>
        <w:numPr>
          <w:ilvl w:val="0"/>
          <w:numId w:val="14"/>
        </w:numPr>
        <w:tabs>
          <w:tab w:val="num" w:pos="720"/>
        </w:tabs>
        <w:jc w:val="both"/>
        <w:rPr>
          <w:rFonts w:eastAsia="Calibri"/>
          <w:sz w:val="20"/>
          <w:szCs w:val="20"/>
        </w:rPr>
      </w:pPr>
      <w:r w:rsidRPr="00442D28">
        <w:rPr>
          <w:rFonts w:eastAsia="Calibri"/>
          <w:b/>
          <w:bCs/>
          <w:sz w:val="20"/>
          <w:szCs w:val="20"/>
        </w:rPr>
        <w:t>Email Etiquette</w:t>
      </w:r>
      <w:r w:rsidRPr="00442D28">
        <w:rPr>
          <w:rFonts w:eastAsia="Calibri"/>
          <w:sz w:val="20"/>
          <w:szCs w:val="20"/>
        </w:rPr>
        <w:t>: You are expected to write as you would in any professional correspondence. Email communication should be courteous and respectful in manner and tone and include: a) a subject heading with our class listed; b) complete sentences using punctuation; and c) academic English.</w:t>
      </w:r>
    </w:p>
    <w:p w14:paraId="0E0C7025" w14:textId="77777777" w:rsidR="00442D28" w:rsidRPr="00442D28" w:rsidRDefault="00442D28" w:rsidP="00CC2931">
      <w:pPr>
        <w:ind w:left="360"/>
        <w:jc w:val="both"/>
        <w:rPr>
          <w:rFonts w:eastAsia="Calibri"/>
          <w:sz w:val="20"/>
          <w:szCs w:val="20"/>
        </w:rPr>
      </w:pPr>
      <w:r w:rsidRPr="00442D28">
        <w:rPr>
          <w:rFonts w:eastAsia="Calibri"/>
          <w:sz w:val="20"/>
          <w:szCs w:val="20"/>
        </w:rPr>
        <w:t>Do not expect an immediate response via email (normally, a response will be sent as soon as possible). Generally, allow a response within 24 hours during the week and 48 hours on the weekends/holidays. If your email question is sent at the last minute it may not be possible to send you a response before an assignment is due or a test is given.</w:t>
      </w:r>
    </w:p>
    <w:p w14:paraId="0E36FA62" w14:textId="77777777" w:rsidR="00442D28" w:rsidRPr="00442D28" w:rsidRDefault="00442D28" w:rsidP="00CC2931">
      <w:pPr>
        <w:numPr>
          <w:ilvl w:val="0"/>
          <w:numId w:val="15"/>
        </w:numPr>
        <w:tabs>
          <w:tab w:val="num" w:pos="720"/>
        </w:tabs>
        <w:jc w:val="both"/>
        <w:rPr>
          <w:rFonts w:eastAsia="Calibri"/>
          <w:sz w:val="20"/>
          <w:szCs w:val="20"/>
        </w:rPr>
      </w:pPr>
      <w:r w:rsidRPr="00442D28">
        <w:rPr>
          <w:rFonts w:eastAsia="Calibri"/>
          <w:b/>
          <w:bCs/>
          <w:sz w:val="20"/>
          <w:szCs w:val="20"/>
        </w:rPr>
        <w:t>Weapons on Campus:</w:t>
      </w:r>
      <w:r w:rsidRPr="00442D28">
        <w:rPr>
          <w:rFonts w:eastAsia="Calibri"/>
          <w:sz w:val="20"/>
          <w:szCs w:val="20"/>
        </w:rPr>
        <w:t xml:space="preserve"> Clayton State University is committed to providing a safe environment for our students, faculty, staff, and visitors. Information on laws and policies regulating weapons on campus are available at </w:t>
      </w:r>
      <w:hyperlink r:id="rId23" w:history="1">
        <w:r w:rsidRPr="00442D28">
          <w:rPr>
            <w:rFonts w:eastAsia="Calibri"/>
            <w:color w:val="0563C1"/>
            <w:sz w:val="20"/>
            <w:szCs w:val="20"/>
            <w:u w:val="single"/>
          </w:rPr>
          <w:t>http://www.clayton.edu/public-safety/Safety-Security/Weapons</w:t>
        </w:r>
      </w:hyperlink>
      <w:r w:rsidRPr="00442D28">
        <w:rPr>
          <w:rFonts w:eastAsia="Calibri"/>
          <w:sz w:val="20"/>
          <w:szCs w:val="20"/>
        </w:rPr>
        <w:t> </w:t>
      </w:r>
      <w:r w:rsidRPr="00442D28">
        <w:rPr>
          <w:rFonts w:eastAsia="Calibri"/>
          <w:b/>
          <w:bCs/>
          <w:sz w:val="20"/>
          <w:szCs w:val="20"/>
        </w:rPr>
        <w:t> </w:t>
      </w:r>
    </w:p>
    <w:p w14:paraId="36762CE9" w14:textId="77777777" w:rsidR="00A1410F" w:rsidRPr="008F393B" w:rsidRDefault="00A1410F" w:rsidP="00CC2931">
      <w:pPr>
        <w:spacing w:after="0" w:line="276" w:lineRule="auto"/>
        <w:jc w:val="both"/>
        <w:rPr>
          <w:rFonts w:eastAsia="ヒラギノ角ゴ Pro W3"/>
          <w:sz w:val="24"/>
        </w:rPr>
      </w:pPr>
    </w:p>
    <w:sectPr w:rsidR="00A1410F" w:rsidRPr="008F393B" w:rsidSect="00B01B09">
      <w:footerReference w:type="default" r:id="rId24"/>
      <w:headerReference w:type="first" r:id="rId25"/>
      <w:pgSz w:w="12240" w:h="15840"/>
      <w:pgMar w:top="720" w:right="720" w:bottom="720" w:left="720" w:header="720" w:footer="720"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69EB89D" w14:textId="77777777" w:rsidR="008F555A" w:rsidRDefault="008F555A" w:rsidP="00E048FB">
      <w:pPr>
        <w:spacing w:after="0" w:line="240" w:lineRule="auto"/>
      </w:pPr>
      <w:r>
        <w:separator/>
      </w:r>
    </w:p>
  </w:endnote>
  <w:endnote w:type="continuationSeparator" w:id="0">
    <w:p w14:paraId="45B43FB4" w14:textId="77777777" w:rsidR="008F555A" w:rsidRDefault="008F555A" w:rsidP="00E048F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ヒラギノ角ゴ Pro W3">
    <w:altName w:val="Times New Roman"/>
    <w:charset w:val="00"/>
    <w:family w:val="roman"/>
    <w:pitch w:val="default"/>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5455397"/>
      <w:docPartObj>
        <w:docPartGallery w:val="Page Numbers (Bottom of Page)"/>
        <w:docPartUnique/>
      </w:docPartObj>
    </w:sdtPr>
    <w:sdtEndPr>
      <w:rPr>
        <w:noProof/>
      </w:rPr>
    </w:sdtEndPr>
    <w:sdtContent>
      <w:p w14:paraId="001A135A" w14:textId="63CB29A3" w:rsidR="00E47D13" w:rsidRDefault="00E47D13">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5C4A52B" w14:textId="77777777" w:rsidR="00E47D13" w:rsidRDefault="00E47D1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E4AC6EB" w14:textId="77777777" w:rsidR="008F555A" w:rsidRDefault="008F555A" w:rsidP="00E048FB">
      <w:pPr>
        <w:spacing w:after="0" w:line="240" w:lineRule="auto"/>
      </w:pPr>
      <w:r>
        <w:separator/>
      </w:r>
    </w:p>
  </w:footnote>
  <w:footnote w:type="continuationSeparator" w:id="0">
    <w:p w14:paraId="6259AA4A" w14:textId="77777777" w:rsidR="008F555A" w:rsidRDefault="008F555A" w:rsidP="00E048F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53EE8A" w14:textId="6A5F3663" w:rsidR="001C4882" w:rsidRDefault="001C4882">
    <w:pPr>
      <w:pStyle w:val="Header"/>
    </w:pPr>
    <w:r>
      <w:rPr>
        <w:noProof/>
      </w:rPr>
      <w:drawing>
        <wp:inline distT="0" distB="0" distL="0" distR="0" wp14:anchorId="61B65DE9" wp14:editId="2C3DADB4">
          <wp:extent cx="1823085" cy="408305"/>
          <wp:effectExtent l="0" t="0" r="571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3085" cy="40830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2D7237"/>
    <w:multiLevelType w:val="hybridMultilevel"/>
    <w:tmpl w:val="F4BC831A"/>
    <w:lvl w:ilvl="0" w:tplc="04090003">
      <w:start w:val="1"/>
      <w:numFmt w:val="bullet"/>
      <w:lvlText w:val="o"/>
      <w:lvlJc w:val="left"/>
      <w:pPr>
        <w:ind w:left="720" w:hanging="360"/>
      </w:pPr>
      <w:rPr>
        <w:rFonts w:ascii="Courier New" w:hAnsi="Courier New" w:cs="Courier New"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AF7BAD"/>
    <w:multiLevelType w:val="hybridMultilevel"/>
    <w:tmpl w:val="EC3A1A9A"/>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49471A"/>
    <w:multiLevelType w:val="hybridMultilevel"/>
    <w:tmpl w:val="3B58FB18"/>
    <w:lvl w:ilvl="0" w:tplc="04090003">
      <w:start w:val="1"/>
      <w:numFmt w:val="bullet"/>
      <w:lvlText w:val="o"/>
      <w:lvlJc w:val="left"/>
      <w:pPr>
        <w:ind w:left="720" w:hanging="360"/>
      </w:pPr>
      <w:rPr>
        <w:rFonts w:ascii="Courier New" w:hAnsi="Courier New" w:cs="Courier New"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D30D69"/>
    <w:multiLevelType w:val="hybridMultilevel"/>
    <w:tmpl w:val="69A2F176"/>
    <w:lvl w:ilvl="0" w:tplc="04090003">
      <w:start w:val="1"/>
      <w:numFmt w:val="bullet"/>
      <w:lvlText w:val="o"/>
      <w:lvlJc w:val="left"/>
      <w:pPr>
        <w:ind w:left="720" w:hanging="360"/>
      </w:pPr>
      <w:rPr>
        <w:rFonts w:ascii="Courier New" w:hAnsi="Courier New" w:cs="Courier New"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36D4462"/>
    <w:multiLevelType w:val="multilevel"/>
    <w:tmpl w:val="63B0EDE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5" w15:restartNumberingAfterBreak="0">
    <w:nsid w:val="25741702"/>
    <w:multiLevelType w:val="hybridMultilevel"/>
    <w:tmpl w:val="A5E493D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6" w15:restartNumberingAfterBreak="0">
    <w:nsid w:val="30305B4C"/>
    <w:multiLevelType w:val="hybridMultilevel"/>
    <w:tmpl w:val="762011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7476D49"/>
    <w:multiLevelType w:val="hybridMultilevel"/>
    <w:tmpl w:val="BC14FF8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3B986ABC"/>
    <w:multiLevelType w:val="hybridMultilevel"/>
    <w:tmpl w:val="06D6B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F7B1DF7"/>
    <w:multiLevelType w:val="hybridMultilevel"/>
    <w:tmpl w:val="BD98F7FE"/>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0" w15:restartNumberingAfterBreak="0">
    <w:nsid w:val="407752C1"/>
    <w:multiLevelType w:val="multilevel"/>
    <w:tmpl w:val="EE5E4802"/>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11" w15:restartNumberingAfterBreak="0">
    <w:nsid w:val="4B2D4414"/>
    <w:multiLevelType w:val="multilevel"/>
    <w:tmpl w:val="D7AC9A6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02F38C1"/>
    <w:multiLevelType w:val="hybridMultilevel"/>
    <w:tmpl w:val="EE62E9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64C069B2"/>
    <w:multiLevelType w:val="hybridMultilevel"/>
    <w:tmpl w:val="92903410"/>
    <w:lvl w:ilvl="0" w:tplc="17EC2F5C">
      <w:start w:val="1"/>
      <w:numFmt w:val="bullet"/>
      <w:lvlText w:val=""/>
      <w:lvlJc w:val="left"/>
      <w:pPr>
        <w:ind w:left="0" w:hanging="360"/>
      </w:pPr>
      <w:rPr>
        <w:rFonts w:ascii="Symbol" w:hAnsi="Symbol" w:hint="default"/>
        <w:color w:val="auto"/>
        <w:sz w:val="16"/>
        <w:szCs w:val="16"/>
      </w:rPr>
    </w:lvl>
    <w:lvl w:ilvl="1" w:tplc="A4B435FC">
      <w:start w:val="1"/>
      <w:numFmt w:val="bullet"/>
      <w:lvlText w:val="o"/>
      <w:lvlJc w:val="left"/>
      <w:pPr>
        <w:ind w:left="720" w:hanging="360"/>
      </w:pPr>
      <w:rPr>
        <w:rFonts w:ascii="Courier New" w:hAnsi="Courier New" w:cs="Courier New" w:hint="default"/>
        <w:sz w:val="16"/>
        <w:szCs w:val="16"/>
      </w:rPr>
    </w:lvl>
    <w:lvl w:ilvl="2" w:tplc="D1CC0E36">
      <w:start w:val="1"/>
      <w:numFmt w:val="bullet"/>
      <w:lvlText w:val=""/>
      <w:lvlJc w:val="left"/>
      <w:pPr>
        <w:ind w:left="1440" w:hanging="360"/>
      </w:pPr>
      <w:rPr>
        <w:rFonts w:ascii="Wingdings" w:hAnsi="Wingdings" w:hint="default"/>
        <w:sz w:val="16"/>
        <w:szCs w:val="16"/>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14" w15:restartNumberingAfterBreak="0">
    <w:nsid w:val="78D13F10"/>
    <w:multiLevelType w:val="hybridMultilevel"/>
    <w:tmpl w:val="0F1ABB3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 w15:restartNumberingAfterBreak="0">
    <w:nsid w:val="7ED04B6D"/>
    <w:multiLevelType w:val="hybridMultilevel"/>
    <w:tmpl w:val="562672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546531336">
    <w:abstractNumId w:val="15"/>
  </w:num>
  <w:num w:numId="2" w16cid:durableId="386951186">
    <w:abstractNumId w:val="1"/>
  </w:num>
  <w:num w:numId="3" w16cid:durableId="795833971">
    <w:abstractNumId w:val="8"/>
  </w:num>
  <w:num w:numId="4" w16cid:durableId="1558082268">
    <w:abstractNumId w:val="14"/>
  </w:num>
  <w:num w:numId="5" w16cid:durableId="2014138165">
    <w:abstractNumId w:val="13"/>
  </w:num>
  <w:num w:numId="6" w16cid:durableId="151332727">
    <w:abstractNumId w:val="9"/>
  </w:num>
  <w:num w:numId="7" w16cid:durableId="666203840">
    <w:abstractNumId w:val="3"/>
  </w:num>
  <w:num w:numId="8" w16cid:durableId="1995067718">
    <w:abstractNumId w:val="0"/>
  </w:num>
  <w:num w:numId="9" w16cid:durableId="464546520">
    <w:abstractNumId w:val="2"/>
  </w:num>
  <w:num w:numId="10" w16cid:durableId="681124284">
    <w:abstractNumId w:val="6"/>
  </w:num>
  <w:num w:numId="11" w16cid:durableId="212149069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77255062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054889237">
    <w:abstractNumId w:val="11"/>
  </w:num>
  <w:num w:numId="14" w16cid:durableId="528178952">
    <w:abstractNumId w:val="4"/>
  </w:num>
  <w:num w:numId="15" w16cid:durableId="99421837">
    <w:abstractNumId w:val="10"/>
  </w:num>
  <w:num w:numId="16" w16cid:durableId="2008747289">
    <w:abstractNumId w:val="12"/>
  </w:num>
  <w:num w:numId="17" w16cid:durableId="166685412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31FB4"/>
    <w:rsid w:val="000004C7"/>
    <w:rsid w:val="00010F80"/>
    <w:rsid w:val="0001400F"/>
    <w:rsid w:val="000262CB"/>
    <w:rsid w:val="00030D5E"/>
    <w:rsid w:val="00031F66"/>
    <w:rsid w:val="00043E10"/>
    <w:rsid w:val="00046312"/>
    <w:rsid w:val="000616C0"/>
    <w:rsid w:val="00061BD3"/>
    <w:rsid w:val="00085849"/>
    <w:rsid w:val="00091107"/>
    <w:rsid w:val="00095223"/>
    <w:rsid w:val="000A49B8"/>
    <w:rsid w:val="000A6130"/>
    <w:rsid w:val="000A7247"/>
    <w:rsid w:val="000C3A73"/>
    <w:rsid w:val="000C6DFB"/>
    <w:rsid w:val="000F5F17"/>
    <w:rsid w:val="0010205B"/>
    <w:rsid w:val="001154AF"/>
    <w:rsid w:val="00121638"/>
    <w:rsid w:val="00127C67"/>
    <w:rsid w:val="00144884"/>
    <w:rsid w:val="00157AA3"/>
    <w:rsid w:val="001648EA"/>
    <w:rsid w:val="00172D1C"/>
    <w:rsid w:val="001819A3"/>
    <w:rsid w:val="00191677"/>
    <w:rsid w:val="001955ED"/>
    <w:rsid w:val="001A2163"/>
    <w:rsid w:val="001C4882"/>
    <w:rsid w:val="00206A5A"/>
    <w:rsid w:val="0021530C"/>
    <w:rsid w:val="00217FE5"/>
    <w:rsid w:val="00225F90"/>
    <w:rsid w:val="00232AF4"/>
    <w:rsid w:val="00234242"/>
    <w:rsid w:val="00234F8D"/>
    <w:rsid w:val="00266CA4"/>
    <w:rsid w:val="00280779"/>
    <w:rsid w:val="002838F5"/>
    <w:rsid w:val="002908C9"/>
    <w:rsid w:val="00290E7D"/>
    <w:rsid w:val="0029180E"/>
    <w:rsid w:val="00292631"/>
    <w:rsid w:val="002A002E"/>
    <w:rsid w:val="002A138D"/>
    <w:rsid w:val="002A31C1"/>
    <w:rsid w:val="002A5FC7"/>
    <w:rsid w:val="002D2EA1"/>
    <w:rsid w:val="002F198C"/>
    <w:rsid w:val="002F358A"/>
    <w:rsid w:val="002F45A9"/>
    <w:rsid w:val="00300B0F"/>
    <w:rsid w:val="00305854"/>
    <w:rsid w:val="00326501"/>
    <w:rsid w:val="003446C2"/>
    <w:rsid w:val="00350706"/>
    <w:rsid w:val="00360E88"/>
    <w:rsid w:val="003617CC"/>
    <w:rsid w:val="00362CDD"/>
    <w:rsid w:val="00364482"/>
    <w:rsid w:val="00364B3A"/>
    <w:rsid w:val="00367465"/>
    <w:rsid w:val="003716EF"/>
    <w:rsid w:val="003821DE"/>
    <w:rsid w:val="003849F7"/>
    <w:rsid w:val="00387B57"/>
    <w:rsid w:val="003934C5"/>
    <w:rsid w:val="003A6880"/>
    <w:rsid w:val="003B44E0"/>
    <w:rsid w:val="003B6EF2"/>
    <w:rsid w:val="003D04C3"/>
    <w:rsid w:val="003E3A4B"/>
    <w:rsid w:val="00412161"/>
    <w:rsid w:val="00420403"/>
    <w:rsid w:val="00437B5C"/>
    <w:rsid w:val="0044254E"/>
    <w:rsid w:val="00442D28"/>
    <w:rsid w:val="00451C27"/>
    <w:rsid w:val="00453F2E"/>
    <w:rsid w:val="0045551C"/>
    <w:rsid w:val="004567C2"/>
    <w:rsid w:val="004624F3"/>
    <w:rsid w:val="00472470"/>
    <w:rsid w:val="004768CF"/>
    <w:rsid w:val="0047698C"/>
    <w:rsid w:val="00487E77"/>
    <w:rsid w:val="00492883"/>
    <w:rsid w:val="004C01FF"/>
    <w:rsid w:val="004C43E4"/>
    <w:rsid w:val="004C61B0"/>
    <w:rsid w:val="004F037B"/>
    <w:rsid w:val="00505CE2"/>
    <w:rsid w:val="00507402"/>
    <w:rsid w:val="00511A3C"/>
    <w:rsid w:val="005129C3"/>
    <w:rsid w:val="00523775"/>
    <w:rsid w:val="00531FB4"/>
    <w:rsid w:val="005335C5"/>
    <w:rsid w:val="00536394"/>
    <w:rsid w:val="00537817"/>
    <w:rsid w:val="005413AA"/>
    <w:rsid w:val="00541A45"/>
    <w:rsid w:val="00541E02"/>
    <w:rsid w:val="00541FB6"/>
    <w:rsid w:val="00542A24"/>
    <w:rsid w:val="005621AC"/>
    <w:rsid w:val="00587FC8"/>
    <w:rsid w:val="0059155C"/>
    <w:rsid w:val="00592F5F"/>
    <w:rsid w:val="00596560"/>
    <w:rsid w:val="00597867"/>
    <w:rsid w:val="005C20BD"/>
    <w:rsid w:val="005C69F3"/>
    <w:rsid w:val="005D25E7"/>
    <w:rsid w:val="005D2CB2"/>
    <w:rsid w:val="005D4815"/>
    <w:rsid w:val="005E4919"/>
    <w:rsid w:val="005F436A"/>
    <w:rsid w:val="005F6DE1"/>
    <w:rsid w:val="00601282"/>
    <w:rsid w:val="00603816"/>
    <w:rsid w:val="006055B3"/>
    <w:rsid w:val="00612F49"/>
    <w:rsid w:val="00630574"/>
    <w:rsid w:val="00646BD6"/>
    <w:rsid w:val="00666105"/>
    <w:rsid w:val="00682CCB"/>
    <w:rsid w:val="00682E59"/>
    <w:rsid w:val="006842EF"/>
    <w:rsid w:val="0069065F"/>
    <w:rsid w:val="00691C9D"/>
    <w:rsid w:val="00693022"/>
    <w:rsid w:val="006939BB"/>
    <w:rsid w:val="006A242B"/>
    <w:rsid w:val="006B5A13"/>
    <w:rsid w:val="006C7E5B"/>
    <w:rsid w:val="006E1E03"/>
    <w:rsid w:val="007039FE"/>
    <w:rsid w:val="00713194"/>
    <w:rsid w:val="00720C3D"/>
    <w:rsid w:val="0073481C"/>
    <w:rsid w:val="00743054"/>
    <w:rsid w:val="00745EED"/>
    <w:rsid w:val="00771B8C"/>
    <w:rsid w:val="00775049"/>
    <w:rsid w:val="007A019C"/>
    <w:rsid w:val="007A4901"/>
    <w:rsid w:val="007C57B5"/>
    <w:rsid w:val="007C7EDA"/>
    <w:rsid w:val="007D6753"/>
    <w:rsid w:val="007E147C"/>
    <w:rsid w:val="007F3B4C"/>
    <w:rsid w:val="007F658C"/>
    <w:rsid w:val="008021C4"/>
    <w:rsid w:val="00803AB6"/>
    <w:rsid w:val="00803F93"/>
    <w:rsid w:val="00813BC7"/>
    <w:rsid w:val="0083624F"/>
    <w:rsid w:val="008371F7"/>
    <w:rsid w:val="00841732"/>
    <w:rsid w:val="00842047"/>
    <w:rsid w:val="00850F19"/>
    <w:rsid w:val="0087550A"/>
    <w:rsid w:val="008838E2"/>
    <w:rsid w:val="008950CB"/>
    <w:rsid w:val="008A1E50"/>
    <w:rsid w:val="008A3912"/>
    <w:rsid w:val="008A4C85"/>
    <w:rsid w:val="008B27E3"/>
    <w:rsid w:val="008B56CF"/>
    <w:rsid w:val="008E2C3C"/>
    <w:rsid w:val="008E4151"/>
    <w:rsid w:val="008E49AD"/>
    <w:rsid w:val="008F016B"/>
    <w:rsid w:val="008F393B"/>
    <w:rsid w:val="008F555A"/>
    <w:rsid w:val="009142A2"/>
    <w:rsid w:val="00917143"/>
    <w:rsid w:val="00944F24"/>
    <w:rsid w:val="00953042"/>
    <w:rsid w:val="00964E14"/>
    <w:rsid w:val="0096558B"/>
    <w:rsid w:val="00972294"/>
    <w:rsid w:val="009760E0"/>
    <w:rsid w:val="00977723"/>
    <w:rsid w:val="0098185D"/>
    <w:rsid w:val="00984061"/>
    <w:rsid w:val="00986A47"/>
    <w:rsid w:val="0099348A"/>
    <w:rsid w:val="009A12C4"/>
    <w:rsid w:val="009A5D0B"/>
    <w:rsid w:val="009B0DEB"/>
    <w:rsid w:val="009B4092"/>
    <w:rsid w:val="009B44BC"/>
    <w:rsid w:val="009E0BBE"/>
    <w:rsid w:val="009F22C5"/>
    <w:rsid w:val="009F3396"/>
    <w:rsid w:val="009F4EF4"/>
    <w:rsid w:val="009F567E"/>
    <w:rsid w:val="00A05252"/>
    <w:rsid w:val="00A12876"/>
    <w:rsid w:val="00A1410F"/>
    <w:rsid w:val="00A17256"/>
    <w:rsid w:val="00A20FD5"/>
    <w:rsid w:val="00A24BBC"/>
    <w:rsid w:val="00A25B35"/>
    <w:rsid w:val="00A3522D"/>
    <w:rsid w:val="00A41CFC"/>
    <w:rsid w:val="00A6180C"/>
    <w:rsid w:val="00A81875"/>
    <w:rsid w:val="00A86EB7"/>
    <w:rsid w:val="00A8753C"/>
    <w:rsid w:val="00A87811"/>
    <w:rsid w:val="00AB04C5"/>
    <w:rsid w:val="00AB1D16"/>
    <w:rsid w:val="00AB7B25"/>
    <w:rsid w:val="00AD2F9D"/>
    <w:rsid w:val="00AD4E1F"/>
    <w:rsid w:val="00B01B09"/>
    <w:rsid w:val="00B10173"/>
    <w:rsid w:val="00B27A91"/>
    <w:rsid w:val="00B33D44"/>
    <w:rsid w:val="00B437A0"/>
    <w:rsid w:val="00B639E1"/>
    <w:rsid w:val="00B772B7"/>
    <w:rsid w:val="00B81349"/>
    <w:rsid w:val="00B9796A"/>
    <w:rsid w:val="00BA473E"/>
    <w:rsid w:val="00BB2B90"/>
    <w:rsid w:val="00BE320A"/>
    <w:rsid w:val="00BE48C5"/>
    <w:rsid w:val="00C139EC"/>
    <w:rsid w:val="00C15E92"/>
    <w:rsid w:val="00C229B2"/>
    <w:rsid w:val="00C33DA0"/>
    <w:rsid w:val="00C4257F"/>
    <w:rsid w:val="00C44CA4"/>
    <w:rsid w:val="00C454F4"/>
    <w:rsid w:val="00C46B5B"/>
    <w:rsid w:val="00C525FE"/>
    <w:rsid w:val="00C54D45"/>
    <w:rsid w:val="00C611EB"/>
    <w:rsid w:val="00C63BF1"/>
    <w:rsid w:val="00C663FC"/>
    <w:rsid w:val="00C747A8"/>
    <w:rsid w:val="00C75DA4"/>
    <w:rsid w:val="00CC2931"/>
    <w:rsid w:val="00CC4F30"/>
    <w:rsid w:val="00CE0E8B"/>
    <w:rsid w:val="00CE364F"/>
    <w:rsid w:val="00CE73D2"/>
    <w:rsid w:val="00CE7B82"/>
    <w:rsid w:val="00CF2E0D"/>
    <w:rsid w:val="00D1694B"/>
    <w:rsid w:val="00D20CE4"/>
    <w:rsid w:val="00D3261B"/>
    <w:rsid w:val="00D33BB3"/>
    <w:rsid w:val="00D358DB"/>
    <w:rsid w:val="00D37BD5"/>
    <w:rsid w:val="00D44964"/>
    <w:rsid w:val="00D47F1D"/>
    <w:rsid w:val="00D642F1"/>
    <w:rsid w:val="00D74D8D"/>
    <w:rsid w:val="00D77C5F"/>
    <w:rsid w:val="00D859A2"/>
    <w:rsid w:val="00D86C02"/>
    <w:rsid w:val="00D9549B"/>
    <w:rsid w:val="00D968E7"/>
    <w:rsid w:val="00DC2730"/>
    <w:rsid w:val="00DC3C2A"/>
    <w:rsid w:val="00DC6881"/>
    <w:rsid w:val="00DC6F57"/>
    <w:rsid w:val="00DE1141"/>
    <w:rsid w:val="00DE249A"/>
    <w:rsid w:val="00E048FB"/>
    <w:rsid w:val="00E10562"/>
    <w:rsid w:val="00E111A0"/>
    <w:rsid w:val="00E42851"/>
    <w:rsid w:val="00E45029"/>
    <w:rsid w:val="00E47D13"/>
    <w:rsid w:val="00E50394"/>
    <w:rsid w:val="00E53248"/>
    <w:rsid w:val="00E61CDE"/>
    <w:rsid w:val="00E63DF3"/>
    <w:rsid w:val="00E66F58"/>
    <w:rsid w:val="00E72DBB"/>
    <w:rsid w:val="00E7685E"/>
    <w:rsid w:val="00E77910"/>
    <w:rsid w:val="00E82292"/>
    <w:rsid w:val="00E84F9D"/>
    <w:rsid w:val="00E940BE"/>
    <w:rsid w:val="00E96C36"/>
    <w:rsid w:val="00EA2351"/>
    <w:rsid w:val="00EA7B1A"/>
    <w:rsid w:val="00EC5870"/>
    <w:rsid w:val="00EC67E9"/>
    <w:rsid w:val="00EC73CF"/>
    <w:rsid w:val="00ED349D"/>
    <w:rsid w:val="00EF2E37"/>
    <w:rsid w:val="00F072D7"/>
    <w:rsid w:val="00F07EF3"/>
    <w:rsid w:val="00F1040E"/>
    <w:rsid w:val="00F14321"/>
    <w:rsid w:val="00F15975"/>
    <w:rsid w:val="00F42161"/>
    <w:rsid w:val="00F5744A"/>
    <w:rsid w:val="00F65002"/>
    <w:rsid w:val="00F71699"/>
    <w:rsid w:val="00F82374"/>
    <w:rsid w:val="00F83459"/>
    <w:rsid w:val="00F91389"/>
    <w:rsid w:val="00F92EE2"/>
    <w:rsid w:val="00FB29D0"/>
    <w:rsid w:val="00FC0647"/>
    <w:rsid w:val="00FC4F7C"/>
    <w:rsid w:val="00FC5984"/>
    <w:rsid w:val="00FC7991"/>
    <w:rsid w:val="00FE11FE"/>
    <w:rsid w:val="00FE61ED"/>
    <w:rsid w:val="00FF15EB"/>
    <w:rsid w:val="00FF4ED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DF9E030"/>
  <w15:chartTrackingRefBased/>
  <w15:docId w15:val="{F7E67F1B-F818-485D-AE9B-64E8F2E7A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color w:val="000000"/>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C2730"/>
    <w:pPr>
      <w:ind w:left="720"/>
      <w:contextualSpacing/>
    </w:pPr>
  </w:style>
  <w:style w:type="paragraph" w:styleId="Header">
    <w:name w:val="header"/>
    <w:basedOn w:val="Normal"/>
    <w:link w:val="HeaderChar"/>
    <w:uiPriority w:val="99"/>
    <w:unhideWhenUsed/>
    <w:rsid w:val="00E048FB"/>
    <w:pPr>
      <w:tabs>
        <w:tab w:val="center" w:pos="4680"/>
        <w:tab w:val="right" w:pos="9360"/>
      </w:tabs>
      <w:spacing w:after="0" w:line="240" w:lineRule="auto"/>
    </w:pPr>
  </w:style>
  <w:style w:type="character" w:customStyle="1" w:styleId="HeaderChar">
    <w:name w:val="Header Char"/>
    <w:basedOn w:val="DefaultParagraphFont"/>
    <w:link w:val="Header"/>
    <w:uiPriority w:val="99"/>
    <w:rsid w:val="00E048FB"/>
  </w:style>
  <w:style w:type="paragraph" w:styleId="Footer">
    <w:name w:val="footer"/>
    <w:basedOn w:val="Normal"/>
    <w:link w:val="FooterChar"/>
    <w:uiPriority w:val="99"/>
    <w:unhideWhenUsed/>
    <w:rsid w:val="00E048FB"/>
    <w:pPr>
      <w:tabs>
        <w:tab w:val="center" w:pos="4680"/>
        <w:tab w:val="right" w:pos="9360"/>
      </w:tabs>
      <w:spacing w:after="0" w:line="240" w:lineRule="auto"/>
    </w:pPr>
  </w:style>
  <w:style w:type="character" w:customStyle="1" w:styleId="FooterChar">
    <w:name w:val="Footer Char"/>
    <w:basedOn w:val="DefaultParagraphFont"/>
    <w:link w:val="Footer"/>
    <w:uiPriority w:val="99"/>
    <w:rsid w:val="00E048FB"/>
  </w:style>
  <w:style w:type="character" w:styleId="Hyperlink">
    <w:name w:val="Hyperlink"/>
    <w:basedOn w:val="DefaultParagraphFont"/>
    <w:uiPriority w:val="99"/>
    <w:unhideWhenUsed/>
    <w:rsid w:val="00537817"/>
    <w:rPr>
      <w:color w:val="0563C1" w:themeColor="hyperlink"/>
      <w:u w:val="single"/>
    </w:rPr>
  </w:style>
  <w:style w:type="character" w:styleId="FollowedHyperlink">
    <w:name w:val="FollowedHyperlink"/>
    <w:basedOn w:val="DefaultParagraphFont"/>
    <w:uiPriority w:val="99"/>
    <w:semiHidden/>
    <w:unhideWhenUsed/>
    <w:rsid w:val="00FC4F7C"/>
    <w:rPr>
      <w:color w:val="954F72" w:themeColor="followedHyperlink"/>
      <w:u w:val="single"/>
    </w:rPr>
  </w:style>
  <w:style w:type="table" w:styleId="TableGrid">
    <w:name w:val="Table Grid"/>
    <w:basedOn w:val="TableNormal"/>
    <w:uiPriority w:val="59"/>
    <w:rsid w:val="00BE320A"/>
    <w:pPr>
      <w:spacing w:after="0" w:line="240" w:lineRule="auto"/>
    </w:pPr>
    <w:rPr>
      <w:rFonts w:eastAsia="Times New Roman"/>
      <w:color w:val="auto"/>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basedOn w:val="DefaultParagraphFont"/>
    <w:uiPriority w:val="99"/>
    <w:semiHidden/>
    <w:unhideWhenUsed/>
    <w:rsid w:val="00C63BF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2136224">
      <w:bodyDiv w:val="1"/>
      <w:marLeft w:val="0"/>
      <w:marRight w:val="0"/>
      <w:marTop w:val="0"/>
      <w:marBottom w:val="0"/>
      <w:divBdr>
        <w:top w:val="none" w:sz="0" w:space="0" w:color="auto"/>
        <w:left w:val="none" w:sz="0" w:space="0" w:color="auto"/>
        <w:bottom w:val="none" w:sz="0" w:space="0" w:color="auto"/>
        <w:right w:val="none" w:sz="0" w:space="0" w:color="auto"/>
      </w:divBdr>
    </w:div>
    <w:div w:id="197861794">
      <w:bodyDiv w:val="1"/>
      <w:marLeft w:val="0"/>
      <w:marRight w:val="0"/>
      <w:marTop w:val="0"/>
      <w:marBottom w:val="0"/>
      <w:divBdr>
        <w:top w:val="none" w:sz="0" w:space="0" w:color="auto"/>
        <w:left w:val="none" w:sz="0" w:space="0" w:color="auto"/>
        <w:bottom w:val="none" w:sz="0" w:space="0" w:color="auto"/>
        <w:right w:val="none" w:sz="0" w:space="0" w:color="auto"/>
      </w:divBdr>
    </w:div>
    <w:div w:id="752506395">
      <w:bodyDiv w:val="1"/>
      <w:marLeft w:val="0"/>
      <w:marRight w:val="0"/>
      <w:marTop w:val="0"/>
      <w:marBottom w:val="0"/>
      <w:divBdr>
        <w:top w:val="none" w:sz="0" w:space="0" w:color="auto"/>
        <w:left w:val="none" w:sz="0" w:space="0" w:color="auto"/>
        <w:bottom w:val="none" w:sz="0" w:space="0" w:color="auto"/>
        <w:right w:val="none" w:sz="0" w:space="0" w:color="auto"/>
      </w:divBdr>
    </w:div>
    <w:div w:id="1743091879">
      <w:bodyDiv w:val="1"/>
      <w:marLeft w:val="0"/>
      <w:marRight w:val="0"/>
      <w:marTop w:val="0"/>
      <w:marBottom w:val="0"/>
      <w:divBdr>
        <w:top w:val="none" w:sz="0" w:space="0" w:color="auto"/>
        <w:left w:val="none" w:sz="0" w:space="0" w:color="auto"/>
        <w:bottom w:val="none" w:sz="0" w:space="0" w:color="auto"/>
        <w:right w:val="none" w:sz="0" w:space="0" w:color="auto"/>
      </w:divBdr>
    </w:div>
    <w:div w:id="19322048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clayton.edu/hub/itpchoice/notebookcomputerpolicy" TargetMode="External"/><Relationship Id="rId18" Type="http://schemas.openxmlformats.org/officeDocument/2006/relationships/hyperlink" Target="mailto:thecas@clayton.edu"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www.clayton.edu/cid" TargetMode="External"/><Relationship Id="rId7" Type="http://schemas.openxmlformats.org/officeDocument/2006/relationships/webSettings" Target="webSettings.xml"/><Relationship Id="rId12" Type="http://schemas.openxmlformats.org/officeDocument/2006/relationships/hyperlink" Target="mailto:toddjanke@clayton.edu" TargetMode="External"/><Relationship Id="rId17" Type="http://schemas.openxmlformats.org/officeDocument/2006/relationships/hyperlink" Target="mailto:ws224@clayton.edu"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clayton.mywconline.com" TargetMode="External"/><Relationship Id="rId20" Type="http://schemas.openxmlformats.org/officeDocument/2006/relationships/hyperlink" Target="http://www.clayton.edu/Portals/47/docs/student-code-of-conduct.pdf"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TheHub@mail.clayton.edu" TargetMode="External"/><Relationship Id="rId24" Type="http://schemas.openxmlformats.org/officeDocument/2006/relationships/footer" Target="footer1.xml"/><Relationship Id="rId5" Type="http://schemas.openxmlformats.org/officeDocument/2006/relationships/styles" Target="styles.xml"/><Relationship Id="rId15" Type="http://schemas.openxmlformats.org/officeDocument/2006/relationships/hyperlink" Target="http://clayton.edu/writersstudio" TargetMode="External"/><Relationship Id="rId23" Type="http://schemas.openxmlformats.org/officeDocument/2006/relationships/hyperlink" Target="http://www.clayton.edu/public-safety/Safety-Security/Weapons" TargetMode="External"/><Relationship Id="rId10" Type="http://schemas.openxmlformats.org/officeDocument/2006/relationships/hyperlink" Target="mailto:toddjanke@clayton.edu" TargetMode="External"/><Relationship Id="rId19" Type="http://schemas.openxmlformats.org/officeDocument/2006/relationships/hyperlink" Target="http://www.clayton.edu/portals/46/docs/student-handbook.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clayton.edu/registrar/withdrawal" TargetMode="External"/><Relationship Id="rId22" Type="http://schemas.openxmlformats.org/officeDocument/2006/relationships/hyperlink" Target="http://www.usg.edu/copyright/documents/fair_use_checklist.pdf"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704B1604DA9F042A778265A7F2BEE60" ma:contentTypeVersion="16" ma:contentTypeDescription="Create a new document." ma:contentTypeScope="" ma:versionID="4a6cb3e1b4544ff1ebdb7a7983a7a87c">
  <xsd:schema xmlns:xsd="http://www.w3.org/2001/XMLSchema" xmlns:xs="http://www.w3.org/2001/XMLSchema" xmlns:p="http://schemas.microsoft.com/office/2006/metadata/properties" xmlns:ns1="http://schemas.microsoft.com/sharepoint/v3" xmlns:ns3="35e74fc4-9071-426e-b40a-38cd757ce233" xmlns:ns4="dbce076e-665b-4b99-a052-f3d216fadbc6" targetNamespace="http://schemas.microsoft.com/office/2006/metadata/properties" ma:root="true" ma:fieldsID="c45e7b14b737ec7376d85c9f15a3d1fc" ns1:_="" ns3:_="" ns4:_="">
    <xsd:import namespace="http://schemas.microsoft.com/sharepoint/v3"/>
    <xsd:import namespace="35e74fc4-9071-426e-b40a-38cd757ce233"/>
    <xsd:import namespace="dbce076e-665b-4b99-a052-f3d216fadbc6"/>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1:_ip_UnifiedCompliancePolicyProperties" minOccurs="0"/>
                <xsd:element ref="ns1:_ip_UnifiedCompliancePolicyUIAction" minOccurs="0"/>
                <xsd:element ref="ns3:MediaServiceAutoKeyPoints" minOccurs="0"/>
                <xsd:element ref="ns3:MediaServiceKeyPoints"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3" nillable="true" ma:displayName="Unified Compliance Policy Properties" ma:hidden="true" ma:internalName="_ip_UnifiedCompliancePolicyProperties">
      <xsd:simpleType>
        <xsd:restriction base="dms:Note"/>
      </xsd:simpleType>
    </xsd:element>
    <xsd:element name="_ip_UnifiedCompliancePolicyUIAction" ma:index="14"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5e74fc4-9071-426e-b40a-38cd757ce23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Location" ma:index="22" nillable="true" ma:displayName="Location" ma:internalName="MediaServiceLocation" ma:readOnly="true">
      <xsd:simpleType>
        <xsd:restriction base="dms:Text"/>
      </xsd:simpleType>
    </xsd:element>
    <xsd:element name="MediaLengthInSeconds" ma:index="2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dbce076e-665b-4b99-a052-f3d216fadbc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EE25068C-4036-4C2A-B025-62EA317EB1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35e74fc4-9071-426e-b40a-38cd757ce233"/>
    <ds:schemaRef ds:uri="dbce076e-665b-4b99-a052-f3d216fadbc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76351CC-0577-410C-A11D-7642FFCCFDD5}">
  <ds:schemaRefs>
    <ds:schemaRef ds:uri="http://schemas.microsoft.com/sharepoint/v3/contenttype/forms"/>
  </ds:schemaRefs>
</ds:datastoreItem>
</file>

<file path=customXml/itemProps3.xml><?xml version="1.0" encoding="utf-8"?>
<ds:datastoreItem xmlns:ds="http://schemas.openxmlformats.org/officeDocument/2006/customXml" ds:itemID="{4DA5A899-9027-4117-B5AE-6C75EDE9BDDC}">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23</TotalTime>
  <Pages>6</Pages>
  <Words>2243</Words>
  <Characters>12790</Characters>
  <Application>Microsoft Office Word</Application>
  <DocSecurity>0</DocSecurity>
  <Lines>106</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Todd Janke</dc:creator>
  <cp:keywords/>
  <dc:description/>
  <cp:lastModifiedBy>Todd Janke</cp:lastModifiedBy>
  <cp:revision>31</cp:revision>
  <cp:lastPrinted>2020-08-14T01:40:00Z</cp:lastPrinted>
  <dcterms:created xsi:type="dcterms:W3CDTF">2025-01-08T18:35:00Z</dcterms:created>
  <dcterms:modified xsi:type="dcterms:W3CDTF">2025-01-08T19:19:00Z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0x0101008704B1604DA9F042A778265A7F2BEE60</vt:lpwstr>
  </property>
</Properties>
</file>