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99D14AC" w14:textId="649027FC" w:rsidR="00E167BE" w:rsidRPr="00C029B4" w:rsidRDefault="00E167BE" w:rsidP="00C029B4">
      <w:pPr>
        <w:pStyle w:val="Title"/>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Affordable Learning Georgia </w:t>
      </w:r>
      <w:r w:rsidR="00C65741" w:rsidRPr="00C029B4">
        <w:rPr>
          <w:rFonts w:ascii="Times New Roman" w:hAnsi="Times New Roman" w:cs="Times New Roman"/>
          <w:sz w:val="24"/>
          <w:szCs w:val="24"/>
        </w:rPr>
        <w:t>Affordable Materials Grants</w:t>
      </w:r>
      <w:r w:rsidR="00C65741" w:rsidRPr="00C029B4">
        <w:rPr>
          <w:rFonts w:ascii="Times New Roman" w:hAnsi="Times New Roman" w:cs="Times New Roman"/>
          <w:sz w:val="24"/>
          <w:szCs w:val="24"/>
        </w:rPr>
        <w:br/>
      </w:r>
      <w:r w:rsidRPr="00C029B4">
        <w:rPr>
          <w:rFonts w:ascii="Times New Roman" w:hAnsi="Times New Roman" w:cs="Times New Roman"/>
          <w:sz w:val="24"/>
          <w:szCs w:val="24"/>
        </w:rPr>
        <w:t xml:space="preserve">Transformation Grants </w:t>
      </w:r>
      <w:r w:rsidR="00BD653D" w:rsidRPr="00C029B4">
        <w:rPr>
          <w:rFonts w:ascii="Times New Roman" w:hAnsi="Times New Roman" w:cs="Times New Roman"/>
          <w:sz w:val="24"/>
          <w:szCs w:val="24"/>
        </w:rPr>
        <w:t>Final Report</w:t>
      </w:r>
    </w:p>
    <w:p w14:paraId="46532805" w14:textId="3C3E6793" w:rsidR="00BD653D" w:rsidRPr="00C029B4" w:rsidRDefault="00BD653D" w:rsidP="00C029B4">
      <w:pPr>
        <w:spacing w:line="240" w:lineRule="auto"/>
        <w:jc w:val="both"/>
        <w:rPr>
          <w:rFonts w:ascii="Times New Roman" w:hAnsi="Times New Roman" w:cs="Times New Roman"/>
          <w:i/>
          <w:iCs/>
          <w:sz w:val="24"/>
          <w:szCs w:val="24"/>
        </w:rPr>
      </w:pPr>
      <w:r w:rsidRPr="00C029B4">
        <w:rPr>
          <w:rFonts w:ascii="Times New Roman" w:hAnsi="Times New Roman" w:cs="Times New Roman"/>
          <w:i/>
          <w:iCs/>
          <w:sz w:val="24"/>
          <w:szCs w:val="24"/>
        </w:rPr>
        <w:t>(or Textbook Transformation Grants, if R17 or earlier)</w:t>
      </w:r>
    </w:p>
    <w:p w14:paraId="6BF02510" w14:textId="52CA1B6A" w:rsidR="0033401E" w:rsidRPr="00C029B4" w:rsidRDefault="0033401E" w:rsidP="00C029B4">
      <w:pPr>
        <w:pStyle w:val="Heading1"/>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General Information</w:t>
      </w:r>
    </w:p>
    <w:p w14:paraId="6A5B7154" w14:textId="7E7F68AD" w:rsidR="00687254" w:rsidRPr="00C029B4" w:rsidRDefault="00687254" w:rsidP="00C029B4">
      <w:pPr>
        <w:spacing w:line="240" w:lineRule="auto"/>
        <w:ind w:left="360"/>
        <w:jc w:val="both"/>
        <w:rPr>
          <w:rFonts w:ascii="Times New Roman" w:hAnsi="Times New Roman" w:cs="Times New Roman"/>
          <w:b/>
          <w:sz w:val="24"/>
          <w:szCs w:val="24"/>
        </w:rPr>
      </w:pPr>
      <w:r w:rsidRPr="00C029B4">
        <w:rPr>
          <w:rFonts w:ascii="Times New Roman" w:hAnsi="Times New Roman" w:cs="Times New Roman"/>
          <w:b/>
          <w:sz w:val="24"/>
          <w:szCs w:val="24"/>
        </w:rPr>
        <w:t>Date</w:t>
      </w:r>
      <w:r w:rsidR="003E1BCB" w:rsidRPr="00C029B4">
        <w:rPr>
          <w:rFonts w:ascii="Times New Roman" w:hAnsi="Times New Roman" w:cs="Times New Roman"/>
          <w:b/>
          <w:sz w:val="24"/>
          <w:szCs w:val="24"/>
        </w:rPr>
        <w:t>:</w:t>
      </w:r>
      <w:r w:rsidR="008320B4" w:rsidRPr="00C029B4">
        <w:rPr>
          <w:rFonts w:ascii="Times New Roman" w:hAnsi="Times New Roman" w:cs="Times New Roman"/>
          <w:b/>
          <w:sz w:val="24"/>
          <w:szCs w:val="24"/>
        </w:rPr>
        <w:t xml:space="preserve"> </w:t>
      </w:r>
      <w:r w:rsidR="000B507A" w:rsidRPr="00C029B4">
        <w:rPr>
          <w:rFonts w:ascii="Times New Roman" w:hAnsi="Times New Roman" w:cs="Times New Roman"/>
          <w:b/>
          <w:sz w:val="24"/>
          <w:szCs w:val="24"/>
        </w:rPr>
        <w:t>6/4/2025</w:t>
      </w:r>
    </w:p>
    <w:p w14:paraId="1CB2C16B" w14:textId="488E52E5" w:rsidR="0033401E" w:rsidRPr="00C029B4" w:rsidRDefault="0033401E" w:rsidP="00C029B4">
      <w:pPr>
        <w:spacing w:line="240" w:lineRule="auto"/>
        <w:ind w:left="360"/>
        <w:jc w:val="both"/>
        <w:rPr>
          <w:rFonts w:ascii="Times New Roman" w:hAnsi="Times New Roman" w:cs="Times New Roman"/>
          <w:b/>
          <w:sz w:val="24"/>
          <w:szCs w:val="24"/>
        </w:rPr>
      </w:pPr>
      <w:r w:rsidRPr="00C029B4">
        <w:rPr>
          <w:rFonts w:ascii="Times New Roman" w:hAnsi="Times New Roman" w:cs="Times New Roman"/>
          <w:b/>
          <w:sz w:val="24"/>
          <w:szCs w:val="24"/>
        </w:rPr>
        <w:t>Grant Round:</w:t>
      </w:r>
      <w:r w:rsidR="008320B4" w:rsidRPr="00C029B4">
        <w:rPr>
          <w:rFonts w:ascii="Times New Roman" w:hAnsi="Times New Roman" w:cs="Times New Roman"/>
          <w:b/>
          <w:sz w:val="24"/>
          <w:szCs w:val="24"/>
        </w:rPr>
        <w:t xml:space="preserve"> 25</w:t>
      </w:r>
    </w:p>
    <w:p w14:paraId="41045492" w14:textId="199F6891" w:rsidR="00240544" w:rsidRPr="00C029B4" w:rsidRDefault="003E1BCB" w:rsidP="00C029B4">
      <w:pPr>
        <w:spacing w:line="240" w:lineRule="auto"/>
        <w:ind w:left="360"/>
        <w:jc w:val="both"/>
        <w:rPr>
          <w:rFonts w:ascii="Times New Roman" w:hAnsi="Times New Roman" w:cs="Times New Roman"/>
          <w:b/>
          <w:sz w:val="24"/>
          <w:szCs w:val="24"/>
        </w:rPr>
      </w:pPr>
      <w:r w:rsidRPr="00C029B4">
        <w:rPr>
          <w:rFonts w:ascii="Times New Roman" w:hAnsi="Times New Roman" w:cs="Times New Roman"/>
          <w:b/>
          <w:sz w:val="24"/>
          <w:szCs w:val="24"/>
        </w:rPr>
        <w:t>Grant</w:t>
      </w:r>
      <w:r w:rsidR="00687254" w:rsidRPr="00C029B4">
        <w:rPr>
          <w:rFonts w:ascii="Times New Roman" w:hAnsi="Times New Roman" w:cs="Times New Roman"/>
          <w:b/>
          <w:sz w:val="24"/>
          <w:szCs w:val="24"/>
        </w:rPr>
        <w:t xml:space="preserve"> Number</w:t>
      </w:r>
      <w:proofErr w:type="gramStart"/>
      <w:r w:rsidRPr="00C029B4">
        <w:rPr>
          <w:rFonts w:ascii="Times New Roman" w:hAnsi="Times New Roman" w:cs="Times New Roman"/>
          <w:b/>
          <w:sz w:val="24"/>
          <w:szCs w:val="24"/>
        </w:rPr>
        <w:t>:</w:t>
      </w:r>
      <w:r w:rsidR="008320B4" w:rsidRPr="00C029B4">
        <w:rPr>
          <w:rFonts w:ascii="Times New Roman" w:hAnsi="Times New Roman" w:cs="Times New Roman"/>
          <w:b/>
          <w:sz w:val="24"/>
          <w:szCs w:val="24"/>
        </w:rPr>
        <w:t xml:space="preserve">  705</w:t>
      </w:r>
      <w:proofErr w:type="gramEnd"/>
    </w:p>
    <w:p w14:paraId="65C4B013" w14:textId="7FCDCFE4" w:rsidR="00687254" w:rsidRPr="00C029B4" w:rsidRDefault="00687254" w:rsidP="00C029B4">
      <w:pPr>
        <w:spacing w:line="240" w:lineRule="auto"/>
        <w:ind w:left="360"/>
        <w:jc w:val="both"/>
        <w:rPr>
          <w:rFonts w:ascii="Times New Roman" w:hAnsi="Times New Roman" w:cs="Times New Roman"/>
          <w:b/>
          <w:sz w:val="24"/>
          <w:szCs w:val="24"/>
        </w:rPr>
      </w:pPr>
      <w:r w:rsidRPr="00C029B4">
        <w:rPr>
          <w:rFonts w:ascii="Times New Roman" w:hAnsi="Times New Roman" w:cs="Times New Roman"/>
          <w:b/>
          <w:sz w:val="24"/>
          <w:szCs w:val="24"/>
        </w:rPr>
        <w:t>Institution Name(s</w:t>
      </w:r>
      <w:r w:rsidR="003E1BCB" w:rsidRPr="00C029B4">
        <w:rPr>
          <w:rFonts w:ascii="Times New Roman" w:hAnsi="Times New Roman" w:cs="Times New Roman"/>
          <w:b/>
          <w:sz w:val="24"/>
          <w:szCs w:val="24"/>
        </w:rPr>
        <w:t>):</w:t>
      </w:r>
      <w:r w:rsidR="008320B4" w:rsidRPr="00C029B4">
        <w:rPr>
          <w:rFonts w:ascii="Times New Roman" w:hAnsi="Times New Roman" w:cs="Times New Roman"/>
          <w:b/>
          <w:sz w:val="24"/>
          <w:szCs w:val="24"/>
        </w:rPr>
        <w:t xml:space="preserve"> Clayton State University</w:t>
      </w:r>
    </w:p>
    <w:p w14:paraId="28FD8E6E" w14:textId="1F033DB0" w:rsidR="0033401E" w:rsidRPr="00C029B4" w:rsidRDefault="0033401E" w:rsidP="00C029B4">
      <w:pPr>
        <w:spacing w:line="240" w:lineRule="auto"/>
        <w:ind w:left="360"/>
        <w:jc w:val="both"/>
        <w:rPr>
          <w:rFonts w:ascii="Times New Roman" w:hAnsi="Times New Roman" w:cs="Times New Roman"/>
          <w:b/>
          <w:sz w:val="24"/>
          <w:szCs w:val="24"/>
        </w:rPr>
      </w:pPr>
      <w:r w:rsidRPr="00C029B4">
        <w:rPr>
          <w:rFonts w:ascii="Times New Roman" w:hAnsi="Times New Roman" w:cs="Times New Roman"/>
          <w:b/>
          <w:sz w:val="24"/>
          <w:szCs w:val="24"/>
        </w:rPr>
        <w:t>Project Lead:</w:t>
      </w:r>
      <w:r w:rsidR="008320B4" w:rsidRPr="00C029B4">
        <w:rPr>
          <w:rFonts w:ascii="Times New Roman" w:hAnsi="Times New Roman" w:cs="Times New Roman"/>
          <w:b/>
          <w:sz w:val="24"/>
          <w:szCs w:val="24"/>
        </w:rPr>
        <w:t xml:space="preserve"> Benjamin Buckley</w:t>
      </w:r>
    </w:p>
    <w:p w14:paraId="6A7C5B5B" w14:textId="3A2845F7" w:rsidR="00687254" w:rsidRPr="00C029B4" w:rsidRDefault="00687254" w:rsidP="00C029B4">
      <w:pPr>
        <w:spacing w:line="240" w:lineRule="auto"/>
        <w:ind w:left="360"/>
        <w:jc w:val="both"/>
        <w:rPr>
          <w:rFonts w:ascii="Times New Roman" w:hAnsi="Times New Roman" w:cs="Times New Roman"/>
          <w:b/>
          <w:sz w:val="24"/>
          <w:szCs w:val="24"/>
        </w:rPr>
      </w:pPr>
      <w:r w:rsidRPr="00C029B4">
        <w:rPr>
          <w:rFonts w:ascii="Times New Roman" w:hAnsi="Times New Roman" w:cs="Times New Roman"/>
          <w:b/>
          <w:sz w:val="24"/>
          <w:szCs w:val="24"/>
        </w:rPr>
        <w:t>Team Members (Name, Title, Department, Institutions if different, and email address for each)</w:t>
      </w:r>
      <w:r w:rsidR="003E1BCB" w:rsidRPr="00C029B4">
        <w:rPr>
          <w:rFonts w:ascii="Times New Roman" w:hAnsi="Times New Roman" w:cs="Times New Roman"/>
          <w:b/>
          <w:sz w:val="24"/>
          <w:szCs w:val="24"/>
        </w:rPr>
        <w:t>:</w:t>
      </w:r>
    </w:p>
    <w:p w14:paraId="09F02F6D" w14:textId="44D83981" w:rsidR="008320B4" w:rsidRPr="00C029B4" w:rsidRDefault="008320B4" w:rsidP="00C029B4">
      <w:pPr>
        <w:spacing w:line="240" w:lineRule="auto"/>
        <w:ind w:left="360"/>
        <w:jc w:val="both"/>
        <w:rPr>
          <w:rFonts w:ascii="Times New Roman" w:hAnsi="Times New Roman" w:cs="Times New Roman"/>
          <w:b/>
          <w:sz w:val="24"/>
          <w:szCs w:val="24"/>
        </w:rPr>
      </w:pPr>
      <w:r w:rsidRPr="00C029B4">
        <w:rPr>
          <w:rFonts w:ascii="Times New Roman" w:hAnsi="Times New Roman" w:cs="Times New Roman"/>
          <w:b/>
          <w:sz w:val="24"/>
          <w:szCs w:val="24"/>
        </w:rPr>
        <w:t xml:space="preserve">Todd Janke, Associate Professor of Philosophy, Humanities Department. </w:t>
      </w:r>
      <w:hyperlink r:id="rId8" w:history="1">
        <w:r w:rsidRPr="00C029B4">
          <w:rPr>
            <w:rStyle w:val="Hyperlink"/>
            <w:rFonts w:ascii="Times New Roman" w:hAnsi="Times New Roman" w:cs="Times New Roman"/>
            <w:b/>
            <w:sz w:val="24"/>
            <w:szCs w:val="24"/>
          </w:rPr>
          <w:t>ToddJanke@clayton.edu</w:t>
        </w:r>
      </w:hyperlink>
    </w:p>
    <w:p w14:paraId="147E7134" w14:textId="3D8AFA65" w:rsidR="008320B4" w:rsidRPr="00C029B4" w:rsidRDefault="008320B4" w:rsidP="00C029B4">
      <w:pPr>
        <w:spacing w:line="240" w:lineRule="auto"/>
        <w:ind w:left="360"/>
        <w:jc w:val="both"/>
        <w:rPr>
          <w:rFonts w:ascii="Times New Roman" w:hAnsi="Times New Roman" w:cs="Times New Roman"/>
          <w:b/>
          <w:sz w:val="24"/>
          <w:szCs w:val="24"/>
        </w:rPr>
      </w:pPr>
      <w:r w:rsidRPr="00C029B4">
        <w:rPr>
          <w:rFonts w:ascii="Times New Roman" w:hAnsi="Times New Roman" w:cs="Times New Roman"/>
          <w:b/>
          <w:sz w:val="24"/>
          <w:szCs w:val="24"/>
        </w:rPr>
        <w:t xml:space="preserve">Alex Hall, Professor of Philosophy, Humanities Department, </w:t>
      </w:r>
      <w:hyperlink r:id="rId9" w:history="1">
        <w:r w:rsidRPr="00C029B4">
          <w:rPr>
            <w:rStyle w:val="Hyperlink"/>
            <w:rFonts w:ascii="Times New Roman" w:hAnsi="Times New Roman" w:cs="Times New Roman"/>
            <w:b/>
            <w:sz w:val="24"/>
            <w:szCs w:val="24"/>
          </w:rPr>
          <w:t>AlexanderHall@clayton.edu</w:t>
        </w:r>
      </w:hyperlink>
    </w:p>
    <w:p w14:paraId="12F2C340" w14:textId="1770A908" w:rsidR="008320B4" w:rsidRPr="00C029B4" w:rsidRDefault="008320B4" w:rsidP="00C029B4">
      <w:pPr>
        <w:spacing w:line="240" w:lineRule="auto"/>
        <w:ind w:left="360"/>
        <w:jc w:val="both"/>
        <w:rPr>
          <w:rFonts w:ascii="Times New Roman" w:hAnsi="Times New Roman" w:cs="Times New Roman"/>
          <w:b/>
          <w:sz w:val="24"/>
          <w:szCs w:val="24"/>
        </w:rPr>
      </w:pPr>
      <w:r w:rsidRPr="00C029B4">
        <w:rPr>
          <w:rFonts w:ascii="Times New Roman" w:hAnsi="Times New Roman" w:cs="Times New Roman"/>
          <w:b/>
          <w:sz w:val="24"/>
          <w:szCs w:val="24"/>
        </w:rPr>
        <w:t xml:space="preserve">Sanjay Lal, Senior Lecturer in Philosophy, Humanities Department, </w:t>
      </w:r>
      <w:hyperlink r:id="rId10" w:history="1">
        <w:r w:rsidRPr="00C029B4">
          <w:rPr>
            <w:rStyle w:val="Hyperlink"/>
            <w:rFonts w:ascii="Times New Roman" w:hAnsi="Times New Roman" w:cs="Times New Roman"/>
            <w:b/>
            <w:sz w:val="24"/>
            <w:szCs w:val="24"/>
          </w:rPr>
          <w:t>SanjayLal@clayton.edu</w:t>
        </w:r>
      </w:hyperlink>
    </w:p>
    <w:p w14:paraId="73CBAE09" w14:textId="1E761E09" w:rsidR="008320B4" w:rsidRPr="00C029B4" w:rsidRDefault="008320B4" w:rsidP="00C029B4">
      <w:pPr>
        <w:spacing w:line="240" w:lineRule="auto"/>
        <w:ind w:left="360"/>
        <w:jc w:val="both"/>
        <w:rPr>
          <w:rFonts w:ascii="Times New Roman" w:hAnsi="Times New Roman" w:cs="Times New Roman"/>
          <w:b/>
          <w:sz w:val="24"/>
          <w:szCs w:val="24"/>
        </w:rPr>
      </w:pPr>
      <w:r w:rsidRPr="00C029B4">
        <w:rPr>
          <w:rFonts w:ascii="Times New Roman" w:hAnsi="Times New Roman" w:cs="Times New Roman"/>
          <w:b/>
          <w:sz w:val="24"/>
          <w:szCs w:val="24"/>
        </w:rPr>
        <w:t>Benjamin Buckley, Senior Lecturer in Philosophy, Humanities Department, BenjaminBuckley@clayton.edu</w:t>
      </w:r>
    </w:p>
    <w:p w14:paraId="46A62745" w14:textId="5E104F78" w:rsidR="00DF79E1" w:rsidRPr="00C029B4" w:rsidRDefault="00DF79E1" w:rsidP="00C029B4">
      <w:pPr>
        <w:spacing w:line="240" w:lineRule="auto"/>
        <w:ind w:left="360"/>
        <w:jc w:val="both"/>
        <w:rPr>
          <w:rFonts w:ascii="Times New Roman" w:hAnsi="Times New Roman" w:cs="Times New Roman"/>
          <w:b/>
          <w:sz w:val="24"/>
          <w:szCs w:val="24"/>
        </w:rPr>
      </w:pPr>
      <w:r w:rsidRPr="00C029B4">
        <w:rPr>
          <w:rFonts w:ascii="Times New Roman" w:hAnsi="Times New Roman" w:cs="Times New Roman"/>
          <w:b/>
          <w:sz w:val="24"/>
          <w:szCs w:val="24"/>
        </w:rPr>
        <w:t>Course Name(s) and Course Numbers</w:t>
      </w:r>
      <w:r w:rsidR="003E1BCB" w:rsidRPr="00C029B4">
        <w:rPr>
          <w:rFonts w:ascii="Times New Roman" w:hAnsi="Times New Roman" w:cs="Times New Roman"/>
          <w:b/>
          <w:sz w:val="24"/>
          <w:szCs w:val="24"/>
        </w:rPr>
        <w:t>:</w:t>
      </w:r>
      <w:r w:rsidR="008320B4" w:rsidRPr="00C029B4">
        <w:rPr>
          <w:rFonts w:ascii="Times New Roman" w:hAnsi="Times New Roman" w:cs="Times New Roman"/>
          <w:b/>
          <w:sz w:val="24"/>
          <w:szCs w:val="24"/>
        </w:rPr>
        <w:t xml:space="preserve"> Critical Thinking, CRIT 1101</w:t>
      </w:r>
    </w:p>
    <w:p w14:paraId="3E617D79" w14:textId="06BEF65A" w:rsidR="00DF79E1" w:rsidRPr="00C029B4" w:rsidRDefault="00DF79E1" w:rsidP="00C029B4">
      <w:pPr>
        <w:spacing w:line="240" w:lineRule="auto"/>
        <w:ind w:left="360"/>
        <w:jc w:val="both"/>
        <w:rPr>
          <w:rFonts w:ascii="Times New Roman" w:hAnsi="Times New Roman" w:cs="Times New Roman"/>
          <w:b/>
          <w:sz w:val="24"/>
          <w:szCs w:val="24"/>
        </w:rPr>
      </w:pPr>
      <w:r w:rsidRPr="00C029B4">
        <w:rPr>
          <w:rFonts w:ascii="Times New Roman" w:hAnsi="Times New Roman" w:cs="Times New Roman"/>
          <w:b/>
          <w:sz w:val="24"/>
          <w:szCs w:val="24"/>
        </w:rPr>
        <w:t>Semester Project Began</w:t>
      </w:r>
      <w:r w:rsidR="003E1BCB" w:rsidRPr="00C029B4">
        <w:rPr>
          <w:rFonts w:ascii="Times New Roman" w:hAnsi="Times New Roman" w:cs="Times New Roman"/>
          <w:b/>
          <w:sz w:val="24"/>
          <w:szCs w:val="24"/>
        </w:rPr>
        <w:t>:</w:t>
      </w:r>
      <w:r w:rsidR="008320B4" w:rsidRPr="00C029B4">
        <w:rPr>
          <w:rFonts w:ascii="Times New Roman" w:hAnsi="Times New Roman" w:cs="Times New Roman"/>
          <w:b/>
          <w:sz w:val="24"/>
          <w:szCs w:val="24"/>
        </w:rPr>
        <w:t xml:space="preserve"> Summer, 2024</w:t>
      </w:r>
    </w:p>
    <w:p w14:paraId="4D2A60B3" w14:textId="772854FB" w:rsidR="00687254" w:rsidRPr="00C029B4" w:rsidRDefault="0033401E" w:rsidP="00C029B4">
      <w:pPr>
        <w:spacing w:line="240" w:lineRule="auto"/>
        <w:ind w:left="360"/>
        <w:jc w:val="both"/>
        <w:rPr>
          <w:rFonts w:ascii="Times New Roman" w:hAnsi="Times New Roman" w:cs="Times New Roman"/>
          <w:b/>
          <w:sz w:val="24"/>
          <w:szCs w:val="24"/>
        </w:rPr>
      </w:pPr>
      <w:r w:rsidRPr="00C029B4">
        <w:rPr>
          <w:rFonts w:ascii="Times New Roman" w:hAnsi="Times New Roman" w:cs="Times New Roman"/>
          <w:b/>
          <w:sz w:val="24"/>
          <w:szCs w:val="24"/>
        </w:rPr>
        <w:t xml:space="preserve">Final </w:t>
      </w:r>
      <w:r w:rsidR="00687254" w:rsidRPr="00C029B4">
        <w:rPr>
          <w:rFonts w:ascii="Times New Roman" w:hAnsi="Times New Roman" w:cs="Times New Roman"/>
          <w:b/>
          <w:sz w:val="24"/>
          <w:szCs w:val="24"/>
        </w:rPr>
        <w:t>Semester of Implementation</w:t>
      </w:r>
      <w:r w:rsidR="003E1BCB" w:rsidRPr="00C029B4">
        <w:rPr>
          <w:rFonts w:ascii="Times New Roman" w:hAnsi="Times New Roman" w:cs="Times New Roman"/>
          <w:b/>
          <w:sz w:val="24"/>
          <w:szCs w:val="24"/>
        </w:rPr>
        <w:t>:</w:t>
      </w:r>
      <w:r w:rsidR="008320B4" w:rsidRPr="00C029B4">
        <w:rPr>
          <w:rFonts w:ascii="Times New Roman" w:hAnsi="Times New Roman" w:cs="Times New Roman"/>
          <w:b/>
          <w:sz w:val="24"/>
          <w:szCs w:val="24"/>
        </w:rPr>
        <w:t xml:space="preserve"> Spring 2025</w:t>
      </w:r>
    </w:p>
    <w:p w14:paraId="6AA64C08" w14:textId="6A166293" w:rsidR="00DF79E1" w:rsidRPr="00C029B4" w:rsidRDefault="00DF79E1" w:rsidP="00C029B4">
      <w:pPr>
        <w:spacing w:line="240" w:lineRule="auto"/>
        <w:ind w:left="360"/>
        <w:jc w:val="both"/>
        <w:rPr>
          <w:rFonts w:ascii="Times New Roman" w:hAnsi="Times New Roman" w:cs="Times New Roman"/>
          <w:b/>
          <w:sz w:val="24"/>
          <w:szCs w:val="24"/>
        </w:rPr>
      </w:pPr>
      <w:r w:rsidRPr="00C029B4">
        <w:rPr>
          <w:rFonts w:ascii="Times New Roman" w:hAnsi="Times New Roman" w:cs="Times New Roman"/>
          <w:b/>
          <w:sz w:val="24"/>
          <w:szCs w:val="24"/>
        </w:rPr>
        <w:t>Total Number of Stud</w:t>
      </w:r>
      <w:r w:rsidR="0033401E" w:rsidRPr="00C029B4">
        <w:rPr>
          <w:rFonts w:ascii="Times New Roman" w:hAnsi="Times New Roman" w:cs="Times New Roman"/>
          <w:b/>
          <w:sz w:val="24"/>
          <w:szCs w:val="24"/>
        </w:rPr>
        <w:t>ents Affected During Project</w:t>
      </w:r>
      <w:r w:rsidR="003E1BCB" w:rsidRPr="00C029B4">
        <w:rPr>
          <w:rFonts w:ascii="Times New Roman" w:hAnsi="Times New Roman" w:cs="Times New Roman"/>
          <w:b/>
          <w:sz w:val="24"/>
          <w:szCs w:val="24"/>
        </w:rPr>
        <w:t>:</w:t>
      </w:r>
      <w:r w:rsidR="004B7581" w:rsidRPr="00C029B4">
        <w:rPr>
          <w:rFonts w:ascii="Times New Roman" w:hAnsi="Times New Roman" w:cs="Times New Roman"/>
          <w:b/>
          <w:sz w:val="24"/>
          <w:szCs w:val="24"/>
        </w:rPr>
        <w:t xml:space="preserve"> 323 students used the new textbook Spring 2025.</w:t>
      </w:r>
    </w:p>
    <w:p w14:paraId="5E081281" w14:textId="74C9CB1A" w:rsidR="00687254" w:rsidRPr="00C029B4" w:rsidRDefault="00687254" w:rsidP="00C029B4">
      <w:pPr>
        <w:spacing w:line="240" w:lineRule="auto"/>
        <w:jc w:val="both"/>
        <w:rPr>
          <w:rFonts w:ascii="Times New Roman" w:hAnsi="Times New Roman" w:cs="Times New Roman"/>
          <w:b/>
          <w:sz w:val="24"/>
          <w:szCs w:val="24"/>
        </w:rPr>
      </w:pPr>
    </w:p>
    <w:p w14:paraId="7C819642" w14:textId="126E5EE3" w:rsidR="0033401E" w:rsidRPr="00C029B4" w:rsidRDefault="0033401E" w:rsidP="00C029B4">
      <w:pPr>
        <w:spacing w:line="240" w:lineRule="auto"/>
        <w:jc w:val="both"/>
        <w:rPr>
          <w:rFonts w:ascii="Times New Roman" w:hAnsi="Times New Roman" w:cs="Times New Roman"/>
          <w:b/>
          <w:sz w:val="24"/>
          <w:szCs w:val="24"/>
        </w:rPr>
      </w:pPr>
    </w:p>
    <w:p w14:paraId="6674B072" w14:textId="080649D1" w:rsidR="00DF79E1" w:rsidRPr="00C029B4" w:rsidRDefault="00DF79E1" w:rsidP="00C029B4">
      <w:pPr>
        <w:pStyle w:val="Heading1"/>
        <w:numPr>
          <w:ilvl w:val="0"/>
          <w:numId w:val="18"/>
        </w:numPr>
        <w:spacing w:line="240" w:lineRule="auto"/>
        <w:ind w:left="360"/>
        <w:jc w:val="both"/>
        <w:rPr>
          <w:rFonts w:ascii="Times New Roman" w:hAnsi="Times New Roman" w:cs="Times New Roman"/>
          <w:sz w:val="24"/>
          <w:szCs w:val="24"/>
        </w:rPr>
      </w:pPr>
      <w:r w:rsidRPr="00C029B4">
        <w:rPr>
          <w:rFonts w:ascii="Times New Roman" w:hAnsi="Times New Roman" w:cs="Times New Roman"/>
          <w:sz w:val="24"/>
          <w:szCs w:val="24"/>
        </w:rPr>
        <w:t>Narrative</w:t>
      </w:r>
    </w:p>
    <w:p w14:paraId="00A45848" w14:textId="77777777" w:rsidR="00B90041"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Over the course of this grant, we created a new critical thinking textbook. We drew from four different OER textbooks, edited, remixed, and rewrote these chapters, and wrote new material. The resulting textbook is 11 chapters, covering different concepts in critical thinking. It is meant to be </w:t>
      </w:r>
      <w:proofErr w:type="gramStart"/>
      <w:r w:rsidRPr="00C029B4">
        <w:rPr>
          <w:rFonts w:ascii="Times New Roman" w:hAnsi="Times New Roman" w:cs="Times New Roman"/>
          <w:sz w:val="24"/>
          <w:szCs w:val="24"/>
        </w:rPr>
        <w:t>expansive</w:t>
      </w:r>
      <w:proofErr w:type="gramEnd"/>
      <w:r w:rsidRPr="00C029B4">
        <w:rPr>
          <w:rFonts w:ascii="Times New Roman" w:hAnsi="Times New Roman" w:cs="Times New Roman"/>
          <w:sz w:val="24"/>
          <w:szCs w:val="24"/>
        </w:rPr>
        <w:t xml:space="preserve"> enough to give instructors choices on how to teach the course. Due to the copyright of the source material this textbook is based on, it will be offered to the public under a CC BY-NC-SA license. Each of us has written a narrative about our experiences creating and teaching this book.</w:t>
      </w:r>
    </w:p>
    <w:p w14:paraId="4EEDB4B0" w14:textId="77777777" w:rsidR="00BD4900" w:rsidRPr="00C029B4" w:rsidRDefault="00BD4900" w:rsidP="00C029B4">
      <w:pPr>
        <w:spacing w:line="240" w:lineRule="auto"/>
        <w:jc w:val="both"/>
        <w:rPr>
          <w:rFonts w:ascii="Times New Roman" w:hAnsi="Times New Roman" w:cs="Times New Roman"/>
          <w:sz w:val="24"/>
          <w:szCs w:val="24"/>
        </w:rPr>
      </w:pPr>
    </w:p>
    <w:p w14:paraId="3BDB61A0" w14:textId="77777777" w:rsidR="00B90041" w:rsidRPr="00C029B4" w:rsidRDefault="00B90041" w:rsidP="00C029B4">
      <w:pPr>
        <w:spacing w:line="240" w:lineRule="auto"/>
        <w:jc w:val="both"/>
        <w:rPr>
          <w:rFonts w:ascii="Times New Roman" w:hAnsi="Times New Roman" w:cs="Times New Roman"/>
          <w:i/>
          <w:iCs/>
          <w:sz w:val="24"/>
          <w:szCs w:val="24"/>
        </w:rPr>
      </w:pPr>
      <w:r w:rsidRPr="00C029B4">
        <w:rPr>
          <w:rFonts w:ascii="Times New Roman" w:hAnsi="Times New Roman" w:cs="Times New Roman"/>
          <w:i/>
          <w:iCs/>
          <w:sz w:val="24"/>
          <w:szCs w:val="24"/>
        </w:rPr>
        <w:lastRenderedPageBreak/>
        <w:t>Benjamin Buckley</w:t>
      </w:r>
    </w:p>
    <w:p w14:paraId="6A3D1C0D"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I think that the biggest challenge I faced is that I hadn’t counted on creating an entirely new textbook. I thought I’d be able to find OER logic books that covered the material I wanted to </w:t>
      </w:r>
      <w:proofErr w:type="gramStart"/>
      <w:r w:rsidRPr="00C029B4">
        <w:rPr>
          <w:rFonts w:ascii="Times New Roman" w:hAnsi="Times New Roman" w:cs="Times New Roman"/>
          <w:sz w:val="24"/>
          <w:szCs w:val="24"/>
        </w:rPr>
        <w:t>include,</w:t>
      </w:r>
      <w:proofErr w:type="gramEnd"/>
      <w:r w:rsidRPr="00C029B4">
        <w:rPr>
          <w:rFonts w:ascii="Times New Roman" w:hAnsi="Times New Roman" w:cs="Times New Roman"/>
          <w:sz w:val="24"/>
          <w:szCs w:val="24"/>
        </w:rPr>
        <w:t xml:space="preserve"> in the level of depth and detail I was looking for. I assumed material selection/creation would be the easy part of this </w:t>
      </w:r>
      <w:proofErr w:type="gramStart"/>
      <w:r w:rsidRPr="00C029B4">
        <w:rPr>
          <w:rFonts w:ascii="Times New Roman" w:hAnsi="Times New Roman" w:cs="Times New Roman"/>
          <w:sz w:val="24"/>
          <w:szCs w:val="24"/>
        </w:rPr>
        <w:t>project, and</w:t>
      </w:r>
      <w:proofErr w:type="gramEnd"/>
      <w:r w:rsidRPr="00C029B4">
        <w:rPr>
          <w:rFonts w:ascii="Times New Roman" w:hAnsi="Times New Roman" w:cs="Times New Roman"/>
          <w:sz w:val="24"/>
          <w:szCs w:val="24"/>
        </w:rPr>
        <w:t xml:space="preserve"> creating online and offline courses around it would be the bulk of the work. </w:t>
      </w:r>
    </w:p>
    <w:p w14:paraId="456A1DBA"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Some of the </w:t>
      </w:r>
      <w:proofErr w:type="gramStart"/>
      <w:r w:rsidRPr="00C029B4">
        <w:rPr>
          <w:rFonts w:ascii="Times New Roman" w:hAnsi="Times New Roman" w:cs="Times New Roman"/>
          <w:sz w:val="24"/>
          <w:szCs w:val="24"/>
        </w:rPr>
        <w:t>chapters</w:t>
      </w:r>
      <w:proofErr w:type="gramEnd"/>
      <w:r w:rsidRPr="00C029B4">
        <w:rPr>
          <w:rFonts w:ascii="Times New Roman" w:hAnsi="Times New Roman" w:cs="Times New Roman"/>
          <w:sz w:val="24"/>
          <w:szCs w:val="24"/>
        </w:rPr>
        <w:t xml:space="preserve"> I found were </w:t>
      </w:r>
      <w:proofErr w:type="gramStart"/>
      <w:r w:rsidRPr="00C029B4">
        <w:rPr>
          <w:rFonts w:ascii="Times New Roman" w:hAnsi="Times New Roman" w:cs="Times New Roman"/>
          <w:sz w:val="24"/>
          <w:szCs w:val="24"/>
        </w:rPr>
        <w:t>near</w:t>
      </w:r>
      <w:proofErr w:type="gramEnd"/>
      <w:r w:rsidRPr="00C029B4">
        <w:rPr>
          <w:rFonts w:ascii="Times New Roman" w:hAnsi="Times New Roman" w:cs="Times New Roman"/>
          <w:sz w:val="24"/>
          <w:szCs w:val="24"/>
        </w:rPr>
        <w:t xml:space="preserve"> perfect. I edited them mainly for three things: accessibility, consistency with the rest of the textbook (both in formatting and voice), and getting rid of any problematic examples or language. Some of the chapters were basically good but missing material we wanted to include. For example, the fallacy chapter included only one kind of false cause fallacy; I included the two other types I like to teach. One chapter is brand new – the chapter on Causal Reasoning. I just couldn’t find a source that explored this concept in the </w:t>
      </w:r>
      <w:proofErr w:type="gramStart"/>
      <w:r w:rsidRPr="00C029B4">
        <w:rPr>
          <w:rFonts w:ascii="Times New Roman" w:hAnsi="Times New Roman" w:cs="Times New Roman"/>
          <w:sz w:val="24"/>
          <w:szCs w:val="24"/>
        </w:rPr>
        <w:t>depth</w:t>
      </w:r>
      <w:proofErr w:type="gramEnd"/>
      <w:r w:rsidRPr="00C029B4">
        <w:rPr>
          <w:rFonts w:ascii="Times New Roman" w:hAnsi="Times New Roman" w:cs="Times New Roman"/>
          <w:sz w:val="24"/>
          <w:szCs w:val="24"/>
        </w:rPr>
        <w:t xml:space="preserve"> I was looking for, and I was unwilling to give up teaching this important concept. I’m quite proud of the resulting book.</w:t>
      </w:r>
    </w:p>
    <w:p w14:paraId="13033DD7"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The textbook transformed my teaching and their learning in several ways. The most obvious way is that they had all had access to the book on the first day of class. I could count on students coming to class having a grasp of the material I was to lecture on, and discussions and questions were much more in depth than they used to be. </w:t>
      </w:r>
      <w:proofErr w:type="gramStart"/>
      <w:r w:rsidRPr="00C029B4">
        <w:rPr>
          <w:rFonts w:ascii="Times New Roman" w:hAnsi="Times New Roman" w:cs="Times New Roman"/>
          <w:sz w:val="24"/>
          <w:szCs w:val="24"/>
        </w:rPr>
        <w:t>Of course</w:t>
      </w:r>
      <w:proofErr w:type="gramEnd"/>
      <w:r w:rsidRPr="00C029B4">
        <w:rPr>
          <w:rFonts w:ascii="Times New Roman" w:hAnsi="Times New Roman" w:cs="Times New Roman"/>
          <w:sz w:val="24"/>
          <w:szCs w:val="24"/>
        </w:rPr>
        <w:t xml:space="preserve"> the no-cost aspect was a significant transformation as well. Students did not have to wait for financial aid or their next pay day to purchase the book. I always have some students every semester who just can’t afford the textbook – that obstacle has been removed for them. The cost obstacle of course affects different students to different levels, so a free book increases </w:t>
      </w:r>
      <w:proofErr w:type="gramStart"/>
      <w:r w:rsidRPr="00C029B4">
        <w:rPr>
          <w:rFonts w:ascii="Times New Roman" w:hAnsi="Times New Roman" w:cs="Times New Roman"/>
          <w:sz w:val="24"/>
          <w:szCs w:val="24"/>
        </w:rPr>
        <w:t>equity</w:t>
      </w:r>
      <w:proofErr w:type="gramEnd"/>
      <w:r w:rsidRPr="00C029B4">
        <w:rPr>
          <w:rFonts w:ascii="Times New Roman" w:hAnsi="Times New Roman" w:cs="Times New Roman"/>
          <w:sz w:val="24"/>
          <w:szCs w:val="24"/>
        </w:rPr>
        <w:t xml:space="preserve"> of teaching and learning. </w:t>
      </w:r>
    </w:p>
    <w:p w14:paraId="7E682FB4"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An unexpected benefit was that the new book backs up and elaborates on my lectures in an understandable way. The previous textbook was, frankly, not always accurate and often inscrutable. Many students complained that reading the old book was confusing them more than it was helping. This semester, many students reported that it was very helpful to their learning and reviewing the material. </w:t>
      </w:r>
    </w:p>
    <w:p w14:paraId="7DFAFAFB" w14:textId="77777777" w:rsidR="00B90041" w:rsidRPr="00C029B4" w:rsidRDefault="00B90041" w:rsidP="00C029B4">
      <w:pPr>
        <w:spacing w:line="240" w:lineRule="auto"/>
        <w:jc w:val="both"/>
        <w:rPr>
          <w:rFonts w:ascii="Times New Roman" w:hAnsi="Times New Roman" w:cs="Times New Roman"/>
          <w:i/>
          <w:iCs/>
          <w:sz w:val="24"/>
          <w:szCs w:val="24"/>
        </w:rPr>
      </w:pPr>
      <w:r w:rsidRPr="00C029B4">
        <w:rPr>
          <w:rFonts w:ascii="Times New Roman" w:hAnsi="Times New Roman" w:cs="Times New Roman"/>
          <w:i/>
          <w:iCs/>
          <w:sz w:val="24"/>
          <w:szCs w:val="24"/>
        </w:rPr>
        <w:t>Todd Janke</w:t>
      </w:r>
    </w:p>
    <w:p w14:paraId="207B7349"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u w:val="single"/>
        </w:rPr>
        <w:t>Key Outcomes</w:t>
      </w:r>
    </w:p>
    <w:p w14:paraId="3B0273FD"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Students were </w:t>
      </w:r>
      <w:proofErr w:type="gramStart"/>
      <w:r w:rsidRPr="00C029B4">
        <w:rPr>
          <w:rFonts w:ascii="Times New Roman" w:hAnsi="Times New Roman" w:cs="Times New Roman"/>
          <w:sz w:val="24"/>
          <w:szCs w:val="24"/>
        </w:rPr>
        <w:t>ready</w:t>
      </w:r>
      <w:proofErr w:type="gramEnd"/>
      <w:r w:rsidRPr="00C029B4">
        <w:rPr>
          <w:rFonts w:ascii="Times New Roman" w:hAnsi="Times New Roman" w:cs="Times New Roman"/>
          <w:sz w:val="24"/>
          <w:szCs w:val="24"/>
        </w:rPr>
        <w:t xml:space="preserve"> day one to work on the material and the exercises.  There was significantly less “catching up” this term.</w:t>
      </w:r>
    </w:p>
    <w:p w14:paraId="68287ACA"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Working together on the material was much easier and more meaningful as I could call on students to read from a </w:t>
      </w:r>
      <w:proofErr w:type="gramStart"/>
      <w:r w:rsidRPr="00C029B4">
        <w:rPr>
          <w:rFonts w:ascii="Times New Roman" w:hAnsi="Times New Roman" w:cs="Times New Roman"/>
          <w:sz w:val="24"/>
          <w:szCs w:val="24"/>
        </w:rPr>
        <w:t>text</w:t>
      </w:r>
      <w:proofErr w:type="gramEnd"/>
      <w:r w:rsidRPr="00C029B4">
        <w:rPr>
          <w:rFonts w:ascii="Times New Roman" w:hAnsi="Times New Roman" w:cs="Times New Roman"/>
          <w:sz w:val="24"/>
          <w:szCs w:val="24"/>
        </w:rPr>
        <w:t xml:space="preserve"> I knew all of them had while I worked at the board. Classroom discussions were significantly </w:t>
      </w:r>
      <w:proofErr w:type="gramStart"/>
      <w:r w:rsidRPr="00C029B4">
        <w:rPr>
          <w:rFonts w:ascii="Times New Roman" w:hAnsi="Times New Roman" w:cs="Times New Roman"/>
          <w:sz w:val="24"/>
          <w:szCs w:val="24"/>
        </w:rPr>
        <w:t>more lively and engaged</w:t>
      </w:r>
      <w:proofErr w:type="gramEnd"/>
      <w:r w:rsidRPr="00C029B4">
        <w:rPr>
          <w:rFonts w:ascii="Times New Roman" w:hAnsi="Times New Roman" w:cs="Times New Roman"/>
          <w:sz w:val="24"/>
          <w:szCs w:val="24"/>
        </w:rPr>
        <w:t xml:space="preserve"> this term.</w:t>
      </w:r>
    </w:p>
    <w:p w14:paraId="73FB74F7"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With the old textbook I had to spend a lot of time altering and making additions to the material.  Since we selected and rewrote large parts of this one ourselves, I knew students were getting what I wanted them to get directly from the text itself. This freed up </w:t>
      </w:r>
      <w:proofErr w:type="gramStart"/>
      <w:r w:rsidRPr="00C029B4">
        <w:rPr>
          <w:rFonts w:ascii="Times New Roman" w:hAnsi="Times New Roman" w:cs="Times New Roman"/>
          <w:sz w:val="24"/>
          <w:szCs w:val="24"/>
        </w:rPr>
        <w:t>value</w:t>
      </w:r>
      <w:proofErr w:type="gramEnd"/>
      <w:r w:rsidRPr="00C029B4">
        <w:rPr>
          <w:rFonts w:ascii="Times New Roman" w:hAnsi="Times New Roman" w:cs="Times New Roman"/>
          <w:sz w:val="24"/>
          <w:szCs w:val="24"/>
        </w:rPr>
        <w:t xml:space="preserve"> time I could use giving more thorough explanations or going over more examples.</w:t>
      </w:r>
    </w:p>
    <w:p w14:paraId="10C322EA"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Students didn’t have to deal with the anxiety generated by having to come up with the money for an expensive </w:t>
      </w:r>
      <w:proofErr w:type="gramStart"/>
      <w:r w:rsidRPr="00C029B4">
        <w:rPr>
          <w:rFonts w:ascii="Times New Roman" w:hAnsi="Times New Roman" w:cs="Times New Roman"/>
          <w:sz w:val="24"/>
          <w:szCs w:val="24"/>
        </w:rPr>
        <w:t>text</w:t>
      </w:r>
      <w:proofErr w:type="gramEnd"/>
      <w:r w:rsidRPr="00C029B4">
        <w:rPr>
          <w:rFonts w:ascii="Times New Roman" w:hAnsi="Times New Roman" w:cs="Times New Roman"/>
          <w:sz w:val="24"/>
          <w:szCs w:val="24"/>
        </w:rPr>
        <w:t xml:space="preserve"> that they’ll only use once.  In the past that had been a stumbling block and hinderance to their education. </w:t>
      </w:r>
    </w:p>
    <w:p w14:paraId="291F362A"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lastRenderedPageBreak/>
        <w:t> </w:t>
      </w:r>
    </w:p>
    <w:p w14:paraId="2D6DA3DA"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u w:val="single"/>
        </w:rPr>
        <w:t xml:space="preserve">Lessons Learned </w:t>
      </w:r>
    </w:p>
    <w:p w14:paraId="6233BDAE"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I learned that I wish we had done this years ago. </w:t>
      </w:r>
    </w:p>
    <w:p w14:paraId="7600B418"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I would have started earlier working on writing the exercises.  I played catchup throughout the semester here and there.</w:t>
      </w:r>
    </w:p>
    <w:p w14:paraId="1409EE8A" w14:textId="77777777" w:rsidR="00B90041" w:rsidRPr="00C029B4" w:rsidRDefault="00B90041" w:rsidP="00C029B4">
      <w:pPr>
        <w:spacing w:line="240" w:lineRule="auto"/>
        <w:jc w:val="both"/>
        <w:rPr>
          <w:rFonts w:ascii="Times New Roman" w:hAnsi="Times New Roman" w:cs="Times New Roman"/>
          <w:sz w:val="24"/>
          <w:szCs w:val="24"/>
        </w:rPr>
      </w:pPr>
    </w:p>
    <w:p w14:paraId="5C10D44F" w14:textId="77777777" w:rsidR="00B90041" w:rsidRPr="00C029B4" w:rsidRDefault="00B90041" w:rsidP="00C029B4">
      <w:pPr>
        <w:spacing w:line="240" w:lineRule="auto"/>
        <w:jc w:val="both"/>
        <w:rPr>
          <w:rFonts w:ascii="Times New Roman" w:hAnsi="Times New Roman" w:cs="Times New Roman"/>
          <w:i/>
          <w:iCs/>
          <w:sz w:val="24"/>
          <w:szCs w:val="24"/>
        </w:rPr>
      </w:pPr>
      <w:r w:rsidRPr="00C029B4">
        <w:rPr>
          <w:rFonts w:ascii="Times New Roman" w:hAnsi="Times New Roman" w:cs="Times New Roman"/>
          <w:i/>
          <w:iCs/>
          <w:sz w:val="24"/>
          <w:szCs w:val="24"/>
        </w:rPr>
        <w:t>Sanjay Lal</w:t>
      </w:r>
    </w:p>
    <w:p w14:paraId="0385CF2C" w14:textId="149348EF"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I think, for the first time, I was </w:t>
      </w:r>
      <w:proofErr w:type="gramStart"/>
      <w:r w:rsidRPr="00C029B4">
        <w:rPr>
          <w:rFonts w:ascii="Times New Roman" w:hAnsi="Times New Roman" w:cs="Times New Roman"/>
          <w:sz w:val="24"/>
          <w:szCs w:val="24"/>
        </w:rPr>
        <w:t>really able</w:t>
      </w:r>
      <w:proofErr w:type="gramEnd"/>
      <w:r w:rsidRPr="00C029B4">
        <w:rPr>
          <w:rFonts w:ascii="Times New Roman" w:hAnsi="Times New Roman" w:cs="Times New Roman"/>
          <w:sz w:val="24"/>
          <w:szCs w:val="24"/>
        </w:rPr>
        <w:t xml:space="preserve"> to integrate the material in the CRIT 1101 course with broader themes in philosophy.  That, I found, had a way of better showing the importance of this course.  I'm glad, for example, to have discussed issues related to the "demarcation" problem in the philosophy of science.  It was a bit challenging though to cover </w:t>
      </w:r>
      <w:proofErr w:type="gramStart"/>
      <w:r w:rsidRPr="00C029B4">
        <w:rPr>
          <w:rFonts w:ascii="Times New Roman" w:hAnsi="Times New Roman" w:cs="Times New Roman"/>
          <w:sz w:val="24"/>
          <w:szCs w:val="24"/>
        </w:rPr>
        <w:t>all of</w:t>
      </w:r>
      <w:proofErr w:type="gramEnd"/>
      <w:r w:rsidRPr="00C029B4">
        <w:rPr>
          <w:rFonts w:ascii="Times New Roman" w:hAnsi="Times New Roman" w:cs="Times New Roman"/>
          <w:sz w:val="24"/>
          <w:szCs w:val="24"/>
        </w:rPr>
        <w:t xml:space="preserve"> the information in that chapter (since it covers so much).</w:t>
      </w:r>
    </w:p>
    <w:p w14:paraId="4EAF14D2" w14:textId="07B63B2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I noticed also that my on-line students were much more interested in doing the practice work than they were before.  Additionally, I noticed that my </w:t>
      </w:r>
      <w:proofErr w:type="gramStart"/>
      <w:r w:rsidRPr="00C029B4">
        <w:rPr>
          <w:rFonts w:ascii="Times New Roman" w:hAnsi="Times New Roman" w:cs="Times New Roman"/>
          <w:sz w:val="24"/>
          <w:szCs w:val="24"/>
        </w:rPr>
        <w:t>in person</w:t>
      </w:r>
      <w:proofErr w:type="gramEnd"/>
      <w:r w:rsidRPr="00C029B4">
        <w:rPr>
          <w:rFonts w:ascii="Times New Roman" w:hAnsi="Times New Roman" w:cs="Times New Roman"/>
          <w:sz w:val="24"/>
          <w:szCs w:val="24"/>
        </w:rPr>
        <w:t xml:space="preserve"> students seemed to better grasp abstract concepts relating to statistics (e.g. standard deviation, confidence intervals) and causal reasoning (how the post hoc fallacy is different from the pro causa non causa one).</w:t>
      </w:r>
    </w:p>
    <w:p w14:paraId="2DBEA08B"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As far as lessons learned, I think in the future I will try not to include so much of the new textbook in my syllabus—I </w:t>
      </w:r>
      <w:proofErr w:type="gramStart"/>
      <w:r w:rsidRPr="00C029B4">
        <w:rPr>
          <w:rFonts w:ascii="Times New Roman" w:hAnsi="Times New Roman" w:cs="Times New Roman"/>
          <w:sz w:val="24"/>
          <w:szCs w:val="24"/>
        </w:rPr>
        <w:t>actually had</w:t>
      </w:r>
      <w:proofErr w:type="gramEnd"/>
      <w:r w:rsidRPr="00C029B4">
        <w:rPr>
          <w:rFonts w:ascii="Times New Roman" w:hAnsi="Times New Roman" w:cs="Times New Roman"/>
          <w:sz w:val="24"/>
          <w:szCs w:val="24"/>
        </w:rPr>
        <w:t xml:space="preserve"> to leave out a chapter at the very end of the term because the material is so broad. </w:t>
      </w:r>
    </w:p>
    <w:p w14:paraId="0521CFB0" w14:textId="77777777" w:rsidR="00B90041" w:rsidRPr="00C029B4" w:rsidRDefault="00B90041" w:rsidP="00C029B4">
      <w:pPr>
        <w:spacing w:line="240" w:lineRule="auto"/>
        <w:jc w:val="both"/>
        <w:rPr>
          <w:rFonts w:ascii="Times New Roman" w:hAnsi="Times New Roman" w:cs="Times New Roman"/>
          <w:sz w:val="24"/>
          <w:szCs w:val="24"/>
        </w:rPr>
      </w:pPr>
    </w:p>
    <w:p w14:paraId="7D294895" w14:textId="77777777" w:rsidR="00B90041" w:rsidRPr="00C029B4" w:rsidRDefault="00B90041" w:rsidP="00C029B4">
      <w:pPr>
        <w:spacing w:line="240" w:lineRule="auto"/>
        <w:jc w:val="both"/>
        <w:rPr>
          <w:rFonts w:ascii="Times New Roman" w:hAnsi="Times New Roman" w:cs="Times New Roman"/>
          <w:i/>
          <w:iCs/>
          <w:sz w:val="24"/>
          <w:szCs w:val="24"/>
        </w:rPr>
      </w:pPr>
      <w:r w:rsidRPr="00C029B4">
        <w:rPr>
          <w:rFonts w:ascii="Times New Roman" w:hAnsi="Times New Roman" w:cs="Times New Roman"/>
          <w:i/>
          <w:iCs/>
          <w:sz w:val="24"/>
          <w:szCs w:val="24"/>
        </w:rPr>
        <w:t>Alex Hall</w:t>
      </w:r>
    </w:p>
    <w:p w14:paraId="33D27E6E"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A. Describe the key outcomes, whether positive, negative, or interesting, of your project. Include:</w:t>
      </w:r>
    </w:p>
    <w:p w14:paraId="2D491702"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Summary of your transformation experience, including challenges and accomplishments</w:t>
      </w:r>
    </w:p>
    <w:p w14:paraId="6804616B"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Transformative impacts on your instruction</w:t>
      </w:r>
    </w:p>
    <w:p w14:paraId="0B1A40D5"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Transformative impacts on your students and their performance</w:t>
      </w:r>
    </w:p>
    <w:p w14:paraId="0935E1A1"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Having not taught Critical Thinking in a decade owing to administrative responsibilities, the course almost amounted to a new prep for me. Adding in a new textbook that we were in the process of editing was likewise challenging. I adopted a flexible style of instruction, keeping tests relatively short and sending out practice exams, which we reviewed as a class. I instructed two courses. The final grades in both courses averaged out to 75%. What brought down the average was attendance issues as students balancing work, school and personal issues did not attend class. Overall, those who did attend regularly did fine.</w:t>
      </w:r>
    </w:p>
    <w:p w14:paraId="731DA471"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Regarding transformative experiences, including challenges and accomplishments, the challenge was learning my way around a new textbook. Occasional misprints on exercises sometimes created difficulties, but I was happy to accept late work </w:t>
      </w:r>
      <w:proofErr w:type="gramStart"/>
      <w:r w:rsidRPr="00C029B4">
        <w:rPr>
          <w:rFonts w:ascii="Times New Roman" w:hAnsi="Times New Roman" w:cs="Times New Roman"/>
          <w:sz w:val="24"/>
          <w:szCs w:val="24"/>
        </w:rPr>
        <w:t>in order to</w:t>
      </w:r>
      <w:proofErr w:type="gramEnd"/>
      <w:r w:rsidRPr="00C029B4">
        <w:rPr>
          <w:rFonts w:ascii="Times New Roman" w:hAnsi="Times New Roman" w:cs="Times New Roman"/>
          <w:sz w:val="24"/>
          <w:szCs w:val="24"/>
        </w:rPr>
        <w:t xml:space="preserve"> ensure that the students who were using this new book were not at any disadvantage. I believe, though, that the largest challenge was developing exams and expanding on exercise sets. Our former text, Patrick Hurley’s Concise </w:t>
      </w:r>
      <w:r w:rsidRPr="00C029B4">
        <w:rPr>
          <w:rFonts w:ascii="Times New Roman" w:hAnsi="Times New Roman" w:cs="Times New Roman"/>
          <w:sz w:val="24"/>
          <w:szCs w:val="24"/>
        </w:rPr>
        <w:lastRenderedPageBreak/>
        <w:t xml:space="preserve">Introduction to </w:t>
      </w:r>
      <w:proofErr w:type="gramStart"/>
      <w:r w:rsidRPr="00C029B4">
        <w:rPr>
          <w:rFonts w:ascii="Times New Roman" w:hAnsi="Times New Roman" w:cs="Times New Roman"/>
          <w:sz w:val="24"/>
          <w:szCs w:val="24"/>
        </w:rPr>
        <w:t>Logic</w:t>
      </w:r>
      <w:proofErr w:type="gramEnd"/>
      <w:r w:rsidRPr="00C029B4">
        <w:rPr>
          <w:rFonts w:ascii="Times New Roman" w:hAnsi="Times New Roman" w:cs="Times New Roman"/>
          <w:sz w:val="24"/>
          <w:szCs w:val="24"/>
        </w:rPr>
        <w:t xml:space="preserve"> supplied test banks and copious exercises sets. Without this resource, I and the other instructors developed many assessments ourselves. A positive outcome of the project was the ability to craft the text itself. No logic text is </w:t>
      </w:r>
      <w:proofErr w:type="gramStart"/>
      <w:r w:rsidRPr="00C029B4">
        <w:rPr>
          <w:rFonts w:ascii="Times New Roman" w:hAnsi="Times New Roman" w:cs="Times New Roman"/>
          <w:sz w:val="24"/>
          <w:szCs w:val="24"/>
        </w:rPr>
        <w:t>perfect,</w:t>
      </w:r>
      <w:proofErr w:type="gramEnd"/>
      <w:r w:rsidRPr="00C029B4">
        <w:rPr>
          <w:rFonts w:ascii="Times New Roman" w:hAnsi="Times New Roman" w:cs="Times New Roman"/>
          <w:sz w:val="24"/>
          <w:szCs w:val="24"/>
        </w:rPr>
        <w:t xml:space="preserve"> each has its flaws. It was nice to customize the text to our liking with our students in mind. The students, likewise, were excited to take part in testing out the book and appreciated our effort to provide </w:t>
      </w:r>
      <w:proofErr w:type="gramStart"/>
      <w:r w:rsidRPr="00C029B4">
        <w:rPr>
          <w:rFonts w:ascii="Times New Roman" w:hAnsi="Times New Roman" w:cs="Times New Roman"/>
          <w:sz w:val="24"/>
          <w:szCs w:val="24"/>
        </w:rPr>
        <w:t>them</w:t>
      </w:r>
      <w:proofErr w:type="gramEnd"/>
      <w:r w:rsidRPr="00C029B4">
        <w:rPr>
          <w:rFonts w:ascii="Times New Roman" w:hAnsi="Times New Roman" w:cs="Times New Roman"/>
          <w:sz w:val="24"/>
          <w:szCs w:val="24"/>
        </w:rPr>
        <w:t xml:space="preserve"> a free text. </w:t>
      </w:r>
      <w:proofErr w:type="gramStart"/>
      <w:r w:rsidRPr="00C029B4">
        <w:rPr>
          <w:rFonts w:ascii="Times New Roman" w:hAnsi="Times New Roman" w:cs="Times New Roman"/>
          <w:sz w:val="24"/>
          <w:szCs w:val="24"/>
        </w:rPr>
        <w:t>Finally</w:t>
      </w:r>
      <w:proofErr w:type="gramEnd"/>
      <w:r w:rsidRPr="00C029B4">
        <w:rPr>
          <w:rFonts w:ascii="Times New Roman" w:hAnsi="Times New Roman" w:cs="Times New Roman"/>
          <w:sz w:val="24"/>
          <w:szCs w:val="24"/>
        </w:rPr>
        <w:t xml:space="preserve"> as regards transformative impacts on my students and their performance, I did not notice any. The average class score </w:t>
      </w:r>
      <w:proofErr w:type="gramStart"/>
      <w:r w:rsidRPr="00C029B4">
        <w:rPr>
          <w:rFonts w:ascii="Times New Roman" w:hAnsi="Times New Roman" w:cs="Times New Roman"/>
          <w:sz w:val="24"/>
          <w:szCs w:val="24"/>
        </w:rPr>
        <w:t>matches up</w:t>
      </w:r>
      <w:proofErr w:type="gramEnd"/>
      <w:r w:rsidRPr="00C029B4">
        <w:rPr>
          <w:rFonts w:ascii="Times New Roman" w:hAnsi="Times New Roman" w:cs="Times New Roman"/>
          <w:sz w:val="24"/>
          <w:szCs w:val="24"/>
        </w:rPr>
        <w:t xml:space="preserve"> </w:t>
      </w:r>
      <w:proofErr w:type="gramStart"/>
      <w:r w:rsidRPr="00C029B4">
        <w:rPr>
          <w:rFonts w:ascii="Times New Roman" w:hAnsi="Times New Roman" w:cs="Times New Roman"/>
          <w:sz w:val="24"/>
          <w:szCs w:val="24"/>
        </w:rPr>
        <w:t>fairly well</w:t>
      </w:r>
      <w:proofErr w:type="gramEnd"/>
      <w:r w:rsidRPr="00C029B4">
        <w:rPr>
          <w:rFonts w:ascii="Times New Roman" w:hAnsi="Times New Roman" w:cs="Times New Roman"/>
          <w:sz w:val="24"/>
          <w:szCs w:val="24"/>
        </w:rPr>
        <w:t xml:space="preserve"> with those of past Critical Thinking classes.</w:t>
      </w:r>
    </w:p>
    <w:p w14:paraId="533A83C7" w14:textId="77777777" w:rsidR="00B90041"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B. Describe lessons learned, including any things you would do differently next time.</w:t>
      </w:r>
    </w:p>
    <w:p w14:paraId="6283164B" w14:textId="5173BB4B" w:rsidR="004D7057" w:rsidRPr="00C029B4" w:rsidRDefault="00B90041" w:rsidP="00C029B4">
      <w:p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The next time I teach the class, I plan to have a large supply of evaluation instruments, i.e. homework, exams and practice exams. These are invaluable for the students as they work to learn the material. Also, I ran out of time to teach everything that I wished to. At the end of the semester, we just finished up with the last chapter that I wished to teach. The next time I teach the </w:t>
      </w:r>
      <w:proofErr w:type="gramStart"/>
      <w:r w:rsidRPr="00C029B4">
        <w:rPr>
          <w:rFonts w:ascii="Times New Roman" w:hAnsi="Times New Roman" w:cs="Times New Roman"/>
          <w:sz w:val="24"/>
          <w:szCs w:val="24"/>
        </w:rPr>
        <w:t>class,</w:t>
      </w:r>
      <w:proofErr w:type="gramEnd"/>
      <w:r w:rsidRPr="00C029B4">
        <w:rPr>
          <w:rFonts w:ascii="Times New Roman" w:hAnsi="Times New Roman" w:cs="Times New Roman"/>
          <w:sz w:val="24"/>
          <w:szCs w:val="24"/>
        </w:rPr>
        <w:t xml:space="preserve"> I will prune some material.</w:t>
      </w:r>
    </w:p>
    <w:p w14:paraId="6E7CF058" w14:textId="6DC9670C" w:rsidR="00101A24" w:rsidRPr="00C029B4" w:rsidRDefault="00101A24" w:rsidP="00C029B4">
      <w:pPr>
        <w:pStyle w:val="Heading1"/>
        <w:numPr>
          <w:ilvl w:val="0"/>
          <w:numId w:val="18"/>
        </w:numPr>
        <w:spacing w:line="240" w:lineRule="auto"/>
        <w:ind w:left="360"/>
        <w:jc w:val="both"/>
        <w:rPr>
          <w:rFonts w:ascii="Times New Roman" w:hAnsi="Times New Roman" w:cs="Times New Roman"/>
          <w:sz w:val="24"/>
          <w:szCs w:val="24"/>
        </w:rPr>
      </w:pPr>
      <w:r w:rsidRPr="00C029B4">
        <w:rPr>
          <w:rFonts w:ascii="Times New Roman" w:hAnsi="Times New Roman" w:cs="Times New Roman"/>
          <w:sz w:val="24"/>
          <w:szCs w:val="24"/>
        </w:rPr>
        <w:t>Quotes</w:t>
      </w:r>
    </w:p>
    <w:p w14:paraId="6B019FC3" w14:textId="679C09B2" w:rsidR="004F2656" w:rsidRPr="00C029B4" w:rsidRDefault="00101A24" w:rsidP="00C029B4">
      <w:pPr>
        <w:spacing w:line="240" w:lineRule="auto"/>
        <w:ind w:left="360"/>
        <w:jc w:val="both"/>
        <w:rPr>
          <w:rFonts w:ascii="Times New Roman" w:hAnsi="Times New Roman" w:cs="Times New Roman"/>
          <w:i/>
          <w:iCs/>
          <w:sz w:val="24"/>
          <w:szCs w:val="24"/>
        </w:rPr>
      </w:pPr>
      <w:r w:rsidRPr="00C029B4">
        <w:rPr>
          <w:rFonts w:ascii="Times New Roman" w:hAnsi="Times New Roman" w:cs="Times New Roman"/>
          <w:i/>
          <w:iCs/>
          <w:sz w:val="24"/>
          <w:szCs w:val="24"/>
        </w:rPr>
        <w:t xml:space="preserve">Provide three quotes from students </w:t>
      </w:r>
      <w:r w:rsidR="003E1BCB" w:rsidRPr="00C029B4">
        <w:rPr>
          <w:rFonts w:ascii="Times New Roman" w:hAnsi="Times New Roman" w:cs="Times New Roman"/>
          <w:i/>
          <w:iCs/>
          <w:sz w:val="24"/>
          <w:szCs w:val="24"/>
        </w:rPr>
        <w:t>evaluating their</w:t>
      </w:r>
      <w:r w:rsidRPr="00C029B4">
        <w:rPr>
          <w:rFonts w:ascii="Times New Roman" w:hAnsi="Times New Roman" w:cs="Times New Roman"/>
          <w:i/>
          <w:iCs/>
          <w:sz w:val="24"/>
          <w:szCs w:val="24"/>
        </w:rPr>
        <w:t xml:space="preserve"> </w:t>
      </w:r>
      <w:r w:rsidR="003E1BCB" w:rsidRPr="00C029B4">
        <w:rPr>
          <w:rFonts w:ascii="Times New Roman" w:hAnsi="Times New Roman" w:cs="Times New Roman"/>
          <w:i/>
          <w:iCs/>
          <w:sz w:val="24"/>
          <w:szCs w:val="24"/>
        </w:rPr>
        <w:t xml:space="preserve">experience with </w:t>
      </w:r>
      <w:r w:rsidRPr="00C029B4">
        <w:rPr>
          <w:rFonts w:ascii="Times New Roman" w:hAnsi="Times New Roman" w:cs="Times New Roman"/>
          <w:i/>
          <w:iCs/>
          <w:sz w:val="24"/>
          <w:szCs w:val="24"/>
        </w:rPr>
        <w:t xml:space="preserve">the no-cost </w:t>
      </w:r>
      <w:r w:rsidR="003E1BCB" w:rsidRPr="00C029B4">
        <w:rPr>
          <w:rFonts w:ascii="Times New Roman" w:hAnsi="Times New Roman" w:cs="Times New Roman"/>
          <w:i/>
          <w:iCs/>
          <w:sz w:val="24"/>
          <w:szCs w:val="24"/>
        </w:rPr>
        <w:t>learning materials</w:t>
      </w:r>
      <w:r w:rsidRPr="00C029B4">
        <w:rPr>
          <w:rFonts w:ascii="Times New Roman" w:hAnsi="Times New Roman" w:cs="Times New Roman"/>
          <w:i/>
          <w:iCs/>
          <w:sz w:val="24"/>
          <w:szCs w:val="24"/>
        </w:rPr>
        <w:t>.</w:t>
      </w:r>
    </w:p>
    <w:p w14:paraId="34C14468" w14:textId="552E13F9" w:rsidR="0087377F" w:rsidRPr="00C029B4" w:rsidRDefault="0087377F" w:rsidP="00C029B4">
      <w:pPr>
        <w:pStyle w:val="ListParagraph"/>
        <w:numPr>
          <w:ilvl w:val="0"/>
          <w:numId w:val="20"/>
        </w:num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Having a free textbook </w:t>
      </w:r>
      <w:proofErr w:type="gramStart"/>
      <w:r w:rsidRPr="00C029B4">
        <w:rPr>
          <w:rFonts w:ascii="Times New Roman" w:hAnsi="Times New Roman" w:cs="Times New Roman"/>
          <w:sz w:val="24"/>
          <w:szCs w:val="24"/>
        </w:rPr>
        <w:t>definitely gave</w:t>
      </w:r>
      <w:proofErr w:type="gramEnd"/>
      <w:r w:rsidRPr="00C029B4">
        <w:rPr>
          <w:rFonts w:ascii="Times New Roman" w:hAnsi="Times New Roman" w:cs="Times New Roman"/>
          <w:sz w:val="24"/>
          <w:szCs w:val="24"/>
        </w:rPr>
        <w:t xml:space="preserve"> me financial relief, so I really appreciate it. All the material covered in the course was the same as the </w:t>
      </w:r>
      <w:proofErr w:type="gramStart"/>
      <w:r w:rsidRPr="00C029B4">
        <w:rPr>
          <w:rFonts w:ascii="Times New Roman" w:hAnsi="Times New Roman" w:cs="Times New Roman"/>
          <w:sz w:val="24"/>
          <w:szCs w:val="24"/>
        </w:rPr>
        <w:t>textbook</w:t>
      </w:r>
      <w:proofErr w:type="gramEnd"/>
      <w:r w:rsidRPr="00C029B4">
        <w:rPr>
          <w:rFonts w:ascii="Times New Roman" w:hAnsi="Times New Roman" w:cs="Times New Roman"/>
          <w:sz w:val="24"/>
          <w:szCs w:val="24"/>
        </w:rPr>
        <w:t xml:space="preserve"> so it was great to have it for studying and quizzes.</w:t>
      </w:r>
    </w:p>
    <w:p w14:paraId="116942FF" w14:textId="696342AE" w:rsidR="0087377F" w:rsidRPr="00C029B4" w:rsidRDefault="00C82185" w:rsidP="00C029B4">
      <w:pPr>
        <w:pStyle w:val="ListParagraph"/>
        <w:numPr>
          <w:ilvl w:val="0"/>
          <w:numId w:val="20"/>
        </w:num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This textbook is awesome! The way the material is broken down makes it so much easier to understand, and anyone who </w:t>
      </w:r>
      <w:proofErr w:type="gramStart"/>
      <w:r w:rsidRPr="00C029B4">
        <w:rPr>
          <w:rFonts w:ascii="Times New Roman" w:hAnsi="Times New Roman" w:cs="Times New Roman"/>
          <w:sz w:val="24"/>
          <w:szCs w:val="24"/>
        </w:rPr>
        <w:t>actually reads</w:t>
      </w:r>
      <w:proofErr w:type="gramEnd"/>
      <w:r w:rsidRPr="00C029B4">
        <w:rPr>
          <w:rFonts w:ascii="Times New Roman" w:hAnsi="Times New Roman" w:cs="Times New Roman"/>
          <w:sz w:val="24"/>
          <w:szCs w:val="24"/>
        </w:rPr>
        <w:t xml:space="preserve"> it like they are instructed is pretty much guaranteed to pass the course</w:t>
      </w:r>
      <w:r w:rsidR="003F4FF3" w:rsidRPr="00C029B4">
        <w:rPr>
          <w:rFonts w:ascii="Times New Roman" w:hAnsi="Times New Roman" w:cs="Times New Roman"/>
          <w:sz w:val="24"/>
          <w:szCs w:val="24"/>
        </w:rPr>
        <w:t>.</w:t>
      </w:r>
    </w:p>
    <w:p w14:paraId="08483E83" w14:textId="2EB5F0FD" w:rsidR="003F4FF3" w:rsidRPr="00C029B4" w:rsidRDefault="003F4FF3" w:rsidP="00C029B4">
      <w:pPr>
        <w:pStyle w:val="ListParagraph"/>
        <w:numPr>
          <w:ilvl w:val="0"/>
          <w:numId w:val="20"/>
        </w:num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I love the fact that we did not need to purchase a textbook for this course. It helped a lot not having to pay $300+ for a book that I would only be using for a few weeks. We need a break like this </w:t>
      </w:r>
      <w:proofErr w:type="gramStart"/>
      <w:r w:rsidRPr="00C029B4">
        <w:rPr>
          <w:rFonts w:ascii="Times New Roman" w:hAnsi="Times New Roman" w:cs="Times New Roman"/>
          <w:sz w:val="24"/>
          <w:szCs w:val="24"/>
        </w:rPr>
        <w:t xml:space="preserve">every once in a while </w:t>
      </w:r>
      <w:proofErr w:type="gramEnd"/>
      <w:r w:rsidRPr="00C029B4">
        <w:rPr>
          <w:rFonts w:ascii="Times New Roman" w:hAnsi="Times New Roman" w:cs="Times New Roman"/>
          <w:sz w:val="24"/>
          <w:szCs w:val="24"/>
        </w:rPr>
        <w:t xml:space="preserve">because it saves money for students especially when we have households to </w:t>
      </w:r>
      <w:proofErr w:type="gramStart"/>
      <w:r w:rsidRPr="00C029B4">
        <w:rPr>
          <w:rFonts w:ascii="Times New Roman" w:hAnsi="Times New Roman" w:cs="Times New Roman"/>
          <w:sz w:val="24"/>
          <w:szCs w:val="24"/>
        </w:rPr>
        <w:t>upkeep</w:t>
      </w:r>
      <w:proofErr w:type="gramEnd"/>
      <w:r w:rsidRPr="00C029B4">
        <w:rPr>
          <w:rFonts w:ascii="Times New Roman" w:hAnsi="Times New Roman" w:cs="Times New Roman"/>
          <w:sz w:val="24"/>
          <w:szCs w:val="24"/>
        </w:rPr>
        <w:t>/feed.</w:t>
      </w:r>
    </w:p>
    <w:p w14:paraId="2229C982" w14:textId="340869B7" w:rsidR="003F4FF3" w:rsidRPr="00C029B4" w:rsidRDefault="00063E55" w:rsidP="00C029B4">
      <w:pPr>
        <w:pStyle w:val="ListParagraph"/>
        <w:numPr>
          <w:ilvl w:val="0"/>
          <w:numId w:val="20"/>
        </w:numPr>
        <w:spacing w:line="240" w:lineRule="auto"/>
        <w:jc w:val="both"/>
        <w:rPr>
          <w:rFonts w:ascii="Times New Roman" w:hAnsi="Times New Roman" w:cs="Times New Roman"/>
          <w:sz w:val="24"/>
          <w:szCs w:val="24"/>
        </w:rPr>
      </w:pPr>
      <w:r w:rsidRPr="00C029B4">
        <w:rPr>
          <w:rFonts w:ascii="Times New Roman" w:hAnsi="Times New Roman" w:cs="Times New Roman"/>
          <w:sz w:val="24"/>
          <w:szCs w:val="24"/>
        </w:rPr>
        <w:t>I was most grateful for the ease of accessibility of this textbook. It is well written, easy to learn from and a great reference for assignments.</w:t>
      </w:r>
    </w:p>
    <w:p w14:paraId="2569A2E6" w14:textId="613FDB49" w:rsidR="00B90CC8" w:rsidRPr="00C029B4" w:rsidRDefault="00F70B70" w:rsidP="00C029B4">
      <w:pPr>
        <w:pStyle w:val="Heading1"/>
        <w:numPr>
          <w:ilvl w:val="0"/>
          <w:numId w:val="18"/>
        </w:numPr>
        <w:spacing w:line="240" w:lineRule="auto"/>
        <w:ind w:left="360"/>
        <w:jc w:val="both"/>
        <w:rPr>
          <w:rFonts w:ascii="Times New Roman" w:hAnsi="Times New Roman" w:cs="Times New Roman"/>
          <w:sz w:val="24"/>
          <w:szCs w:val="24"/>
        </w:rPr>
      </w:pPr>
      <w:r w:rsidRPr="00C029B4">
        <w:rPr>
          <w:rFonts w:ascii="Times New Roman" w:hAnsi="Times New Roman" w:cs="Times New Roman"/>
          <w:sz w:val="24"/>
          <w:szCs w:val="24"/>
        </w:rPr>
        <w:t>Quantitative and Qualitative Measures</w:t>
      </w:r>
    </w:p>
    <w:p w14:paraId="62F72596" w14:textId="1C61F355" w:rsidR="00B90CC8" w:rsidRPr="00C029B4" w:rsidRDefault="0033401E" w:rsidP="00C029B4">
      <w:pPr>
        <w:pStyle w:val="Heading2"/>
        <w:numPr>
          <w:ilvl w:val="1"/>
          <w:numId w:val="18"/>
        </w:numPr>
        <w:spacing w:line="240" w:lineRule="auto"/>
        <w:ind w:left="720"/>
        <w:jc w:val="both"/>
        <w:rPr>
          <w:rFonts w:ascii="Times New Roman" w:hAnsi="Times New Roman" w:cs="Times New Roman"/>
          <w:sz w:val="24"/>
          <w:szCs w:val="24"/>
        </w:rPr>
      </w:pPr>
      <w:r w:rsidRPr="00C029B4">
        <w:rPr>
          <w:rFonts w:ascii="Times New Roman" w:hAnsi="Times New Roman" w:cs="Times New Roman"/>
          <w:sz w:val="24"/>
          <w:szCs w:val="24"/>
        </w:rPr>
        <w:t xml:space="preserve">Uniform </w:t>
      </w:r>
      <w:r w:rsidR="0073273B" w:rsidRPr="00C029B4">
        <w:rPr>
          <w:rFonts w:ascii="Times New Roman" w:hAnsi="Times New Roman" w:cs="Times New Roman"/>
          <w:sz w:val="24"/>
          <w:szCs w:val="24"/>
        </w:rPr>
        <w:t>Measurement</w:t>
      </w:r>
      <w:r w:rsidRPr="00C029B4">
        <w:rPr>
          <w:rFonts w:ascii="Times New Roman" w:hAnsi="Times New Roman" w:cs="Times New Roman"/>
          <w:sz w:val="24"/>
          <w:szCs w:val="24"/>
        </w:rPr>
        <w:t>s Questions</w:t>
      </w:r>
    </w:p>
    <w:p w14:paraId="2269F5C6" w14:textId="65B6DDCA" w:rsidR="0033401E" w:rsidRPr="00C029B4" w:rsidRDefault="0033401E" w:rsidP="00C029B4">
      <w:pPr>
        <w:spacing w:line="240" w:lineRule="auto"/>
        <w:ind w:left="720"/>
        <w:jc w:val="both"/>
        <w:rPr>
          <w:rFonts w:ascii="Times New Roman" w:hAnsi="Times New Roman" w:cs="Times New Roman"/>
          <w:i/>
          <w:sz w:val="24"/>
          <w:szCs w:val="24"/>
        </w:rPr>
      </w:pPr>
      <w:r w:rsidRPr="00C029B4">
        <w:rPr>
          <w:rFonts w:ascii="Times New Roman" w:hAnsi="Times New Roman" w:cs="Times New Roman"/>
          <w:i/>
          <w:sz w:val="24"/>
          <w:szCs w:val="24"/>
        </w:rPr>
        <w:t xml:space="preserve">The following are uniform questions asked to all grant teams. Please answer these to the best of your knowledge. </w:t>
      </w:r>
    </w:p>
    <w:p w14:paraId="1F6670A4" w14:textId="5EAA8083" w:rsidR="0073273B" w:rsidRPr="00C029B4" w:rsidRDefault="00C45872" w:rsidP="00C029B4">
      <w:pPr>
        <w:spacing w:line="240" w:lineRule="auto"/>
        <w:ind w:left="720"/>
        <w:jc w:val="both"/>
        <w:rPr>
          <w:rFonts w:ascii="Times New Roman" w:hAnsi="Times New Roman" w:cs="Times New Roman"/>
          <w:b/>
          <w:sz w:val="24"/>
          <w:szCs w:val="24"/>
        </w:rPr>
      </w:pPr>
      <w:r w:rsidRPr="00C029B4">
        <w:rPr>
          <w:rFonts w:ascii="Times New Roman" w:hAnsi="Times New Roman" w:cs="Times New Roman"/>
          <w:b/>
          <w:sz w:val="24"/>
          <w:szCs w:val="24"/>
        </w:rPr>
        <w:t>Student Opinion of Materials</w:t>
      </w:r>
      <w:r w:rsidR="0073273B" w:rsidRPr="00C029B4">
        <w:rPr>
          <w:rFonts w:ascii="Times New Roman" w:hAnsi="Times New Roman" w:cs="Times New Roman"/>
          <w:b/>
          <w:sz w:val="24"/>
          <w:szCs w:val="24"/>
        </w:rPr>
        <w:t xml:space="preserve"> </w:t>
      </w:r>
    </w:p>
    <w:p w14:paraId="7966F777" w14:textId="04F1EE2C" w:rsidR="00C45872" w:rsidRPr="00C029B4" w:rsidRDefault="00C45872" w:rsidP="00C029B4">
      <w:pPr>
        <w:spacing w:line="240" w:lineRule="auto"/>
        <w:ind w:left="1080"/>
        <w:jc w:val="both"/>
        <w:rPr>
          <w:rFonts w:ascii="Times New Roman" w:hAnsi="Times New Roman" w:cs="Times New Roman"/>
          <w:b/>
          <w:sz w:val="24"/>
          <w:szCs w:val="24"/>
        </w:rPr>
      </w:pPr>
      <w:r w:rsidRPr="00C029B4">
        <w:rPr>
          <w:rFonts w:ascii="Times New Roman" w:hAnsi="Times New Roman" w:cs="Times New Roman"/>
          <w:b/>
          <w:sz w:val="24"/>
          <w:szCs w:val="24"/>
        </w:rPr>
        <w:t>Was the overall student opinion about the materials used in the course positive, neutral, or negative?</w:t>
      </w:r>
    </w:p>
    <w:p w14:paraId="31FF61B6" w14:textId="7C449558" w:rsidR="00684A25" w:rsidRPr="00C029B4" w:rsidRDefault="00684A25" w:rsidP="00C029B4">
      <w:pPr>
        <w:spacing w:line="240" w:lineRule="auto"/>
        <w:ind w:left="1080"/>
        <w:jc w:val="both"/>
        <w:rPr>
          <w:rFonts w:ascii="Times New Roman" w:hAnsi="Times New Roman" w:cs="Times New Roman"/>
          <w:sz w:val="24"/>
          <w:szCs w:val="24"/>
        </w:rPr>
      </w:pPr>
      <w:r w:rsidRPr="00C029B4">
        <w:rPr>
          <w:rFonts w:ascii="Times New Roman" w:hAnsi="Times New Roman" w:cs="Times New Roman"/>
          <w:sz w:val="24"/>
          <w:szCs w:val="24"/>
        </w:rPr>
        <w:t>Total number of students affected in this project: ___</w:t>
      </w:r>
      <w:r w:rsidR="00250A43" w:rsidRPr="00C029B4">
        <w:rPr>
          <w:rFonts w:ascii="Times New Roman" w:hAnsi="Times New Roman" w:cs="Times New Roman"/>
          <w:sz w:val="24"/>
          <w:szCs w:val="24"/>
        </w:rPr>
        <w:t>323</w:t>
      </w:r>
      <w:r w:rsidRPr="00C029B4">
        <w:rPr>
          <w:rFonts w:ascii="Times New Roman" w:hAnsi="Times New Roman" w:cs="Times New Roman"/>
          <w:sz w:val="24"/>
          <w:szCs w:val="24"/>
        </w:rPr>
        <w:t>_____</w:t>
      </w:r>
    </w:p>
    <w:p w14:paraId="37FBFE79" w14:textId="69182AA1" w:rsidR="0073273B" w:rsidRPr="00C029B4" w:rsidRDefault="0073273B" w:rsidP="00C029B4">
      <w:pPr>
        <w:pStyle w:val="ListParagraph"/>
        <w:numPr>
          <w:ilvl w:val="0"/>
          <w:numId w:val="14"/>
        </w:numPr>
        <w:spacing w:line="240" w:lineRule="auto"/>
        <w:ind w:left="1800"/>
        <w:jc w:val="both"/>
        <w:rPr>
          <w:rFonts w:ascii="Times New Roman" w:hAnsi="Times New Roman" w:cs="Times New Roman"/>
          <w:sz w:val="24"/>
          <w:szCs w:val="24"/>
        </w:rPr>
      </w:pPr>
      <w:r w:rsidRPr="00C029B4">
        <w:rPr>
          <w:rFonts w:ascii="Times New Roman" w:hAnsi="Times New Roman" w:cs="Times New Roman"/>
          <w:sz w:val="24"/>
          <w:szCs w:val="24"/>
        </w:rPr>
        <w:t>Positive:</w:t>
      </w:r>
      <w:proofErr w:type="gramStart"/>
      <w:r w:rsidR="00285B86" w:rsidRPr="00C029B4">
        <w:rPr>
          <w:rFonts w:ascii="Times New Roman" w:hAnsi="Times New Roman" w:cs="Times New Roman"/>
          <w:sz w:val="24"/>
          <w:szCs w:val="24"/>
        </w:rPr>
        <w:tab/>
      </w:r>
      <w:r w:rsidRPr="00C029B4">
        <w:rPr>
          <w:rFonts w:ascii="Times New Roman" w:hAnsi="Times New Roman" w:cs="Times New Roman"/>
          <w:sz w:val="24"/>
          <w:szCs w:val="24"/>
        </w:rPr>
        <w:t>__</w:t>
      </w:r>
      <w:r w:rsidR="00DF28AB" w:rsidRPr="00C029B4">
        <w:rPr>
          <w:rFonts w:ascii="Times New Roman" w:hAnsi="Times New Roman" w:cs="Times New Roman"/>
          <w:sz w:val="24"/>
          <w:szCs w:val="24"/>
        </w:rPr>
        <w:t>64</w:t>
      </w:r>
      <w:r w:rsidRPr="00C029B4">
        <w:rPr>
          <w:rFonts w:ascii="Times New Roman" w:hAnsi="Times New Roman" w:cs="Times New Roman"/>
          <w:sz w:val="24"/>
          <w:szCs w:val="24"/>
        </w:rPr>
        <w:t xml:space="preserve">____ </w:t>
      </w:r>
      <w:proofErr w:type="gramEnd"/>
      <w:r w:rsidRPr="00C029B4">
        <w:rPr>
          <w:rFonts w:ascii="Times New Roman" w:hAnsi="Times New Roman" w:cs="Times New Roman"/>
          <w:sz w:val="24"/>
          <w:szCs w:val="24"/>
        </w:rPr>
        <w:t>% of ___</w:t>
      </w:r>
      <w:r w:rsidR="00770E5E" w:rsidRPr="00C029B4">
        <w:rPr>
          <w:rFonts w:ascii="Times New Roman" w:hAnsi="Times New Roman" w:cs="Times New Roman"/>
          <w:sz w:val="24"/>
          <w:szCs w:val="24"/>
        </w:rPr>
        <w:t>38</w:t>
      </w:r>
      <w:r w:rsidRPr="00C029B4">
        <w:rPr>
          <w:rFonts w:ascii="Times New Roman" w:hAnsi="Times New Roman" w:cs="Times New Roman"/>
          <w:sz w:val="24"/>
          <w:szCs w:val="24"/>
        </w:rPr>
        <w:t xml:space="preserve">____ </w:t>
      </w:r>
      <w:r w:rsidR="001D51FD" w:rsidRPr="00C029B4">
        <w:rPr>
          <w:rFonts w:ascii="Times New Roman" w:hAnsi="Times New Roman" w:cs="Times New Roman"/>
          <w:sz w:val="24"/>
          <w:szCs w:val="24"/>
        </w:rPr>
        <w:t xml:space="preserve">number of </w:t>
      </w:r>
      <w:r w:rsidRPr="00C029B4">
        <w:rPr>
          <w:rFonts w:ascii="Times New Roman" w:hAnsi="Times New Roman" w:cs="Times New Roman"/>
          <w:sz w:val="24"/>
          <w:szCs w:val="24"/>
        </w:rPr>
        <w:t>respondents</w:t>
      </w:r>
    </w:p>
    <w:p w14:paraId="665A9B89" w14:textId="5DE9AF8F" w:rsidR="00684A25" w:rsidRPr="00C029B4" w:rsidRDefault="0073273B" w:rsidP="00C029B4">
      <w:pPr>
        <w:pStyle w:val="ListParagraph"/>
        <w:numPr>
          <w:ilvl w:val="0"/>
          <w:numId w:val="14"/>
        </w:numPr>
        <w:spacing w:line="240" w:lineRule="auto"/>
        <w:ind w:left="1800"/>
        <w:jc w:val="both"/>
        <w:rPr>
          <w:rFonts w:ascii="Times New Roman" w:hAnsi="Times New Roman" w:cs="Times New Roman"/>
          <w:sz w:val="24"/>
          <w:szCs w:val="24"/>
        </w:rPr>
      </w:pPr>
      <w:r w:rsidRPr="00C029B4">
        <w:rPr>
          <w:rFonts w:ascii="Times New Roman" w:hAnsi="Times New Roman" w:cs="Times New Roman"/>
          <w:sz w:val="24"/>
          <w:szCs w:val="24"/>
        </w:rPr>
        <w:t>Neutral:</w:t>
      </w:r>
      <w:r w:rsidR="00285B86" w:rsidRPr="00C029B4">
        <w:rPr>
          <w:rFonts w:ascii="Times New Roman" w:hAnsi="Times New Roman" w:cs="Times New Roman"/>
          <w:sz w:val="24"/>
          <w:szCs w:val="24"/>
        </w:rPr>
        <w:tab/>
      </w:r>
      <w:r w:rsidR="001D51FD" w:rsidRPr="00C029B4">
        <w:rPr>
          <w:rFonts w:ascii="Times New Roman" w:hAnsi="Times New Roman" w:cs="Times New Roman"/>
          <w:sz w:val="24"/>
          <w:szCs w:val="24"/>
        </w:rPr>
        <w:t>__</w:t>
      </w:r>
      <w:proofErr w:type="gramStart"/>
      <w:r w:rsidR="008747B5" w:rsidRPr="00C029B4">
        <w:rPr>
          <w:rFonts w:ascii="Times New Roman" w:hAnsi="Times New Roman" w:cs="Times New Roman"/>
          <w:sz w:val="24"/>
          <w:szCs w:val="24"/>
        </w:rPr>
        <w:t>1</w:t>
      </w:r>
      <w:r w:rsidR="00C67D18" w:rsidRPr="00C029B4">
        <w:rPr>
          <w:rFonts w:ascii="Times New Roman" w:hAnsi="Times New Roman" w:cs="Times New Roman"/>
          <w:sz w:val="24"/>
          <w:szCs w:val="24"/>
        </w:rPr>
        <w:t>6</w:t>
      </w:r>
      <w:r w:rsidR="001D51FD" w:rsidRPr="00C029B4">
        <w:rPr>
          <w:rFonts w:ascii="Times New Roman" w:hAnsi="Times New Roman" w:cs="Times New Roman"/>
          <w:sz w:val="24"/>
          <w:szCs w:val="24"/>
        </w:rPr>
        <w:t>__</w:t>
      </w:r>
      <w:proofErr w:type="gramEnd"/>
      <w:r w:rsidR="001D51FD" w:rsidRPr="00C029B4">
        <w:rPr>
          <w:rFonts w:ascii="Times New Roman" w:hAnsi="Times New Roman" w:cs="Times New Roman"/>
          <w:sz w:val="24"/>
          <w:szCs w:val="24"/>
        </w:rPr>
        <w:t>__ % of ___</w:t>
      </w:r>
      <w:r w:rsidR="00052300" w:rsidRPr="00C029B4">
        <w:rPr>
          <w:rFonts w:ascii="Times New Roman" w:hAnsi="Times New Roman" w:cs="Times New Roman"/>
          <w:sz w:val="24"/>
          <w:szCs w:val="24"/>
        </w:rPr>
        <w:t>38</w:t>
      </w:r>
      <w:r w:rsidR="001D51FD" w:rsidRPr="00C029B4">
        <w:rPr>
          <w:rFonts w:ascii="Times New Roman" w:hAnsi="Times New Roman" w:cs="Times New Roman"/>
          <w:sz w:val="24"/>
          <w:szCs w:val="24"/>
        </w:rPr>
        <w:t>_</w:t>
      </w:r>
      <w:r w:rsidR="00052300" w:rsidRPr="00C029B4">
        <w:rPr>
          <w:rFonts w:ascii="Times New Roman" w:hAnsi="Times New Roman" w:cs="Times New Roman"/>
          <w:sz w:val="24"/>
          <w:szCs w:val="24"/>
        </w:rPr>
        <w:t>_</w:t>
      </w:r>
      <w:r w:rsidR="001D51FD" w:rsidRPr="00C029B4">
        <w:rPr>
          <w:rFonts w:ascii="Times New Roman" w:hAnsi="Times New Roman" w:cs="Times New Roman"/>
          <w:sz w:val="24"/>
          <w:szCs w:val="24"/>
        </w:rPr>
        <w:t>__ number of respondents</w:t>
      </w:r>
    </w:p>
    <w:p w14:paraId="4B4A604B" w14:textId="600E3F8C" w:rsidR="00C45872" w:rsidRPr="00C029B4" w:rsidRDefault="0073273B" w:rsidP="00C029B4">
      <w:pPr>
        <w:pStyle w:val="ListParagraph"/>
        <w:numPr>
          <w:ilvl w:val="0"/>
          <w:numId w:val="14"/>
        </w:numPr>
        <w:spacing w:line="240" w:lineRule="auto"/>
        <w:ind w:left="1800"/>
        <w:jc w:val="both"/>
        <w:rPr>
          <w:rFonts w:ascii="Times New Roman" w:hAnsi="Times New Roman" w:cs="Times New Roman"/>
          <w:sz w:val="24"/>
          <w:szCs w:val="24"/>
        </w:rPr>
      </w:pPr>
      <w:r w:rsidRPr="00C029B4">
        <w:rPr>
          <w:rFonts w:ascii="Times New Roman" w:hAnsi="Times New Roman" w:cs="Times New Roman"/>
          <w:sz w:val="24"/>
          <w:szCs w:val="24"/>
        </w:rPr>
        <w:t>Negative</w:t>
      </w:r>
      <w:r w:rsidR="001D51FD" w:rsidRPr="00C029B4">
        <w:rPr>
          <w:rFonts w:ascii="Times New Roman" w:hAnsi="Times New Roman" w:cs="Times New Roman"/>
          <w:sz w:val="24"/>
          <w:szCs w:val="24"/>
        </w:rPr>
        <w:t>:</w:t>
      </w:r>
      <w:r w:rsidR="00285B86" w:rsidRPr="00C029B4">
        <w:rPr>
          <w:rFonts w:ascii="Times New Roman" w:hAnsi="Times New Roman" w:cs="Times New Roman"/>
          <w:sz w:val="24"/>
          <w:szCs w:val="24"/>
        </w:rPr>
        <w:tab/>
      </w:r>
      <w:r w:rsidR="001D51FD" w:rsidRPr="00C029B4">
        <w:rPr>
          <w:rFonts w:ascii="Times New Roman" w:hAnsi="Times New Roman" w:cs="Times New Roman"/>
          <w:sz w:val="24"/>
          <w:szCs w:val="24"/>
        </w:rPr>
        <w:t>___</w:t>
      </w:r>
      <w:proofErr w:type="gramStart"/>
      <w:r w:rsidR="003A27F9" w:rsidRPr="00C029B4">
        <w:rPr>
          <w:rFonts w:ascii="Times New Roman" w:hAnsi="Times New Roman" w:cs="Times New Roman"/>
          <w:sz w:val="24"/>
          <w:szCs w:val="24"/>
        </w:rPr>
        <w:t>21</w:t>
      </w:r>
      <w:r w:rsidR="001D51FD" w:rsidRPr="00C029B4">
        <w:rPr>
          <w:rFonts w:ascii="Times New Roman" w:hAnsi="Times New Roman" w:cs="Times New Roman"/>
          <w:sz w:val="24"/>
          <w:szCs w:val="24"/>
        </w:rPr>
        <w:t>__</w:t>
      </w:r>
      <w:proofErr w:type="gramEnd"/>
      <w:r w:rsidR="001D51FD" w:rsidRPr="00C029B4">
        <w:rPr>
          <w:rFonts w:ascii="Times New Roman" w:hAnsi="Times New Roman" w:cs="Times New Roman"/>
          <w:sz w:val="24"/>
          <w:szCs w:val="24"/>
        </w:rPr>
        <w:t>_ % of ____</w:t>
      </w:r>
      <w:r w:rsidR="00052300" w:rsidRPr="00C029B4">
        <w:rPr>
          <w:rFonts w:ascii="Times New Roman" w:hAnsi="Times New Roman" w:cs="Times New Roman"/>
          <w:sz w:val="24"/>
          <w:szCs w:val="24"/>
        </w:rPr>
        <w:t>38</w:t>
      </w:r>
      <w:r w:rsidR="001D51FD" w:rsidRPr="00C029B4">
        <w:rPr>
          <w:rFonts w:ascii="Times New Roman" w:hAnsi="Times New Roman" w:cs="Times New Roman"/>
          <w:sz w:val="24"/>
          <w:szCs w:val="24"/>
        </w:rPr>
        <w:t>___ number of respondents</w:t>
      </w:r>
      <w:r w:rsidR="00C45872" w:rsidRPr="00C029B4">
        <w:rPr>
          <w:rFonts w:ascii="Times New Roman" w:hAnsi="Times New Roman" w:cs="Times New Roman"/>
          <w:b/>
          <w:sz w:val="24"/>
          <w:szCs w:val="24"/>
        </w:rPr>
        <w:br w:type="page"/>
      </w:r>
    </w:p>
    <w:p w14:paraId="7F5D0BB0" w14:textId="77777777" w:rsidR="001D51FD" w:rsidRPr="00C029B4" w:rsidRDefault="001D51FD" w:rsidP="00C029B4">
      <w:pPr>
        <w:spacing w:line="240" w:lineRule="auto"/>
        <w:ind w:left="720"/>
        <w:jc w:val="both"/>
        <w:rPr>
          <w:rFonts w:ascii="Times New Roman" w:hAnsi="Times New Roman" w:cs="Times New Roman"/>
          <w:b/>
          <w:sz w:val="24"/>
          <w:szCs w:val="24"/>
        </w:rPr>
      </w:pPr>
      <w:r w:rsidRPr="00C029B4">
        <w:rPr>
          <w:rFonts w:ascii="Times New Roman" w:hAnsi="Times New Roman" w:cs="Times New Roman"/>
          <w:b/>
          <w:sz w:val="24"/>
          <w:szCs w:val="24"/>
        </w:rPr>
        <w:lastRenderedPageBreak/>
        <w:t>Student Learning Outcomes and Grades</w:t>
      </w:r>
    </w:p>
    <w:p w14:paraId="2FF8566C" w14:textId="77777777" w:rsidR="003F4D85" w:rsidRPr="00C029B4" w:rsidRDefault="00987DD6" w:rsidP="00C029B4">
      <w:pPr>
        <w:spacing w:line="240" w:lineRule="auto"/>
        <w:ind w:left="1080"/>
        <w:jc w:val="both"/>
        <w:rPr>
          <w:rFonts w:ascii="Times New Roman" w:hAnsi="Times New Roman" w:cs="Times New Roman"/>
          <w:b/>
          <w:sz w:val="24"/>
          <w:szCs w:val="24"/>
        </w:rPr>
      </w:pPr>
      <w:r w:rsidRPr="00C029B4">
        <w:rPr>
          <w:rFonts w:ascii="Times New Roman" w:hAnsi="Times New Roman" w:cs="Times New Roman"/>
          <w:b/>
          <w:sz w:val="24"/>
          <w:szCs w:val="24"/>
        </w:rPr>
        <w:t xml:space="preserve">Was the </w:t>
      </w:r>
      <w:r w:rsidR="001D51FD" w:rsidRPr="00C029B4">
        <w:rPr>
          <w:rFonts w:ascii="Times New Roman" w:hAnsi="Times New Roman" w:cs="Times New Roman"/>
          <w:b/>
          <w:sz w:val="24"/>
          <w:szCs w:val="24"/>
        </w:rPr>
        <w:t xml:space="preserve">overall comparative impact on </w:t>
      </w:r>
      <w:r w:rsidRPr="00C029B4">
        <w:rPr>
          <w:rFonts w:ascii="Times New Roman" w:hAnsi="Times New Roman" w:cs="Times New Roman"/>
          <w:b/>
          <w:sz w:val="24"/>
          <w:szCs w:val="24"/>
        </w:rPr>
        <w:t>student performance in terms of learning outcomes and grades in the semester</w:t>
      </w:r>
      <w:r w:rsidR="001D51FD" w:rsidRPr="00C029B4">
        <w:rPr>
          <w:rFonts w:ascii="Times New Roman" w:hAnsi="Times New Roman" w:cs="Times New Roman"/>
          <w:b/>
          <w:sz w:val="24"/>
          <w:szCs w:val="24"/>
        </w:rPr>
        <w:t>(s)</w:t>
      </w:r>
      <w:r w:rsidRPr="00C029B4">
        <w:rPr>
          <w:rFonts w:ascii="Times New Roman" w:hAnsi="Times New Roman" w:cs="Times New Roman"/>
          <w:b/>
          <w:sz w:val="24"/>
          <w:szCs w:val="24"/>
        </w:rPr>
        <w:t xml:space="preserve"> of implementation </w:t>
      </w:r>
      <w:r w:rsidR="001D51FD" w:rsidRPr="00C029B4">
        <w:rPr>
          <w:rFonts w:ascii="Times New Roman" w:hAnsi="Times New Roman" w:cs="Times New Roman"/>
          <w:b/>
          <w:sz w:val="24"/>
          <w:szCs w:val="24"/>
        </w:rPr>
        <w:t>over previous semesters positive, neutral, or negative?</w:t>
      </w:r>
    </w:p>
    <w:p w14:paraId="6EEFE6A7" w14:textId="456652CF" w:rsidR="001E0EE3" w:rsidRPr="00C029B4" w:rsidRDefault="001E0EE3" w:rsidP="00C029B4">
      <w:pPr>
        <w:spacing w:line="240" w:lineRule="auto"/>
        <w:ind w:left="1080"/>
        <w:jc w:val="both"/>
        <w:rPr>
          <w:rFonts w:ascii="Times New Roman" w:hAnsi="Times New Roman" w:cs="Times New Roman"/>
          <w:b/>
          <w:sz w:val="24"/>
          <w:szCs w:val="24"/>
        </w:rPr>
      </w:pPr>
      <w:r w:rsidRPr="00C029B4">
        <w:rPr>
          <w:rFonts w:ascii="Times New Roman" w:hAnsi="Times New Roman" w:cs="Times New Roman"/>
          <w:i/>
          <w:sz w:val="24"/>
          <w:szCs w:val="24"/>
        </w:rPr>
        <w:t xml:space="preserve">Student outcomes should be described in detail in Section 3b. </w:t>
      </w:r>
      <w:r w:rsidR="00071B22" w:rsidRPr="00C029B4">
        <w:rPr>
          <w:rFonts w:ascii="Times New Roman" w:hAnsi="Times New Roman" w:cs="Times New Roman"/>
          <w:sz w:val="24"/>
          <w:szCs w:val="24"/>
        </w:rPr>
        <w:t xml:space="preserve">      </w:t>
      </w:r>
    </w:p>
    <w:p w14:paraId="77014C4E" w14:textId="65184413" w:rsidR="00071B22" w:rsidRPr="00C029B4" w:rsidRDefault="00071B22" w:rsidP="00C029B4">
      <w:pPr>
        <w:pStyle w:val="ListParagraph"/>
        <w:spacing w:line="240" w:lineRule="auto"/>
        <w:ind w:left="1080"/>
        <w:jc w:val="both"/>
        <w:rPr>
          <w:rFonts w:ascii="Times New Roman" w:hAnsi="Times New Roman" w:cs="Times New Roman"/>
          <w:sz w:val="24"/>
          <w:szCs w:val="24"/>
        </w:rPr>
      </w:pPr>
      <w:r w:rsidRPr="00C029B4">
        <w:rPr>
          <w:rFonts w:ascii="Times New Roman" w:hAnsi="Times New Roman" w:cs="Times New Roman"/>
          <w:sz w:val="24"/>
          <w:szCs w:val="24"/>
        </w:rPr>
        <w:t xml:space="preserve">Choose One:  </w:t>
      </w:r>
    </w:p>
    <w:p w14:paraId="07D93CF5" w14:textId="2C65203E" w:rsidR="00071B22" w:rsidRPr="00C029B4" w:rsidRDefault="00071B22" w:rsidP="00C029B4">
      <w:pPr>
        <w:pStyle w:val="ListParagraph"/>
        <w:numPr>
          <w:ilvl w:val="0"/>
          <w:numId w:val="16"/>
        </w:numPr>
        <w:spacing w:line="240" w:lineRule="auto"/>
        <w:ind w:left="1800"/>
        <w:jc w:val="both"/>
        <w:rPr>
          <w:rFonts w:ascii="Times New Roman" w:hAnsi="Times New Roman" w:cs="Times New Roman"/>
          <w:sz w:val="24"/>
          <w:szCs w:val="24"/>
        </w:rPr>
      </w:pPr>
      <w:r w:rsidRPr="00C029B4">
        <w:rPr>
          <w:rFonts w:ascii="Times New Roman" w:hAnsi="Times New Roman" w:cs="Times New Roman"/>
          <w:sz w:val="24"/>
          <w:szCs w:val="24"/>
        </w:rPr>
        <w:t>___</w:t>
      </w:r>
      <w:r w:rsidR="003F4D85" w:rsidRPr="00C029B4">
        <w:rPr>
          <w:rFonts w:ascii="Times New Roman" w:hAnsi="Times New Roman" w:cs="Times New Roman"/>
          <w:sz w:val="24"/>
          <w:szCs w:val="24"/>
        </w:rPr>
        <w:t xml:space="preserve"> </w:t>
      </w:r>
      <w:r w:rsidRPr="00C029B4">
        <w:rPr>
          <w:rFonts w:ascii="Times New Roman" w:hAnsi="Times New Roman" w:cs="Times New Roman"/>
          <w:sz w:val="24"/>
          <w:szCs w:val="24"/>
        </w:rPr>
        <w:t>Positive: Higher performance outcomes measured over previous semester(s)</w:t>
      </w:r>
    </w:p>
    <w:p w14:paraId="340436C8" w14:textId="475B5EFB" w:rsidR="00071B22" w:rsidRPr="00C029B4" w:rsidRDefault="00071B22" w:rsidP="00C029B4">
      <w:pPr>
        <w:pStyle w:val="ListParagraph"/>
        <w:numPr>
          <w:ilvl w:val="0"/>
          <w:numId w:val="16"/>
        </w:numPr>
        <w:spacing w:line="240" w:lineRule="auto"/>
        <w:ind w:left="1800"/>
        <w:jc w:val="both"/>
        <w:rPr>
          <w:rFonts w:ascii="Times New Roman" w:hAnsi="Times New Roman" w:cs="Times New Roman"/>
          <w:sz w:val="24"/>
          <w:szCs w:val="24"/>
        </w:rPr>
      </w:pPr>
      <w:r w:rsidRPr="00C029B4">
        <w:rPr>
          <w:rFonts w:ascii="Times New Roman" w:hAnsi="Times New Roman" w:cs="Times New Roman"/>
          <w:sz w:val="24"/>
          <w:szCs w:val="24"/>
        </w:rPr>
        <w:t>_</w:t>
      </w:r>
      <w:r w:rsidR="006102E1" w:rsidRPr="00C029B4">
        <w:rPr>
          <w:rFonts w:ascii="Times New Roman" w:hAnsi="Times New Roman" w:cs="Times New Roman"/>
          <w:sz w:val="24"/>
          <w:szCs w:val="24"/>
        </w:rPr>
        <w:t>x</w:t>
      </w:r>
      <w:r w:rsidRPr="00C029B4">
        <w:rPr>
          <w:rFonts w:ascii="Times New Roman" w:hAnsi="Times New Roman" w:cs="Times New Roman"/>
          <w:sz w:val="24"/>
          <w:szCs w:val="24"/>
        </w:rPr>
        <w:t>_ Neutral: Same performance outcomes over previous semester(s)</w:t>
      </w:r>
    </w:p>
    <w:p w14:paraId="21614FEB" w14:textId="59CF1EEB" w:rsidR="00C45872" w:rsidRPr="00C029B4" w:rsidRDefault="00071B22" w:rsidP="00C029B4">
      <w:pPr>
        <w:pStyle w:val="ListParagraph"/>
        <w:numPr>
          <w:ilvl w:val="0"/>
          <w:numId w:val="16"/>
        </w:numPr>
        <w:spacing w:line="240" w:lineRule="auto"/>
        <w:ind w:left="1800"/>
        <w:jc w:val="both"/>
        <w:rPr>
          <w:rFonts w:ascii="Times New Roman" w:hAnsi="Times New Roman" w:cs="Times New Roman"/>
          <w:sz w:val="24"/>
          <w:szCs w:val="24"/>
        </w:rPr>
      </w:pPr>
      <w:r w:rsidRPr="00C029B4">
        <w:rPr>
          <w:rFonts w:ascii="Times New Roman" w:hAnsi="Times New Roman" w:cs="Times New Roman"/>
          <w:sz w:val="24"/>
          <w:szCs w:val="24"/>
        </w:rPr>
        <w:t>___</w:t>
      </w:r>
      <w:r w:rsidR="003F4D85" w:rsidRPr="00C029B4">
        <w:rPr>
          <w:rFonts w:ascii="Times New Roman" w:hAnsi="Times New Roman" w:cs="Times New Roman"/>
          <w:sz w:val="24"/>
          <w:szCs w:val="24"/>
        </w:rPr>
        <w:t xml:space="preserve"> </w:t>
      </w:r>
      <w:r w:rsidRPr="00C029B4">
        <w:rPr>
          <w:rFonts w:ascii="Times New Roman" w:hAnsi="Times New Roman" w:cs="Times New Roman"/>
          <w:sz w:val="24"/>
          <w:szCs w:val="24"/>
        </w:rPr>
        <w:t xml:space="preserve">Negative: Lower performance outcomes over previous semester(s) </w:t>
      </w:r>
    </w:p>
    <w:p w14:paraId="0DA9B466" w14:textId="06E60C1E" w:rsidR="00C45872" w:rsidRPr="00C029B4" w:rsidRDefault="00C45872" w:rsidP="00C029B4">
      <w:pPr>
        <w:spacing w:line="240" w:lineRule="auto"/>
        <w:ind w:left="720"/>
        <w:jc w:val="both"/>
        <w:rPr>
          <w:rFonts w:ascii="Times New Roman" w:hAnsi="Times New Roman" w:cs="Times New Roman"/>
          <w:b/>
          <w:sz w:val="24"/>
          <w:szCs w:val="24"/>
        </w:rPr>
      </w:pPr>
      <w:r w:rsidRPr="00C029B4">
        <w:rPr>
          <w:rFonts w:ascii="Times New Roman" w:hAnsi="Times New Roman" w:cs="Times New Roman"/>
          <w:b/>
          <w:sz w:val="24"/>
          <w:szCs w:val="24"/>
        </w:rPr>
        <w:t>Student Drop/Fail/Withdraw (DFW) Rates</w:t>
      </w:r>
    </w:p>
    <w:p w14:paraId="7BE6E737" w14:textId="599D7CAC" w:rsidR="001D51FD" w:rsidRPr="00C029B4" w:rsidRDefault="001D51FD" w:rsidP="00C029B4">
      <w:pPr>
        <w:spacing w:line="240" w:lineRule="auto"/>
        <w:ind w:left="1080"/>
        <w:jc w:val="both"/>
        <w:rPr>
          <w:rFonts w:ascii="Times New Roman" w:hAnsi="Times New Roman" w:cs="Times New Roman"/>
          <w:b/>
          <w:sz w:val="24"/>
          <w:szCs w:val="24"/>
        </w:rPr>
      </w:pPr>
      <w:r w:rsidRPr="00C029B4">
        <w:rPr>
          <w:rFonts w:ascii="Times New Roman" w:hAnsi="Times New Roman" w:cs="Times New Roman"/>
          <w:b/>
          <w:sz w:val="24"/>
          <w:szCs w:val="24"/>
        </w:rPr>
        <w:t>Was the overall comparative impact on Drop/Fail/Withdraw (DFW) rates in the semester(s) of implementation over previous semesters positive, neutral, or negative?</w:t>
      </w:r>
    </w:p>
    <w:p w14:paraId="415051F7" w14:textId="20EA3C2C" w:rsidR="0033401E" w:rsidRPr="00C029B4" w:rsidRDefault="0033401E" w:rsidP="00C029B4">
      <w:pPr>
        <w:spacing w:line="240" w:lineRule="auto"/>
        <w:ind w:left="1080"/>
        <w:jc w:val="both"/>
        <w:rPr>
          <w:rFonts w:ascii="Times New Roman" w:hAnsi="Times New Roman" w:cs="Times New Roman"/>
          <w:i/>
          <w:sz w:val="24"/>
          <w:szCs w:val="24"/>
        </w:rPr>
      </w:pPr>
      <w:r w:rsidRPr="00C029B4">
        <w:rPr>
          <w:rFonts w:ascii="Times New Roman" w:hAnsi="Times New Roman" w:cs="Times New Roman"/>
          <w:i/>
          <w:sz w:val="24"/>
          <w:szCs w:val="24"/>
        </w:rPr>
        <w:t>Depending on what you and your institution can measure, this may also be known as a drop/failure rate or a withdraw/failure rate.</w:t>
      </w:r>
    </w:p>
    <w:p w14:paraId="42D814CB" w14:textId="270FFC89" w:rsidR="001E0EE3" w:rsidRPr="00C029B4" w:rsidRDefault="001E0EE3" w:rsidP="00C029B4">
      <w:pPr>
        <w:spacing w:line="240" w:lineRule="auto"/>
        <w:ind w:left="1080"/>
        <w:jc w:val="both"/>
        <w:rPr>
          <w:rFonts w:ascii="Times New Roman" w:hAnsi="Times New Roman" w:cs="Times New Roman"/>
          <w:sz w:val="24"/>
          <w:szCs w:val="24"/>
        </w:rPr>
      </w:pPr>
      <w:r w:rsidRPr="00C029B4">
        <w:rPr>
          <w:rFonts w:ascii="Times New Roman" w:hAnsi="Times New Roman" w:cs="Times New Roman"/>
          <w:sz w:val="24"/>
          <w:szCs w:val="24"/>
        </w:rPr>
        <w:t>____</w:t>
      </w:r>
      <w:r w:rsidR="006102E1" w:rsidRPr="00C029B4">
        <w:rPr>
          <w:rFonts w:ascii="Times New Roman" w:hAnsi="Times New Roman" w:cs="Times New Roman"/>
          <w:sz w:val="24"/>
          <w:szCs w:val="24"/>
        </w:rPr>
        <w:t>15</w:t>
      </w:r>
      <w:r w:rsidRPr="00C029B4">
        <w:rPr>
          <w:rFonts w:ascii="Times New Roman" w:hAnsi="Times New Roman" w:cs="Times New Roman"/>
          <w:sz w:val="24"/>
          <w:szCs w:val="24"/>
        </w:rPr>
        <w:t>__% of students, out of a total ___</w:t>
      </w:r>
      <w:proofErr w:type="gramStart"/>
      <w:r w:rsidR="00B6693B" w:rsidRPr="00C029B4">
        <w:rPr>
          <w:rFonts w:ascii="Times New Roman" w:hAnsi="Times New Roman" w:cs="Times New Roman"/>
          <w:sz w:val="24"/>
          <w:szCs w:val="24"/>
        </w:rPr>
        <w:t>323</w:t>
      </w:r>
      <w:r w:rsidRPr="00C029B4">
        <w:rPr>
          <w:rFonts w:ascii="Times New Roman" w:hAnsi="Times New Roman" w:cs="Times New Roman"/>
          <w:sz w:val="24"/>
          <w:szCs w:val="24"/>
        </w:rPr>
        <w:t>__</w:t>
      </w:r>
      <w:proofErr w:type="gramEnd"/>
      <w:r w:rsidRPr="00C029B4">
        <w:rPr>
          <w:rFonts w:ascii="Times New Roman" w:hAnsi="Times New Roman" w:cs="Times New Roman"/>
          <w:sz w:val="24"/>
          <w:szCs w:val="24"/>
        </w:rPr>
        <w:t xml:space="preserve">_ students affected, </w:t>
      </w:r>
      <w:r w:rsidR="003F4D85" w:rsidRPr="00C029B4">
        <w:rPr>
          <w:rFonts w:ascii="Times New Roman" w:hAnsi="Times New Roman" w:cs="Times New Roman"/>
          <w:sz w:val="24"/>
          <w:szCs w:val="24"/>
        </w:rPr>
        <w:t>d</w:t>
      </w:r>
      <w:r w:rsidRPr="00C029B4">
        <w:rPr>
          <w:rFonts w:ascii="Times New Roman" w:hAnsi="Times New Roman" w:cs="Times New Roman"/>
          <w:sz w:val="24"/>
          <w:szCs w:val="24"/>
        </w:rPr>
        <w:t xml:space="preserve">ropped/failed/withdrew from the course in the final semester of implementation. </w:t>
      </w:r>
    </w:p>
    <w:p w14:paraId="151B024A" w14:textId="77777777" w:rsidR="00071B22" w:rsidRPr="00C029B4" w:rsidRDefault="00071B22" w:rsidP="00C029B4">
      <w:pPr>
        <w:spacing w:line="240" w:lineRule="auto"/>
        <w:ind w:left="1080"/>
        <w:jc w:val="both"/>
        <w:rPr>
          <w:rFonts w:ascii="Times New Roman" w:hAnsi="Times New Roman" w:cs="Times New Roman"/>
          <w:sz w:val="24"/>
          <w:szCs w:val="24"/>
        </w:rPr>
      </w:pPr>
      <w:r w:rsidRPr="00C029B4">
        <w:rPr>
          <w:rFonts w:ascii="Times New Roman" w:hAnsi="Times New Roman" w:cs="Times New Roman"/>
          <w:sz w:val="24"/>
          <w:szCs w:val="24"/>
        </w:rPr>
        <w:t xml:space="preserve">Choose One:  </w:t>
      </w:r>
    </w:p>
    <w:p w14:paraId="483393F2" w14:textId="33599FC9" w:rsidR="00071B22" w:rsidRPr="00C029B4" w:rsidRDefault="001E0EE3" w:rsidP="00C029B4">
      <w:pPr>
        <w:pStyle w:val="ListParagraph"/>
        <w:numPr>
          <w:ilvl w:val="0"/>
          <w:numId w:val="15"/>
        </w:numPr>
        <w:spacing w:line="240" w:lineRule="auto"/>
        <w:ind w:left="1800"/>
        <w:jc w:val="both"/>
        <w:rPr>
          <w:rFonts w:ascii="Times New Roman" w:hAnsi="Times New Roman" w:cs="Times New Roman"/>
          <w:sz w:val="24"/>
          <w:szCs w:val="24"/>
        </w:rPr>
      </w:pPr>
      <w:r w:rsidRPr="00C029B4">
        <w:rPr>
          <w:rFonts w:ascii="Times New Roman" w:hAnsi="Times New Roman" w:cs="Times New Roman"/>
          <w:sz w:val="24"/>
          <w:szCs w:val="24"/>
        </w:rPr>
        <w:t>___</w:t>
      </w:r>
      <w:r w:rsidR="003F4D85" w:rsidRPr="00C029B4">
        <w:rPr>
          <w:rFonts w:ascii="Times New Roman" w:hAnsi="Times New Roman" w:cs="Times New Roman"/>
          <w:sz w:val="24"/>
          <w:szCs w:val="24"/>
        </w:rPr>
        <w:t xml:space="preserve"> </w:t>
      </w:r>
      <w:r w:rsidR="00071B22" w:rsidRPr="00C029B4">
        <w:rPr>
          <w:rFonts w:ascii="Times New Roman" w:hAnsi="Times New Roman" w:cs="Times New Roman"/>
          <w:sz w:val="24"/>
          <w:szCs w:val="24"/>
        </w:rPr>
        <w:t xml:space="preserve">Positive: </w:t>
      </w:r>
      <w:r w:rsidRPr="00C029B4">
        <w:rPr>
          <w:rFonts w:ascii="Times New Roman" w:hAnsi="Times New Roman" w:cs="Times New Roman"/>
          <w:sz w:val="24"/>
          <w:szCs w:val="24"/>
        </w:rPr>
        <w:t>This is a lower percentage</w:t>
      </w:r>
      <w:r w:rsidR="00071B22" w:rsidRPr="00C029B4">
        <w:rPr>
          <w:rFonts w:ascii="Times New Roman" w:hAnsi="Times New Roman" w:cs="Times New Roman"/>
          <w:sz w:val="24"/>
          <w:szCs w:val="24"/>
        </w:rPr>
        <w:t xml:space="preserve"> of students with D/F/W than previous semester(s)</w:t>
      </w:r>
    </w:p>
    <w:p w14:paraId="7DBF7431" w14:textId="67DF9A4E" w:rsidR="00071B22" w:rsidRPr="00C029B4" w:rsidRDefault="00071B22" w:rsidP="00C029B4">
      <w:pPr>
        <w:pStyle w:val="ListParagraph"/>
        <w:numPr>
          <w:ilvl w:val="0"/>
          <w:numId w:val="15"/>
        </w:numPr>
        <w:spacing w:line="240" w:lineRule="auto"/>
        <w:ind w:left="1800"/>
        <w:jc w:val="both"/>
        <w:rPr>
          <w:rFonts w:ascii="Times New Roman" w:hAnsi="Times New Roman" w:cs="Times New Roman"/>
          <w:sz w:val="24"/>
          <w:szCs w:val="24"/>
        </w:rPr>
      </w:pPr>
      <w:r w:rsidRPr="00C029B4">
        <w:rPr>
          <w:rFonts w:ascii="Times New Roman" w:hAnsi="Times New Roman" w:cs="Times New Roman"/>
          <w:sz w:val="24"/>
          <w:szCs w:val="24"/>
        </w:rPr>
        <w:t xml:space="preserve">___ Neutral: </w:t>
      </w:r>
      <w:r w:rsidR="001E0EE3" w:rsidRPr="00C029B4">
        <w:rPr>
          <w:rFonts w:ascii="Times New Roman" w:hAnsi="Times New Roman" w:cs="Times New Roman"/>
          <w:sz w:val="24"/>
          <w:szCs w:val="24"/>
        </w:rPr>
        <w:t>This is the s</w:t>
      </w:r>
      <w:r w:rsidRPr="00C029B4">
        <w:rPr>
          <w:rFonts w:ascii="Times New Roman" w:hAnsi="Times New Roman" w:cs="Times New Roman"/>
          <w:sz w:val="24"/>
          <w:szCs w:val="24"/>
        </w:rPr>
        <w:t xml:space="preserve">ame </w:t>
      </w:r>
      <w:r w:rsidR="001E0EE3" w:rsidRPr="00C029B4">
        <w:rPr>
          <w:rFonts w:ascii="Times New Roman" w:hAnsi="Times New Roman" w:cs="Times New Roman"/>
          <w:sz w:val="24"/>
          <w:szCs w:val="24"/>
        </w:rPr>
        <w:t>percentage</w:t>
      </w:r>
      <w:r w:rsidRPr="00C029B4">
        <w:rPr>
          <w:rFonts w:ascii="Times New Roman" w:hAnsi="Times New Roman" w:cs="Times New Roman"/>
          <w:sz w:val="24"/>
          <w:szCs w:val="24"/>
        </w:rPr>
        <w:t xml:space="preserve"> of students with D/F/W than previous semester(s)</w:t>
      </w:r>
    </w:p>
    <w:p w14:paraId="6B76307D" w14:textId="2B57D58F" w:rsidR="00C45872" w:rsidRPr="00C029B4" w:rsidRDefault="00071B22" w:rsidP="00C029B4">
      <w:pPr>
        <w:pStyle w:val="ListParagraph"/>
        <w:numPr>
          <w:ilvl w:val="0"/>
          <w:numId w:val="15"/>
        </w:numPr>
        <w:spacing w:line="240" w:lineRule="auto"/>
        <w:ind w:left="1800"/>
        <w:jc w:val="both"/>
        <w:rPr>
          <w:rFonts w:ascii="Times New Roman" w:hAnsi="Times New Roman" w:cs="Times New Roman"/>
          <w:b/>
          <w:sz w:val="24"/>
          <w:szCs w:val="24"/>
        </w:rPr>
      </w:pPr>
      <w:r w:rsidRPr="00C029B4">
        <w:rPr>
          <w:rFonts w:ascii="Times New Roman" w:hAnsi="Times New Roman" w:cs="Times New Roman"/>
          <w:sz w:val="24"/>
          <w:szCs w:val="24"/>
        </w:rPr>
        <w:t>__</w:t>
      </w:r>
      <w:r w:rsidR="00B6693B" w:rsidRPr="00C029B4">
        <w:rPr>
          <w:rFonts w:ascii="Times New Roman" w:hAnsi="Times New Roman" w:cs="Times New Roman"/>
          <w:sz w:val="24"/>
          <w:szCs w:val="24"/>
        </w:rPr>
        <w:t>X</w:t>
      </w:r>
      <w:r w:rsidRPr="00C029B4">
        <w:rPr>
          <w:rFonts w:ascii="Times New Roman" w:hAnsi="Times New Roman" w:cs="Times New Roman"/>
          <w:sz w:val="24"/>
          <w:szCs w:val="24"/>
        </w:rPr>
        <w:t xml:space="preserve">_ Negative: </w:t>
      </w:r>
      <w:r w:rsidR="001E0EE3" w:rsidRPr="00C029B4">
        <w:rPr>
          <w:rFonts w:ascii="Times New Roman" w:hAnsi="Times New Roman" w:cs="Times New Roman"/>
          <w:sz w:val="24"/>
          <w:szCs w:val="24"/>
        </w:rPr>
        <w:t>This is a hig</w:t>
      </w:r>
      <w:r w:rsidRPr="00C029B4">
        <w:rPr>
          <w:rFonts w:ascii="Times New Roman" w:hAnsi="Times New Roman" w:cs="Times New Roman"/>
          <w:sz w:val="24"/>
          <w:szCs w:val="24"/>
        </w:rPr>
        <w:t xml:space="preserve">her </w:t>
      </w:r>
      <w:r w:rsidR="001E0EE3" w:rsidRPr="00C029B4">
        <w:rPr>
          <w:rFonts w:ascii="Times New Roman" w:hAnsi="Times New Roman" w:cs="Times New Roman"/>
          <w:sz w:val="24"/>
          <w:szCs w:val="24"/>
        </w:rPr>
        <w:t>percentage</w:t>
      </w:r>
      <w:r w:rsidRPr="00C029B4">
        <w:rPr>
          <w:rFonts w:ascii="Times New Roman" w:hAnsi="Times New Roman" w:cs="Times New Roman"/>
          <w:sz w:val="24"/>
          <w:szCs w:val="24"/>
        </w:rPr>
        <w:t xml:space="preserve"> of students with D/F/W than previous semester(s)</w:t>
      </w:r>
    </w:p>
    <w:p w14:paraId="6836CF8D" w14:textId="6186F85D" w:rsidR="0073273B" w:rsidRDefault="0033401E" w:rsidP="00C029B4">
      <w:pPr>
        <w:pStyle w:val="Heading2"/>
        <w:numPr>
          <w:ilvl w:val="1"/>
          <w:numId w:val="18"/>
        </w:numPr>
        <w:spacing w:line="240" w:lineRule="auto"/>
        <w:ind w:left="720"/>
        <w:jc w:val="both"/>
        <w:rPr>
          <w:rFonts w:ascii="Times New Roman" w:hAnsi="Times New Roman" w:cs="Times New Roman"/>
          <w:sz w:val="24"/>
          <w:szCs w:val="24"/>
        </w:rPr>
      </w:pPr>
      <w:r w:rsidRPr="00C029B4">
        <w:rPr>
          <w:rFonts w:ascii="Times New Roman" w:hAnsi="Times New Roman" w:cs="Times New Roman"/>
          <w:sz w:val="24"/>
          <w:szCs w:val="24"/>
        </w:rPr>
        <w:t xml:space="preserve">Measures </w:t>
      </w:r>
      <w:r w:rsidR="0073273B" w:rsidRPr="00C029B4">
        <w:rPr>
          <w:rFonts w:ascii="Times New Roman" w:hAnsi="Times New Roman" w:cs="Times New Roman"/>
          <w:sz w:val="24"/>
          <w:szCs w:val="24"/>
        </w:rPr>
        <w:t>Narrative</w:t>
      </w:r>
    </w:p>
    <w:p w14:paraId="7BFCA1F3" w14:textId="77777777" w:rsidR="008D587C" w:rsidRDefault="008D587C" w:rsidP="00BD4900">
      <w:pPr>
        <w:spacing w:after="0" w:line="240" w:lineRule="auto"/>
        <w:jc w:val="both"/>
        <w:rPr>
          <w:rFonts w:ascii="Times New Roman" w:hAnsi="Times New Roman" w:cs="Times New Roman"/>
          <w:sz w:val="24"/>
          <w:szCs w:val="24"/>
        </w:rPr>
      </w:pPr>
    </w:p>
    <w:p w14:paraId="74E2D46C" w14:textId="77777777" w:rsidR="008D587C" w:rsidRDefault="00E95D63" w:rsidP="008D587C">
      <w:pPr>
        <w:spacing w:after="0"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We collected the DFW rates and grade averages for Fall semester 2024, which used the old textbook, to compare with Spring semester 2025, which used the </w:t>
      </w:r>
      <w:proofErr w:type="gramStart"/>
      <w:r w:rsidRPr="00C029B4">
        <w:rPr>
          <w:rFonts w:ascii="Times New Roman" w:hAnsi="Times New Roman" w:cs="Times New Roman"/>
          <w:sz w:val="24"/>
          <w:szCs w:val="24"/>
        </w:rPr>
        <w:t>zero cost</w:t>
      </w:r>
      <w:proofErr w:type="gramEnd"/>
      <w:r w:rsidRPr="00C029B4">
        <w:rPr>
          <w:rFonts w:ascii="Times New Roman" w:hAnsi="Times New Roman" w:cs="Times New Roman"/>
          <w:sz w:val="24"/>
          <w:szCs w:val="24"/>
        </w:rPr>
        <w:t xml:space="preserve"> textbook. We also administered a survey to give the students a chance to voice their opinion on the text, in Spring 2024 (old book) and Spring 2025 (new book). </w:t>
      </w:r>
    </w:p>
    <w:p w14:paraId="339B926F" w14:textId="77777777" w:rsidR="008D587C" w:rsidRDefault="008D587C" w:rsidP="008D587C">
      <w:pPr>
        <w:spacing w:after="0" w:line="240" w:lineRule="auto"/>
        <w:jc w:val="both"/>
        <w:rPr>
          <w:rFonts w:ascii="Times New Roman" w:hAnsi="Times New Roman" w:cs="Times New Roman"/>
          <w:sz w:val="24"/>
          <w:szCs w:val="24"/>
        </w:rPr>
      </w:pPr>
    </w:p>
    <w:p w14:paraId="7F82CCE5" w14:textId="77777777" w:rsidR="008D587C" w:rsidRDefault="00E95D63" w:rsidP="008D587C">
      <w:pPr>
        <w:spacing w:after="0"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The GPAs stayed roughly the same with the change of book: Fall 24 was 2.87, and Spring 25 was 2.83. The DFW rate was worse, though. Fall </w:t>
      </w:r>
      <w:proofErr w:type="gramStart"/>
      <w:r w:rsidRPr="00C029B4">
        <w:rPr>
          <w:rFonts w:ascii="Times New Roman" w:hAnsi="Times New Roman" w:cs="Times New Roman"/>
          <w:sz w:val="24"/>
          <w:szCs w:val="24"/>
        </w:rPr>
        <w:t>24 it</w:t>
      </w:r>
      <w:proofErr w:type="gramEnd"/>
      <w:r w:rsidRPr="00C029B4">
        <w:rPr>
          <w:rFonts w:ascii="Times New Roman" w:hAnsi="Times New Roman" w:cs="Times New Roman"/>
          <w:sz w:val="24"/>
          <w:szCs w:val="24"/>
        </w:rPr>
        <w:t xml:space="preserve"> was 11%, and Spring 25 it was 15%. I’m not sure how to account for this </w:t>
      </w:r>
      <w:proofErr w:type="gramStart"/>
      <w:r w:rsidRPr="00C029B4">
        <w:rPr>
          <w:rFonts w:ascii="Times New Roman" w:hAnsi="Times New Roman" w:cs="Times New Roman"/>
          <w:sz w:val="24"/>
          <w:szCs w:val="24"/>
        </w:rPr>
        <w:t>raise</w:t>
      </w:r>
      <w:proofErr w:type="gramEnd"/>
      <w:r w:rsidRPr="00C029B4">
        <w:rPr>
          <w:rFonts w:ascii="Times New Roman" w:hAnsi="Times New Roman" w:cs="Times New Roman"/>
          <w:sz w:val="24"/>
          <w:szCs w:val="24"/>
        </w:rPr>
        <w:t xml:space="preserve"> in DFWs. I know we were all teaching the material for the first </w:t>
      </w:r>
      <w:proofErr w:type="gramStart"/>
      <w:r w:rsidRPr="00C029B4">
        <w:rPr>
          <w:rFonts w:ascii="Times New Roman" w:hAnsi="Times New Roman" w:cs="Times New Roman"/>
          <w:sz w:val="24"/>
          <w:szCs w:val="24"/>
        </w:rPr>
        <w:t>time, and</w:t>
      </w:r>
      <w:proofErr w:type="gramEnd"/>
      <w:r w:rsidRPr="00C029B4">
        <w:rPr>
          <w:rFonts w:ascii="Times New Roman" w:hAnsi="Times New Roman" w:cs="Times New Roman"/>
          <w:sz w:val="24"/>
          <w:szCs w:val="24"/>
        </w:rPr>
        <w:t xml:space="preserve"> refining it as we went; it’s possible the relative lack of polish could have contributed to this. We had all taught with the old textbook for over a decade, so our courses were highly polished. It’s also possible the change in DFW had a cause other than the change in textbook. I’d like to remeasure DFW rates in future courses using the book.</w:t>
      </w:r>
    </w:p>
    <w:p w14:paraId="4BBFF72C" w14:textId="43B7DC14" w:rsidR="00E95D63" w:rsidRPr="00C029B4" w:rsidRDefault="00E95D63" w:rsidP="008D587C">
      <w:pPr>
        <w:spacing w:after="0" w:line="240" w:lineRule="auto"/>
        <w:jc w:val="both"/>
        <w:rPr>
          <w:rFonts w:ascii="Times New Roman" w:hAnsi="Times New Roman" w:cs="Times New Roman"/>
          <w:sz w:val="24"/>
          <w:szCs w:val="24"/>
        </w:rPr>
      </w:pPr>
      <w:r w:rsidRPr="00C029B4">
        <w:rPr>
          <w:rFonts w:ascii="Times New Roman" w:hAnsi="Times New Roman" w:cs="Times New Roman"/>
          <w:sz w:val="24"/>
          <w:szCs w:val="24"/>
        </w:rPr>
        <w:lastRenderedPageBreak/>
        <w:t xml:space="preserve">Much more obviously successful was the accessibility of the textbook, both in terms of ability to obtain, and the helpfulness of the textbook in teaching the material. The old book was often written in High Academic; we ensured the new book was consistently written in a style easily understandable to college freshmen, as most of our students are from this group. In comparing the survey results from Spring 2024 (old book) and Spring 2025 (new book): in 2024, 38% of student respondents first accessed their textbook in the first week of class, while in 2025, 77% did so. The students also found the new book much more helpful. When asked if the book was helpful for learning the material, in 2024, 60% of the respondents said it was either “extremely” or “moderately” helpful; in 2025, 90% said it was “extremely” or “moderately” helpful. A similar jump in appreciation is evident in the </w:t>
      </w:r>
      <w:proofErr w:type="gramStart"/>
      <w:r w:rsidRPr="00C029B4">
        <w:rPr>
          <w:rFonts w:ascii="Times New Roman" w:hAnsi="Times New Roman" w:cs="Times New Roman"/>
          <w:sz w:val="24"/>
          <w:szCs w:val="24"/>
        </w:rPr>
        <w:t>question</w:t>
      </w:r>
      <w:proofErr w:type="gramEnd"/>
      <w:r w:rsidRPr="00C029B4">
        <w:rPr>
          <w:rFonts w:ascii="Times New Roman" w:hAnsi="Times New Roman" w:cs="Times New Roman"/>
          <w:sz w:val="24"/>
          <w:szCs w:val="24"/>
        </w:rPr>
        <w:t xml:space="preserve"> asking how useful </w:t>
      </w:r>
      <w:proofErr w:type="gramStart"/>
      <w:r w:rsidRPr="00C029B4">
        <w:rPr>
          <w:rFonts w:ascii="Times New Roman" w:hAnsi="Times New Roman" w:cs="Times New Roman"/>
          <w:sz w:val="24"/>
          <w:szCs w:val="24"/>
        </w:rPr>
        <w:t>were the book’s explanations of key logical concepts</w:t>
      </w:r>
      <w:proofErr w:type="gramEnd"/>
      <w:r w:rsidRPr="00C029B4">
        <w:rPr>
          <w:rFonts w:ascii="Times New Roman" w:hAnsi="Times New Roman" w:cs="Times New Roman"/>
          <w:sz w:val="24"/>
          <w:szCs w:val="24"/>
        </w:rPr>
        <w:t xml:space="preserve">. In 2024, 46% answered “extremely” or “very” useful; in 2025, 95% answered either “extremely” or “very” useful (which is a result that both shocked and gratified me; how often do 95% of students express positivity for anything, let alone a textbook?). And the final question, whether the student would be likely to recommend the textbook to others, in 2024, 36% answered positively; in 2025 64% responded positively. </w:t>
      </w:r>
    </w:p>
    <w:p w14:paraId="5874F6AF" w14:textId="77777777" w:rsidR="008D587C" w:rsidRDefault="008D587C" w:rsidP="008D587C">
      <w:pPr>
        <w:spacing w:after="0" w:line="240" w:lineRule="auto"/>
        <w:jc w:val="both"/>
        <w:rPr>
          <w:rFonts w:ascii="Times New Roman" w:hAnsi="Times New Roman" w:cs="Times New Roman"/>
          <w:sz w:val="24"/>
          <w:szCs w:val="24"/>
        </w:rPr>
      </w:pPr>
    </w:p>
    <w:p w14:paraId="1E7A3944" w14:textId="35AA11AD" w:rsidR="00E95D63" w:rsidRPr="00C029B4" w:rsidRDefault="00E95D63" w:rsidP="008D587C">
      <w:pPr>
        <w:spacing w:after="0" w:line="240" w:lineRule="auto"/>
        <w:jc w:val="both"/>
        <w:rPr>
          <w:rFonts w:ascii="Times New Roman" w:hAnsi="Times New Roman" w:cs="Times New Roman"/>
          <w:sz w:val="24"/>
          <w:szCs w:val="24"/>
        </w:rPr>
      </w:pPr>
      <w:r w:rsidRPr="00C029B4">
        <w:rPr>
          <w:rFonts w:ascii="Times New Roman" w:hAnsi="Times New Roman" w:cs="Times New Roman"/>
          <w:sz w:val="24"/>
          <w:szCs w:val="24"/>
        </w:rPr>
        <w:t xml:space="preserve">Our goal through this grant project was not only to produce a free textbook for our students, but a better textbook as well. </w:t>
      </w:r>
      <w:proofErr w:type="gramStart"/>
      <w:r w:rsidRPr="00C029B4">
        <w:rPr>
          <w:rFonts w:ascii="Times New Roman" w:hAnsi="Times New Roman" w:cs="Times New Roman"/>
          <w:sz w:val="24"/>
          <w:szCs w:val="24"/>
        </w:rPr>
        <w:t>At least according</w:t>
      </w:r>
      <w:proofErr w:type="gramEnd"/>
      <w:r w:rsidRPr="00C029B4">
        <w:rPr>
          <w:rFonts w:ascii="Times New Roman" w:hAnsi="Times New Roman" w:cs="Times New Roman"/>
          <w:sz w:val="24"/>
          <w:szCs w:val="24"/>
        </w:rPr>
        <w:t xml:space="preserve"> to these surveys, we’ve succeeded. I’ve got to think that over </w:t>
      </w:r>
      <w:proofErr w:type="gramStart"/>
      <w:r w:rsidRPr="00C029B4">
        <w:rPr>
          <w:rFonts w:ascii="Times New Roman" w:hAnsi="Times New Roman" w:cs="Times New Roman"/>
          <w:sz w:val="24"/>
          <w:szCs w:val="24"/>
        </w:rPr>
        <w:t>time,</w:t>
      </w:r>
      <w:proofErr w:type="gramEnd"/>
      <w:r w:rsidRPr="00C029B4">
        <w:rPr>
          <w:rFonts w:ascii="Times New Roman" w:hAnsi="Times New Roman" w:cs="Times New Roman"/>
          <w:sz w:val="24"/>
          <w:szCs w:val="24"/>
        </w:rPr>
        <w:t xml:space="preserve"> it will also have a positive impact on their grades and the DFW rates of our courses. </w:t>
      </w:r>
    </w:p>
    <w:p w14:paraId="2107F97D" w14:textId="2FC17221" w:rsidR="00F70B70" w:rsidRPr="00C029B4" w:rsidRDefault="00F70B70" w:rsidP="00C029B4">
      <w:pPr>
        <w:pStyle w:val="Heading1"/>
        <w:numPr>
          <w:ilvl w:val="0"/>
          <w:numId w:val="18"/>
        </w:numPr>
        <w:spacing w:line="240" w:lineRule="auto"/>
        <w:ind w:left="360"/>
        <w:jc w:val="both"/>
        <w:rPr>
          <w:rFonts w:ascii="Times New Roman" w:hAnsi="Times New Roman" w:cs="Times New Roman"/>
          <w:sz w:val="24"/>
          <w:szCs w:val="24"/>
        </w:rPr>
      </w:pPr>
      <w:r w:rsidRPr="00C029B4">
        <w:rPr>
          <w:rFonts w:ascii="Times New Roman" w:hAnsi="Times New Roman" w:cs="Times New Roman"/>
          <w:sz w:val="24"/>
          <w:szCs w:val="24"/>
        </w:rPr>
        <w:t>Sustainability Plan</w:t>
      </w:r>
    </w:p>
    <w:p w14:paraId="36C4BC5C" w14:textId="04B7B59B" w:rsidR="00B90CC8" w:rsidRPr="00C029B4" w:rsidRDefault="00101A24" w:rsidP="00C029B4">
      <w:pPr>
        <w:spacing w:line="240" w:lineRule="auto"/>
        <w:ind w:left="360"/>
        <w:jc w:val="both"/>
        <w:rPr>
          <w:rFonts w:ascii="Times New Roman" w:hAnsi="Times New Roman" w:cs="Times New Roman"/>
          <w:i/>
          <w:sz w:val="24"/>
          <w:szCs w:val="24"/>
        </w:rPr>
      </w:pPr>
      <w:r w:rsidRPr="00C029B4">
        <w:rPr>
          <w:rFonts w:ascii="Times New Roman" w:hAnsi="Times New Roman" w:cs="Times New Roman"/>
          <w:i/>
          <w:sz w:val="24"/>
          <w:szCs w:val="24"/>
        </w:rPr>
        <w:t>Describe</w:t>
      </w:r>
      <w:r w:rsidR="00F70B70" w:rsidRPr="00C029B4">
        <w:rPr>
          <w:rFonts w:ascii="Times New Roman" w:hAnsi="Times New Roman" w:cs="Times New Roman"/>
          <w:i/>
          <w:sz w:val="24"/>
          <w:szCs w:val="24"/>
        </w:rPr>
        <w:t xml:space="preserve"> how your project team</w:t>
      </w:r>
      <w:r w:rsidRPr="00C029B4">
        <w:rPr>
          <w:rFonts w:ascii="Times New Roman" w:hAnsi="Times New Roman" w:cs="Times New Roman"/>
          <w:i/>
          <w:sz w:val="24"/>
          <w:szCs w:val="24"/>
        </w:rPr>
        <w:t xml:space="preserve"> or department</w:t>
      </w:r>
      <w:r w:rsidR="00F70B70" w:rsidRPr="00C029B4">
        <w:rPr>
          <w:rFonts w:ascii="Times New Roman" w:hAnsi="Times New Roman" w:cs="Times New Roman"/>
          <w:i/>
          <w:sz w:val="24"/>
          <w:szCs w:val="24"/>
        </w:rPr>
        <w:t xml:space="preserve"> will offer the </w:t>
      </w:r>
      <w:r w:rsidR="00C66162" w:rsidRPr="00C029B4">
        <w:rPr>
          <w:rFonts w:ascii="Times New Roman" w:hAnsi="Times New Roman" w:cs="Times New Roman"/>
          <w:i/>
          <w:sz w:val="24"/>
          <w:szCs w:val="24"/>
        </w:rPr>
        <w:t xml:space="preserve">materials in the </w:t>
      </w:r>
      <w:r w:rsidR="00F70B70" w:rsidRPr="00C029B4">
        <w:rPr>
          <w:rFonts w:ascii="Times New Roman" w:hAnsi="Times New Roman" w:cs="Times New Roman"/>
          <w:i/>
          <w:sz w:val="24"/>
          <w:szCs w:val="24"/>
        </w:rPr>
        <w:t xml:space="preserve">course(s) in the future, including the maintenance and updating of course materials. </w:t>
      </w:r>
    </w:p>
    <w:p w14:paraId="3169E819" w14:textId="08510B95" w:rsidR="00052300" w:rsidRPr="00C029B4" w:rsidRDefault="00F3412B" w:rsidP="00C029B4">
      <w:pPr>
        <w:spacing w:line="240" w:lineRule="auto"/>
        <w:jc w:val="both"/>
        <w:rPr>
          <w:rFonts w:ascii="Times New Roman" w:hAnsi="Times New Roman" w:cs="Times New Roman"/>
          <w:iCs/>
          <w:sz w:val="24"/>
          <w:szCs w:val="24"/>
        </w:rPr>
      </w:pPr>
      <w:r w:rsidRPr="00C029B4">
        <w:rPr>
          <w:rFonts w:ascii="Times New Roman" w:hAnsi="Times New Roman" w:cs="Times New Roman"/>
          <w:iCs/>
          <w:sz w:val="24"/>
          <w:szCs w:val="24"/>
        </w:rPr>
        <w:t xml:space="preserve">The full-time faculty who </w:t>
      </w:r>
      <w:proofErr w:type="gramStart"/>
      <w:r w:rsidRPr="00C029B4">
        <w:rPr>
          <w:rFonts w:ascii="Times New Roman" w:hAnsi="Times New Roman" w:cs="Times New Roman"/>
          <w:iCs/>
          <w:sz w:val="24"/>
          <w:szCs w:val="24"/>
        </w:rPr>
        <w:t>teach</w:t>
      </w:r>
      <w:proofErr w:type="gramEnd"/>
      <w:r w:rsidRPr="00C029B4">
        <w:rPr>
          <w:rFonts w:ascii="Times New Roman" w:hAnsi="Times New Roman" w:cs="Times New Roman"/>
          <w:iCs/>
          <w:sz w:val="24"/>
          <w:szCs w:val="24"/>
        </w:rPr>
        <w:t xml:space="preserve"> critical thinking have all updated their courses to teach with the new materials</w:t>
      </w:r>
      <w:r w:rsidR="00242756" w:rsidRPr="00C029B4">
        <w:rPr>
          <w:rFonts w:ascii="Times New Roman" w:hAnsi="Times New Roman" w:cs="Times New Roman"/>
          <w:iCs/>
          <w:sz w:val="24"/>
          <w:szCs w:val="24"/>
        </w:rPr>
        <w:t xml:space="preserve">; we will use this instead of the old textbook going forward. Our next step is to make the new textbook available to our adjuncts who teach this course as well. Everyone has the material in word documents, so it is easy to edit and update as necessary, and we plan on continuing to work together to keep the text fresh and as helpful as possible for our students. </w:t>
      </w:r>
    </w:p>
    <w:p w14:paraId="5D2930F4" w14:textId="4DE0702F" w:rsidR="00471C68" w:rsidRPr="00C029B4" w:rsidRDefault="00471C68" w:rsidP="00C029B4">
      <w:pPr>
        <w:pStyle w:val="Heading1"/>
        <w:numPr>
          <w:ilvl w:val="0"/>
          <w:numId w:val="18"/>
        </w:numPr>
        <w:spacing w:line="240" w:lineRule="auto"/>
        <w:ind w:left="360"/>
        <w:jc w:val="both"/>
        <w:rPr>
          <w:rFonts w:ascii="Times New Roman" w:hAnsi="Times New Roman" w:cs="Times New Roman"/>
          <w:sz w:val="24"/>
          <w:szCs w:val="24"/>
        </w:rPr>
      </w:pPr>
      <w:r w:rsidRPr="00C029B4">
        <w:rPr>
          <w:rFonts w:ascii="Times New Roman" w:hAnsi="Times New Roman" w:cs="Times New Roman"/>
          <w:sz w:val="24"/>
          <w:szCs w:val="24"/>
        </w:rPr>
        <w:t xml:space="preserve">Future </w:t>
      </w:r>
      <w:r w:rsidR="00190A51" w:rsidRPr="00C029B4">
        <w:rPr>
          <w:rFonts w:ascii="Times New Roman" w:hAnsi="Times New Roman" w:cs="Times New Roman"/>
          <w:sz w:val="24"/>
          <w:szCs w:val="24"/>
        </w:rPr>
        <w:t xml:space="preserve">Affordable Materials </w:t>
      </w:r>
      <w:r w:rsidRPr="00C029B4">
        <w:rPr>
          <w:rFonts w:ascii="Times New Roman" w:hAnsi="Times New Roman" w:cs="Times New Roman"/>
          <w:sz w:val="24"/>
          <w:szCs w:val="24"/>
        </w:rPr>
        <w:t>Plans</w:t>
      </w:r>
    </w:p>
    <w:p w14:paraId="40F114A6" w14:textId="2C237B6B" w:rsidR="00EE7C7E" w:rsidRPr="00C029B4" w:rsidRDefault="00EE7C7E" w:rsidP="00C029B4">
      <w:pPr>
        <w:spacing w:line="240" w:lineRule="auto"/>
        <w:ind w:left="360"/>
        <w:jc w:val="both"/>
        <w:rPr>
          <w:rFonts w:ascii="Times New Roman" w:hAnsi="Times New Roman" w:cs="Times New Roman"/>
          <w:i/>
          <w:sz w:val="24"/>
          <w:szCs w:val="24"/>
        </w:rPr>
      </w:pPr>
      <w:r w:rsidRPr="00C029B4">
        <w:rPr>
          <w:rFonts w:ascii="Times New Roman" w:hAnsi="Times New Roman" w:cs="Times New Roman"/>
          <w:i/>
          <w:sz w:val="24"/>
          <w:szCs w:val="24"/>
        </w:rPr>
        <w:t>Describe any impacts or influences this project has had on your thinking about or</w:t>
      </w:r>
      <w:r w:rsidR="00C66162" w:rsidRPr="00C029B4">
        <w:rPr>
          <w:rFonts w:ascii="Times New Roman" w:hAnsi="Times New Roman" w:cs="Times New Roman"/>
          <w:i/>
          <w:sz w:val="24"/>
          <w:szCs w:val="24"/>
        </w:rPr>
        <w:t xml:space="preserve"> </w:t>
      </w:r>
      <w:r w:rsidR="003E1BCB" w:rsidRPr="00C029B4">
        <w:rPr>
          <w:rFonts w:ascii="Times New Roman" w:hAnsi="Times New Roman" w:cs="Times New Roman"/>
          <w:i/>
          <w:sz w:val="24"/>
          <w:szCs w:val="24"/>
        </w:rPr>
        <w:t>selection of learning materials i</w:t>
      </w:r>
      <w:r w:rsidRPr="00C029B4">
        <w:rPr>
          <w:rFonts w:ascii="Times New Roman" w:hAnsi="Times New Roman" w:cs="Times New Roman"/>
          <w:i/>
          <w:sz w:val="24"/>
          <w:szCs w:val="24"/>
        </w:rPr>
        <w:t>n this and other courses that you will teach in the future.</w:t>
      </w:r>
    </w:p>
    <w:p w14:paraId="2165CFA6" w14:textId="14515509" w:rsidR="00696627" w:rsidRPr="00C029B4" w:rsidRDefault="00696627" w:rsidP="00C029B4">
      <w:pPr>
        <w:spacing w:line="240" w:lineRule="auto"/>
        <w:jc w:val="both"/>
        <w:rPr>
          <w:rFonts w:ascii="Times New Roman" w:hAnsi="Times New Roman" w:cs="Times New Roman"/>
          <w:b/>
          <w:iCs/>
          <w:sz w:val="24"/>
          <w:szCs w:val="24"/>
        </w:rPr>
      </w:pPr>
      <w:r w:rsidRPr="00C029B4">
        <w:rPr>
          <w:rFonts w:ascii="Times New Roman" w:hAnsi="Times New Roman" w:cs="Times New Roman"/>
          <w:iCs/>
          <w:sz w:val="24"/>
          <w:szCs w:val="24"/>
        </w:rPr>
        <w:t xml:space="preserve">It has been a lot of work, much more than I anticipated. However, the positive impact on our students cannot be overstated. </w:t>
      </w:r>
      <w:r w:rsidR="001C1ECF" w:rsidRPr="00C029B4">
        <w:rPr>
          <w:rFonts w:ascii="Times New Roman" w:hAnsi="Times New Roman" w:cs="Times New Roman"/>
          <w:iCs/>
          <w:sz w:val="24"/>
          <w:szCs w:val="24"/>
        </w:rPr>
        <w:t xml:space="preserve">I’m thrilled to be able to cut their textbook costs to zero for this class, and I am enjoying being able to edit the textbook </w:t>
      </w:r>
      <w:r w:rsidR="007E56B8" w:rsidRPr="00C029B4">
        <w:rPr>
          <w:rFonts w:ascii="Times New Roman" w:hAnsi="Times New Roman" w:cs="Times New Roman"/>
          <w:iCs/>
          <w:sz w:val="24"/>
          <w:szCs w:val="24"/>
        </w:rPr>
        <w:t xml:space="preserve">to suit my teaching style. I am considering transforming my other classes </w:t>
      </w:r>
      <w:proofErr w:type="gramStart"/>
      <w:r w:rsidR="007E56B8" w:rsidRPr="00C029B4">
        <w:rPr>
          <w:rFonts w:ascii="Times New Roman" w:hAnsi="Times New Roman" w:cs="Times New Roman"/>
          <w:iCs/>
          <w:sz w:val="24"/>
          <w:szCs w:val="24"/>
        </w:rPr>
        <w:t>to</w:t>
      </w:r>
      <w:proofErr w:type="gramEnd"/>
      <w:r w:rsidR="007E56B8" w:rsidRPr="00C029B4">
        <w:rPr>
          <w:rFonts w:ascii="Times New Roman" w:hAnsi="Times New Roman" w:cs="Times New Roman"/>
          <w:iCs/>
          <w:sz w:val="24"/>
          <w:szCs w:val="24"/>
        </w:rPr>
        <w:t xml:space="preserve"> zero-cost materials as well. </w:t>
      </w:r>
    </w:p>
    <w:p w14:paraId="68427203" w14:textId="3170B244" w:rsidR="00871BC4" w:rsidRPr="00C029B4" w:rsidRDefault="00190A51" w:rsidP="00C029B4">
      <w:pPr>
        <w:pStyle w:val="Heading1"/>
        <w:numPr>
          <w:ilvl w:val="0"/>
          <w:numId w:val="18"/>
        </w:numPr>
        <w:spacing w:line="240" w:lineRule="auto"/>
        <w:ind w:left="360"/>
        <w:jc w:val="both"/>
        <w:rPr>
          <w:rFonts w:ascii="Times New Roman" w:hAnsi="Times New Roman" w:cs="Times New Roman"/>
          <w:sz w:val="24"/>
          <w:szCs w:val="24"/>
        </w:rPr>
      </w:pPr>
      <w:r w:rsidRPr="00C029B4">
        <w:rPr>
          <w:rFonts w:ascii="Times New Roman" w:hAnsi="Times New Roman" w:cs="Times New Roman"/>
          <w:sz w:val="24"/>
          <w:szCs w:val="24"/>
        </w:rPr>
        <w:t xml:space="preserve">Future </w:t>
      </w:r>
      <w:r w:rsidR="00220876" w:rsidRPr="00C029B4">
        <w:rPr>
          <w:rFonts w:ascii="Times New Roman" w:hAnsi="Times New Roman" w:cs="Times New Roman"/>
          <w:sz w:val="24"/>
          <w:szCs w:val="24"/>
        </w:rPr>
        <w:t>Scholarship Plans</w:t>
      </w:r>
    </w:p>
    <w:p w14:paraId="09109D3C" w14:textId="177320F9" w:rsidR="00B90CC8" w:rsidRPr="00C029B4" w:rsidRDefault="00EE7C7E" w:rsidP="00C029B4">
      <w:pPr>
        <w:spacing w:line="240" w:lineRule="auto"/>
        <w:ind w:left="360"/>
        <w:jc w:val="both"/>
        <w:rPr>
          <w:rFonts w:ascii="Times New Roman" w:hAnsi="Times New Roman" w:cs="Times New Roman"/>
          <w:i/>
          <w:sz w:val="24"/>
          <w:szCs w:val="24"/>
        </w:rPr>
      </w:pPr>
      <w:r w:rsidRPr="00C029B4">
        <w:rPr>
          <w:rFonts w:ascii="Times New Roman" w:hAnsi="Times New Roman" w:cs="Times New Roman"/>
          <w:i/>
          <w:sz w:val="24"/>
          <w:szCs w:val="24"/>
        </w:rPr>
        <w:t>Describe any planned or actual papers, presentations, publications, or other professional activities that you expect to produce that reflect your work on this project.</w:t>
      </w:r>
    </w:p>
    <w:p w14:paraId="6FB9C948" w14:textId="32A2A331" w:rsidR="007E56B8" w:rsidRPr="00C029B4" w:rsidRDefault="007E56B8" w:rsidP="00C029B4">
      <w:pPr>
        <w:spacing w:line="240" w:lineRule="auto"/>
        <w:jc w:val="both"/>
        <w:rPr>
          <w:rFonts w:ascii="Times New Roman" w:hAnsi="Times New Roman" w:cs="Times New Roman"/>
          <w:b/>
          <w:iCs/>
          <w:sz w:val="24"/>
          <w:szCs w:val="24"/>
        </w:rPr>
      </w:pPr>
      <w:r w:rsidRPr="00C029B4">
        <w:rPr>
          <w:rFonts w:ascii="Times New Roman" w:hAnsi="Times New Roman" w:cs="Times New Roman"/>
          <w:iCs/>
          <w:sz w:val="24"/>
          <w:szCs w:val="24"/>
        </w:rPr>
        <w:t xml:space="preserve">We don’t have any scholarship plans at present. We do intend to get the textbook out there </w:t>
      </w:r>
      <w:r w:rsidR="0090532D" w:rsidRPr="00C029B4">
        <w:rPr>
          <w:rFonts w:ascii="Times New Roman" w:hAnsi="Times New Roman" w:cs="Times New Roman"/>
          <w:iCs/>
          <w:sz w:val="24"/>
          <w:szCs w:val="24"/>
        </w:rPr>
        <w:t xml:space="preserve">as widely as possible, to benefit students beyond our own. </w:t>
      </w:r>
    </w:p>
    <w:p w14:paraId="49D26D57" w14:textId="7FF69A82" w:rsidR="00CB083C" w:rsidRPr="00C029B4" w:rsidRDefault="00CB083C" w:rsidP="00C029B4">
      <w:pPr>
        <w:spacing w:line="240" w:lineRule="auto"/>
        <w:ind w:left="360"/>
        <w:jc w:val="both"/>
        <w:rPr>
          <w:rFonts w:ascii="Times New Roman" w:hAnsi="Times New Roman" w:cs="Times New Roman"/>
          <w:b/>
          <w:sz w:val="24"/>
          <w:szCs w:val="24"/>
        </w:rPr>
      </w:pPr>
      <w:r w:rsidRPr="00C029B4">
        <w:rPr>
          <w:rFonts w:ascii="Times New Roman" w:hAnsi="Times New Roman" w:cs="Times New Roman"/>
          <w:i/>
          <w:sz w:val="24"/>
          <w:szCs w:val="24"/>
        </w:rPr>
        <w:t xml:space="preserve"> </w:t>
      </w:r>
    </w:p>
    <w:sectPr w:rsidR="00CB083C" w:rsidRPr="00C029B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663A"/>
    <w:multiLevelType w:val="hybridMultilevel"/>
    <w:tmpl w:val="03BC86D8"/>
    <w:lvl w:ilvl="0" w:tplc="04090015">
      <w:start w:val="1"/>
      <w:numFmt w:val="upperLetter"/>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AF51B08"/>
    <w:multiLevelType w:val="multilevel"/>
    <w:tmpl w:val="EA38EE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4F0D7F"/>
    <w:multiLevelType w:val="hybridMultilevel"/>
    <w:tmpl w:val="CFF6A50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31376A8"/>
    <w:multiLevelType w:val="hybridMultilevel"/>
    <w:tmpl w:val="77CEAF02"/>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 w15:restartNumberingAfterBreak="0">
    <w:nsid w:val="146B08D6"/>
    <w:multiLevelType w:val="hybridMultilevel"/>
    <w:tmpl w:val="3C4A58B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AFC7754"/>
    <w:multiLevelType w:val="hybridMultilevel"/>
    <w:tmpl w:val="31641C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491CB5"/>
    <w:multiLevelType w:val="hybridMultilevel"/>
    <w:tmpl w:val="F59E518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97944A3"/>
    <w:multiLevelType w:val="hybridMultilevel"/>
    <w:tmpl w:val="C728E11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381A78A1"/>
    <w:multiLevelType w:val="hybridMultilevel"/>
    <w:tmpl w:val="2EB8A72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19A7936"/>
    <w:multiLevelType w:val="hybridMultilevel"/>
    <w:tmpl w:val="30581F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64E5DE2"/>
    <w:multiLevelType w:val="hybridMultilevel"/>
    <w:tmpl w:val="F978F3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8AD4C4A"/>
    <w:multiLevelType w:val="hybridMultilevel"/>
    <w:tmpl w:val="EA38EE3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E9C6B5E"/>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3" w15:restartNumberingAfterBreak="0">
    <w:nsid w:val="52775371"/>
    <w:multiLevelType w:val="hybridMultilevel"/>
    <w:tmpl w:val="5AAC10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57C319D3"/>
    <w:multiLevelType w:val="hybridMultilevel"/>
    <w:tmpl w:val="F60A7E0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61135438"/>
    <w:multiLevelType w:val="hybridMultilevel"/>
    <w:tmpl w:val="49D6EE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129284A"/>
    <w:multiLevelType w:val="hybridMultilevel"/>
    <w:tmpl w:val="E780D87A"/>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15:restartNumberingAfterBreak="0">
    <w:nsid w:val="635F0359"/>
    <w:multiLevelType w:val="hybridMultilevel"/>
    <w:tmpl w:val="EE968B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11D483F"/>
    <w:multiLevelType w:val="hybridMultilevel"/>
    <w:tmpl w:val="D6E6D3B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 w15:restartNumberingAfterBreak="0">
    <w:nsid w:val="74496AE7"/>
    <w:multiLevelType w:val="hybridMultilevel"/>
    <w:tmpl w:val="8842AF5A"/>
    <w:lvl w:ilvl="0" w:tplc="0409000F">
      <w:start w:val="1"/>
      <w:numFmt w:val="decimal"/>
      <w:lvlText w:val="%1."/>
      <w:lvlJc w:val="left"/>
      <w:pPr>
        <w:ind w:left="720" w:hanging="360"/>
      </w:pPr>
    </w:lvl>
    <w:lvl w:ilvl="1" w:tplc="04090015">
      <w:start w:val="1"/>
      <w:numFmt w:val="upp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64287662">
    <w:abstractNumId w:val="9"/>
  </w:num>
  <w:num w:numId="2" w16cid:durableId="1659112059">
    <w:abstractNumId w:val="16"/>
  </w:num>
  <w:num w:numId="3" w16cid:durableId="550456671">
    <w:abstractNumId w:val="17"/>
  </w:num>
  <w:num w:numId="4" w16cid:durableId="1440448415">
    <w:abstractNumId w:val="13"/>
  </w:num>
  <w:num w:numId="5" w16cid:durableId="317539527">
    <w:abstractNumId w:val="5"/>
  </w:num>
  <w:num w:numId="6" w16cid:durableId="170143435">
    <w:abstractNumId w:val="6"/>
  </w:num>
  <w:num w:numId="7" w16cid:durableId="1813594192">
    <w:abstractNumId w:val="3"/>
  </w:num>
  <w:num w:numId="8" w16cid:durableId="592780153">
    <w:abstractNumId w:val="7"/>
  </w:num>
  <w:num w:numId="9" w16cid:durableId="1222401817">
    <w:abstractNumId w:val="2"/>
  </w:num>
  <w:num w:numId="10" w16cid:durableId="2035036722">
    <w:abstractNumId w:val="11"/>
  </w:num>
  <w:num w:numId="11" w16cid:durableId="1352953256">
    <w:abstractNumId w:val="1"/>
  </w:num>
  <w:num w:numId="12" w16cid:durableId="1899127753">
    <w:abstractNumId w:val="12"/>
  </w:num>
  <w:num w:numId="13" w16cid:durableId="885915825">
    <w:abstractNumId w:val="15"/>
  </w:num>
  <w:num w:numId="14" w16cid:durableId="154301208">
    <w:abstractNumId w:val="10"/>
  </w:num>
  <w:num w:numId="15" w16cid:durableId="275672450">
    <w:abstractNumId w:val="4"/>
  </w:num>
  <w:num w:numId="16" w16cid:durableId="678193627">
    <w:abstractNumId w:val="18"/>
  </w:num>
  <w:num w:numId="17" w16cid:durableId="1794251462">
    <w:abstractNumId w:val="8"/>
  </w:num>
  <w:num w:numId="18" w16cid:durableId="166100122">
    <w:abstractNumId w:val="19"/>
  </w:num>
  <w:num w:numId="19" w16cid:durableId="300497483">
    <w:abstractNumId w:val="0"/>
  </w:num>
  <w:num w:numId="20" w16cid:durableId="186810377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8"/>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46044"/>
    <w:rsid w:val="00044DF3"/>
    <w:rsid w:val="00052300"/>
    <w:rsid w:val="00063E55"/>
    <w:rsid w:val="00071B22"/>
    <w:rsid w:val="00075E05"/>
    <w:rsid w:val="00082546"/>
    <w:rsid w:val="000B507A"/>
    <w:rsid w:val="000E296C"/>
    <w:rsid w:val="00101A24"/>
    <w:rsid w:val="00190A51"/>
    <w:rsid w:val="001A218C"/>
    <w:rsid w:val="001B2107"/>
    <w:rsid w:val="001C1ECF"/>
    <w:rsid w:val="001D51FD"/>
    <w:rsid w:val="001E0EE3"/>
    <w:rsid w:val="001F3336"/>
    <w:rsid w:val="001F4532"/>
    <w:rsid w:val="00220876"/>
    <w:rsid w:val="00240544"/>
    <w:rsid w:val="00242756"/>
    <w:rsid w:val="00250A43"/>
    <w:rsid w:val="00285B86"/>
    <w:rsid w:val="002E6CF3"/>
    <w:rsid w:val="003038A8"/>
    <w:rsid w:val="0033401E"/>
    <w:rsid w:val="00346044"/>
    <w:rsid w:val="003A27F9"/>
    <w:rsid w:val="003C1B4D"/>
    <w:rsid w:val="003D0854"/>
    <w:rsid w:val="003E1BCB"/>
    <w:rsid w:val="003F4D85"/>
    <w:rsid w:val="003F4FF3"/>
    <w:rsid w:val="00471C68"/>
    <w:rsid w:val="0048459F"/>
    <w:rsid w:val="004B7581"/>
    <w:rsid w:val="004D7057"/>
    <w:rsid w:val="004F2656"/>
    <w:rsid w:val="005212A0"/>
    <w:rsid w:val="005C11E8"/>
    <w:rsid w:val="006102E1"/>
    <w:rsid w:val="00630263"/>
    <w:rsid w:val="00647915"/>
    <w:rsid w:val="00684A25"/>
    <w:rsid w:val="00687254"/>
    <w:rsid w:val="00696627"/>
    <w:rsid w:val="006A36A9"/>
    <w:rsid w:val="0073273B"/>
    <w:rsid w:val="00770E5E"/>
    <w:rsid w:val="00772C9F"/>
    <w:rsid w:val="007A3C19"/>
    <w:rsid w:val="007E56B8"/>
    <w:rsid w:val="00811187"/>
    <w:rsid w:val="008320B4"/>
    <w:rsid w:val="00871BC4"/>
    <w:rsid w:val="0087377F"/>
    <w:rsid w:val="008747B5"/>
    <w:rsid w:val="008D587C"/>
    <w:rsid w:val="008F6526"/>
    <w:rsid w:val="0090532D"/>
    <w:rsid w:val="00945780"/>
    <w:rsid w:val="0097575D"/>
    <w:rsid w:val="00987DD6"/>
    <w:rsid w:val="00A06E45"/>
    <w:rsid w:val="00A32AF4"/>
    <w:rsid w:val="00A77F21"/>
    <w:rsid w:val="00AF4890"/>
    <w:rsid w:val="00B516BC"/>
    <w:rsid w:val="00B6693B"/>
    <w:rsid w:val="00B90041"/>
    <w:rsid w:val="00B90CC8"/>
    <w:rsid w:val="00BD4900"/>
    <w:rsid w:val="00BD653D"/>
    <w:rsid w:val="00BF3C8A"/>
    <w:rsid w:val="00C00F9E"/>
    <w:rsid w:val="00C029B4"/>
    <w:rsid w:val="00C45872"/>
    <w:rsid w:val="00C65741"/>
    <w:rsid w:val="00C66162"/>
    <w:rsid w:val="00C67D18"/>
    <w:rsid w:val="00C749E5"/>
    <w:rsid w:val="00C807D1"/>
    <w:rsid w:val="00C80819"/>
    <w:rsid w:val="00C82185"/>
    <w:rsid w:val="00C96BCC"/>
    <w:rsid w:val="00CB083C"/>
    <w:rsid w:val="00CB4A66"/>
    <w:rsid w:val="00D11976"/>
    <w:rsid w:val="00D66E07"/>
    <w:rsid w:val="00DC2BFF"/>
    <w:rsid w:val="00DD3803"/>
    <w:rsid w:val="00DD5245"/>
    <w:rsid w:val="00DF28AB"/>
    <w:rsid w:val="00DF79E1"/>
    <w:rsid w:val="00E167BE"/>
    <w:rsid w:val="00E34FAA"/>
    <w:rsid w:val="00E95D63"/>
    <w:rsid w:val="00EE35AB"/>
    <w:rsid w:val="00EE7C7E"/>
    <w:rsid w:val="00F01364"/>
    <w:rsid w:val="00F3412B"/>
    <w:rsid w:val="00F6782A"/>
    <w:rsid w:val="00F70B7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00F3297"/>
  <w15:docId w15:val="{E164F4C5-4A3B-4F5C-B228-9F9D1D4B19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3401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401E"/>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346044"/>
    <w:rPr>
      <w:color w:val="0000FF"/>
      <w:u w:val="single"/>
    </w:rPr>
  </w:style>
  <w:style w:type="table" w:styleId="TableGrid">
    <w:name w:val="Table Grid"/>
    <w:basedOn w:val="TableNormal"/>
    <w:rsid w:val="00346044"/>
    <w:pPr>
      <w:spacing w:after="0" w:line="240" w:lineRule="auto"/>
    </w:pPr>
    <w:rPr>
      <w:rFonts w:ascii="Times New Roman" w:eastAsia="Times New Roman" w:hAnsi="Times New Roman" w:cs="Times New Roman"/>
      <w:sz w:val="20"/>
      <w:szCs w:val="20"/>
      <w:lang w:eastAsia="zh-C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346044"/>
    <w:pPr>
      <w:ind w:left="720"/>
      <w:contextualSpacing/>
    </w:pPr>
  </w:style>
  <w:style w:type="character" w:customStyle="1" w:styleId="tgc">
    <w:name w:val="_tgc"/>
    <w:basedOn w:val="DefaultParagraphFont"/>
    <w:rsid w:val="00CB083C"/>
  </w:style>
  <w:style w:type="character" w:customStyle="1" w:styleId="Heading1Char">
    <w:name w:val="Heading 1 Char"/>
    <w:basedOn w:val="DefaultParagraphFont"/>
    <w:link w:val="Heading1"/>
    <w:uiPriority w:val="9"/>
    <w:rsid w:val="0033401E"/>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33401E"/>
    <w:rPr>
      <w:rFonts w:asciiTheme="majorHAnsi" w:eastAsiaTheme="majorEastAsia" w:hAnsiTheme="majorHAnsi" w:cstheme="majorBidi"/>
      <w:color w:val="2E74B5" w:themeColor="accent1" w:themeShade="BF"/>
      <w:sz w:val="26"/>
      <w:szCs w:val="26"/>
    </w:rPr>
  </w:style>
  <w:style w:type="character" w:styleId="UnresolvedMention">
    <w:name w:val="Unresolved Mention"/>
    <w:basedOn w:val="DefaultParagraphFont"/>
    <w:uiPriority w:val="99"/>
    <w:semiHidden/>
    <w:unhideWhenUsed/>
    <w:rsid w:val="003F4D85"/>
    <w:rPr>
      <w:color w:val="605E5C"/>
      <w:shd w:val="clear" w:color="auto" w:fill="E1DFDD"/>
    </w:rPr>
  </w:style>
  <w:style w:type="paragraph" w:styleId="Title">
    <w:name w:val="Title"/>
    <w:basedOn w:val="Normal"/>
    <w:next w:val="Normal"/>
    <w:link w:val="TitleChar"/>
    <w:uiPriority w:val="10"/>
    <w:qFormat/>
    <w:rsid w:val="00285B86"/>
    <w:pPr>
      <w:jc w:val="center"/>
    </w:pPr>
    <w:rPr>
      <w:b/>
      <w:sz w:val="28"/>
      <w:szCs w:val="28"/>
    </w:rPr>
  </w:style>
  <w:style w:type="character" w:customStyle="1" w:styleId="TitleChar">
    <w:name w:val="Title Char"/>
    <w:basedOn w:val="DefaultParagraphFont"/>
    <w:link w:val="Title"/>
    <w:uiPriority w:val="10"/>
    <w:rsid w:val="00285B86"/>
    <w:rPr>
      <w:b/>
      <w:sz w:val="28"/>
      <w:szCs w:val="28"/>
    </w:rPr>
  </w:style>
  <w:style w:type="paragraph" w:styleId="Subtitle">
    <w:name w:val="Subtitle"/>
    <w:basedOn w:val="Title"/>
    <w:next w:val="Normal"/>
    <w:link w:val="SubtitleChar"/>
    <w:uiPriority w:val="11"/>
    <w:qFormat/>
    <w:rsid w:val="00285B86"/>
  </w:style>
  <w:style w:type="character" w:customStyle="1" w:styleId="SubtitleChar">
    <w:name w:val="Subtitle Char"/>
    <w:basedOn w:val="DefaultParagraphFont"/>
    <w:link w:val="Subtitle"/>
    <w:uiPriority w:val="11"/>
    <w:rsid w:val="00285B86"/>
    <w:rPr>
      <w:b/>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614832">
      <w:bodyDiv w:val="1"/>
      <w:marLeft w:val="0"/>
      <w:marRight w:val="0"/>
      <w:marTop w:val="0"/>
      <w:marBottom w:val="0"/>
      <w:divBdr>
        <w:top w:val="none" w:sz="0" w:space="0" w:color="auto"/>
        <w:left w:val="none" w:sz="0" w:space="0" w:color="auto"/>
        <w:bottom w:val="none" w:sz="0" w:space="0" w:color="auto"/>
        <w:right w:val="none" w:sz="0" w:space="0" w:color="auto"/>
      </w:divBdr>
    </w:div>
    <w:div w:id="1333026644">
      <w:bodyDiv w:val="1"/>
      <w:marLeft w:val="0"/>
      <w:marRight w:val="0"/>
      <w:marTop w:val="0"/>
      <w:marBottom w:val="0"/>
      <w:divBdr>
        <w:top w:val="none" w:sz="0" w:space="0" w:color="auto"/>
        <w:left w:val="none" w:sz="0" w:space="0" w:color="auto"/>
        <w:bottom w:val="none" w:sz="0" w:space="0" w:color="auto"/>
        <w:right w:val="none" w:sz="0" w:space="0" w:color="auto"/>
      </w:divBdr>
    </w:div>
    <w:div w:id="1848447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oddJanke@clayton.edu" TargetMode="Externa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mailto:SanjayLal@clayton.edu" TargetMode="External"/><Relationship Id="rId4" Type="http://schemas.openxmlformats.org/officeDocument/2006/relationships/numbering" Target="numbering.xml"/><Relationship Id="rId9" Type="http://schemas.openxmlformats.org/officeDocument/2006/relationships/hyperlink" Target="mailto:AlexanderHall@clayton.ed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222C76DF9BD8349B0CA3C9A1AA4C548" ma:contentTypeVersion="116" ma:contentTypeDescription="Create a new document." ma:contentTypeScope="" ma:versionID="b1721d9033949a51f89eb69c63a66ce0">
  <xsd:schema xmlns:xsd="http://www.w3.org/2001/XMLSchema" xmlns:xs="http://www.w3.org/2001/XMLSchema" xmlns:p="http://schemas.microsoft.com/office/2006/metadata/properties" xmlns:ns3="http://schemas.microsoft.com/sharepoint/v4" xmlns:ns4="9fff0862-dda6-4fd7-9437-296e7a0fcd45" xmlns:ns5="7dcc4a76-b6f0-4a5c-8242-557922f7abb0" targetNamespace="http://schemas.microsoft.com/office/2006/metadata/properties" ma:root="true" ma:fieldsID="c7ddfbfbcb451ab83c4f76807ab70fb0" ns3:_="" ns4:_="" ns5:_="">
    <xsd:import namespace="http://schemas.microsoft.com/sharepoint/v4"/>
    <xsd:import namespace="9fff0862-dda6-4fd7-9437-296e7a0fcd45"/>
    <xsd:import namespace="7dcc4a76-b6f0-4a5c-8242-557922f7abb0"/>
    <xsd:element name="properties">
      <xsd:complexType>
        <xsd:sequence>
          <xsd:element name="documentManagement">
            <xsd:complexType>
              <xsd:all>
                <xsd:element ref="ns3:IconOverlay" minOccurs="0"/>
                <xsd:element ref="ns4:MediaServiceMetadata" minOccurs="0"/>
                <xsd:element ref="ns4:MediaServiceFastMetadata" minOccurs="0"/>
                <xsd:element ref="ns4:MediaServiceAutoTags" minOccurs="0"/>
                <xsd:element ref="ns4:MediaServiceDateTaken" minOccurs="0"/>
                <xsd:element ref="ns5:SharedWithUsers" minOccurs="0"/>
                <xsd:element ref="ns5:SharedWithDetails" minOccurs="0"/>
                <xsd:element ref="ns4:MediaServiceOCR" minOccurs="0"/>
                <xsd:element ref="ns4:MediaServiceEventHashCode" minOccurs="0"/>
                <xsd:element ref="ns4:MediaServiceGenerationTime" minOccurs="0"/>
                <xsd:element ref="ns4:MediaServiceLocation" minOccurs="0"/>
                <xsd:element ref="ns4:MediaServiceAutoKeyPoints" minOccurs="0"/>
                <xsd:element ref="ns4:MediaServiceKeyPoints"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9"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fff0862-dda6-4fd7-9437-296e7a0fcd45"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AutoTags" ma:index="12" nillable="true" ma:displayName="MediaServiceAutoTags" ma:description="" ma:internalName="MediaServiceAutoTags" ma:readOnly="true">
      <xsd:simpleType>
        <xsd:restriction base="dms:Text"/>
      </xsd:simpleType>
    </xsd:element>
    <xsd:element name="MediaServiceDateTaken" ma:index="13" nillable="true" ma:displayName="MediaServiceDateTaken" ma:description="" ma:hidden="true" ma:internalName="MediaServiceDateTaken" ma:readOnly="true">
      <xsd:simpleType>
        <xsd:restriction base="dms:Text"/>
      </xsd:simpleType>
    </xsd:element>
    <xsd:element name="MediaServiceOCR" ma:index="16" nillable="true" ma:displayName="MediaServiceOCR" ma:internalName="MediaServiceOCR" ma:readOnly="true">
      <xsd:simpleType>
        <xsd:restriction base="dms:Note">
          <xsd:maxLength value="255"/>
        </xsd:restriction>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3f0ecd7d-7305-47a7-acb2-43d943ef900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dcc4a76-b6f0-4a5c-8242-557922f7abb0" elementFormDefault="qualified">
    <xsd:import namespace="http://schemas.microsoft.com/office/2006/documentManagement/types"/>
    <xsd:import namespace="http://schemas.microsoft.com/office/infopath/2007/PartnerControls"/>
    <xsd:element name="SharedWithUsers" ma:index="14"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ma:index="8" ma:displayName="Keywords"/>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lcf76f155ced4ddcb4097134ff3c332f xmlns="9fff0862-dda6-4fd7-9437-296e7a0fcd45">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2F8A61DB-17FC-44C8-A076-FE7DA21AB41C}"/>
</file>

<file path=customXml/itemProps2.xml><?xml version="1.0" encoding="utf-8"?>
<ds:datastoreItem xmlns:ds="http://schemas.openxmlformats.org/officeDocument/2006/customXml" ds:itemID="{0D2FEF73-E947-49FD-95E9-CD7281206E7D}">
  <ds:schemaRefs>
    <ds:schemaRef ds:uri="http://schemas.microsoft.com/office/2006/metadata/properties"/>
    <ds:schemaRef ds:uri="http://schemas.microsoft.com/office/infopath/2007/PartnerControls"/>
    <ds:schemaRef ds:uri="http://schemas.microsoft.com/sharepoint/v4"/>
  </ds:schemaRefs>
</ds:datastoreItem>
</file>

<file path=customXml/itemProps3.xml><?xml version="1.0" encoding="utf-8"?>
<ds:datastoreItem xmlns:ds="http://schemas.openxmlformats.org/officeDocument/2006/customXml" ds:itemID="{FC1C2929-364B-46C9-A5D6-FAEEFCF34E3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2366</Words>
  <Characters>13487</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Valdosta State University</Company>
  <LinksUpToDate>false</LinksUpToDate>
  <CharactersWithSpaces>15822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Gallant</dc:creator>
  <cp:keywords/>
  <dc:description/>
  <cp:lastModifiedBy>Benjamin Lee Buckley</cp:lastModifiedBy>
  <cp:revision>2</cp:revision>
  <dcterms:created xsi:type="dcterms:W3CDTF">2025-06-04T20:06:00Z</dcterms:created>
  <dcterms:modified xsi:type="dcterms:W3CDTF">2025-06-04T20:06:00Z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0x0101007222C76DF9BD8349B0CA3C9A1AA4C548</vt:lpwstr>
  </property>
</Properties>
</file>