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D14AC" w14:textId="649027FC" w:rsidR="00E167BE" w:rsidRPr="00DD6079" w:rsidRDefault="00E167BE" w:rsidP="00285B86">
      <w:pPr>
        <w:pStyle w:val="Title"/>
        <w:rPr>
          <w:rFonts w:ascii="Cambria" w:hAnsi="Cambria"/>
          <w:sz w:val="22"/>
          <w:szCs w:val="22"/>
        </w:rPr>
      </w:pPr>
      <w:r w:rsidRPr="00DD6079">
        <w:rPr>
          <w:rFonts w:ascii="Cambria" w:hAnsi="Cambria"/>
          <w:sz w:val="22"/>
          <w:szCs w:val="22"/>
        </w:rPr>
        <w:t xml:space="preserve">Affordable Learning Georgia </w:t>
      </w:r>
      <w:r w:rsidR="00C65741" w:rsidRPr="00DD6079">
        <w:rPr>
          <w:rFonts w:ascii="Cambria" w:hAnsi="Cambria"/>
          <w:sz w:val="22"/>
          <w:szCs w:val="22"/>
        </w:rPr>
        <w:t>Affordable Materials Grants</w:t>
      </w:r>
      <w:r w:rsidR="00C65741" w:rsidRPr="00DD6079">
        <w:rPr>
          <w:rFonts w:ascii="Cambria" w:hAnsi="Cambria"/>
          <w:sz w:val="22"/>
          <w:szCs w:val="22"/>
        </w:rPr>
        <w:br/>
      </w:r>
      <w:r w:rsidRPr="00DD6079">
        <w:rPr>
          <w:rFonts w:ascii="Cambria" w:hAnsi="Cambria"/>
          <w:sz w:val="22"/>
          <w:szCs w:val="22"/>
        </w:rPr>
        <w:t xml:space="preserve">Transformation Grants </w:t>
      </w:r>
      <w:r w:rsidR="00BD653D" w:rsidRPr="00DD6079">
        <w:rPr>
          <w:rFonts w:ascii="Cambria" w:hAnsi="Cambria"/>
          <w:sz w:val="22"/>
          <w:szCs w:val="22"/>
        </w:rPr>
        <w:t>Final Report</w:t>
      </w:r>
    </w:p>
    <w:p w14:paraId="6A5B7154" w14:textId="571283A2" w:rsidR="00687254" w:rsidRPr="00DD6079" w:rsidRDefault="00687254" w:rsidP="00DD6079">
      <w:pPr>
        <w:spacing w:after="0"/>
        <w:ind w:left="360"/>
        <w:rPr>
          <w:rFonts w:ascii="Cambria" w:hAnsi="Cambria"/>
          <w:bCs/>
        </w:rPr>
      </w:pPr>
      <w:r w:rsidRPr="00DD6079">
        <w:rPr>
          <w:rFonts w:ascii="Cambria" w:hAnsi="Cambria"/>
          <w:b/>
        </w:rPr>
        <w:t>Date</w:t>
      </w:r>
      <w:r w:rsidR="003E1BCB" w:rsidRPr="00DD6079">
        <w:rPr>
          <w:rFonts w:ascii="Cambria" w:hAnsi="Cambria"/>
          <w:b/>
        </w:rPr>
        <w:t>:</w:t>
      </w:r>
      <w:r w:rsidR="00DD6079" w:rsidRPr="00DD6079">
        <w:rPr>
          <w:rFonts w:ascii="Cambria" w:hAnsi="Cambria"/>
          <w:bCs/>
        </w:rPr>
        <w:t xml:space="preserve"> </w:t>
      </w:r>
      <w:r w:rsidR="00DD6079">
        <w:rPr>
          <w:rFonts w:ascii="Cambria" w:hAnsi="Cambria"/>
          <w:bCs/>
        </w:rPr>
        <w:t>6 January 2026</w:t>
      </w:r>
    </w:p>
    <w:p w14:paraId="1CB2C16B" w14:textId="55529AEB" w:rsidR="0033401E" w:rsidRPr="00DD6079" w:rsidRDefault="0033401E" w:rsidP="00DD6079">
      <w:pPr>
        <w:spacing w:after="0"/>
        <w:ind w:left="360"/>
        <w:rPr>
          <w:rFonts w:ascii="Cambria" w:hAnsi="Cambria"/>
          <w:bCs/>
        </w:rPr>
      </w:pPr>
      <w:r w:rsidRPr="00DD6079">
        <w:rPr>
          <w:rFonts w:ascii="Cambria" w:hAnsi="Cambria"/>
          <w:b/>
        </w:rPr>
        <w:t>Grant Round:</w:t>
      </w:r>
      <w:r w:rsidR="00DD6079" w:rsidRPr="00DD6079">
        <w:rPr>
          <w:rFonts w:ascii="Cambria" w:hAnsi="Cambria"/>
          <w:bCs/>
        </w:rPr>
        <w:t xml:space="preserve"> 26</w:t>
      </w:r>
    </w:p>
    <w:p w14:paraId="41045492" w14:textId="5F24B08B" w:rsidR="00240544" w:rsidRPr="00DD6079" w:rsidRDefault="003E1BCB" w:rsidP="00DD6079">
      <w:pPr>
        <w:spacing w:after="0"/>
        <w:ind w:left="360"/>
        <w:rPr>
          <w:rFonts w:ascii="Cambria" w:hAnsi="Cambria"/>
          <w:bCs/>
        </w:rPr>
      </w:pPr>
      <w:r w:rsidRPr="00DD6079">
        <w:rPr>
          <w:rFonts w:ascii="Cambria" w:hAnsi="Cambria"/>
          <w:b/>
        </w:rPr>
        <w:t>Grant</w:t>
      </w:r>
      <w:r w:rsidR="00687254" w:rsidRPr="00DD6079">
        <w:rPr>
          <w:rFonts w:ascii="Cambria" w:hAnsi="Cambria"/>
          <w:b/>
        </w:rPr>
        <w:t xml:space="preserve"> Number</w:t>
      </w:r>
      <w:r w:rsidRPr="00DD6079">
        <w:rPr>
          <w:rFonts w:ascii="Cambria" w:hAnsi="Cambria"/>
          <w:b/>
        </w:rPr>
        <w:t>:</w:t>
      </w:r>
      <w:r w:rsidR="00DD6079" w:rsidRPr="00DD6079">
        <w:rPr>
          <w:rFonts w:ascii="Cambria" w:hAnsi="Cambria"/>
          <w:bCs/>
        </w:rPr>
        <w:t xml:space="preserve"> 739</w:t>
      </w:r>
    </w:p>
    <w:p w14:paraId="65C4B013" w14:textId="20D8EE4F" w:rsidR="00687254" w:rsidRPr="00DD6079" w:rsidRDefault="00687254" w:rsidP="00DD6079">
      <w:pPr>
        <w:spacing w:after="0"/>
        <w:ind w:left="360"/>
        <w:rPr>
          <w:rFonts w:ascii="Cambria" w:hAnsi="Cambria"/>
          <w:bCs/>
        </w:rPr>
      </w:pPr>
      <w:r w:rsidRPr="00DD6079">
        <w:rPr>
          <w:rFonts w:ascii="Cambria" w:hAnsi="Cambria"/>
          <w:b/>
        </w:rPr>
        <w:t>Institution Name</w:t>
      </w:r>
      <w:r w:rsidR="003E1BCB" w:rsidRPr="00DD6079">
        <w:rPr>
          <w:rFonts w:ascii="Cambria" w:hAnsi="Cambria"/>
          <w:bCs/>
        </w:rPr>
        <w:t>:</w:t>
      </w:r>
      <w:r w:rsidR="00DD6079" w:rsidRPr="00DD6079">
        <w:rPr>
          <w:rFonts w:ascii="Cambria" w:hAnsi="Cambria"/>
          <w:bCs/>
        </w:rPr>
        <w:t xml:space="preserve"> University of Georgia</w:t>
      </w:r>
    </w:p>
    <w:p w14:paraId="25E24F26" w14:textId="77777777" w:rsidR="00DD6079" w:rsidRPr="00DD6079" w:rsidRDefault="0033401E" w:rsidP="00DD6079">
      <w:pPr>
        <w:spacing w:after="0"/>
        <w:ind w:left="360"/>
        <w:rPr>
          <w:rFonts w:ascii="Cambria" w:hAnsi="Cambria"/>
          <w:b/>
        </w:rPr>
      </w:pPr>
      <w:r w:rsidRPr="00DD6079">
        <w:rPr>
          <w:rFonts w:ascii="Cambria" w:hAnsi="Cambria"/>
          <w:b/>
        </w:rPr>
        <w:t>Project Lead:</w:t>
      </w:r>
      <w:r w:rsidR="00DD6079" w:rsidRPr="00DD6079">
        <w:rPr>
          <w:rFonts w:ascii="Cambria" w:hAnsi="Cambria"/>
          <w:b/>
        </w:rPr>
        <w:t xml:space="preserve"> </w:t>
      </w:r>
    </w:p>
    <w:p w14:paraId="28FD8E6E" w14:textId="2239FE6D" w:rsidR="0033401E" w:rsidRPr="00DD6079" w:rsidRDefault="00DD6079" w:rsidP="00DD6079">
      <w:pPr>
        <w:spacing w:after="0"/>
        <w:ind w:left="360"/>
        <w:rPr>
          <w:rFonts w:ascii="Cambria" w:hAnsi="Cambria"/>
          <w:bCs/>
        </w:rPr>
      </w:pPr>
      <w:r w:rsidRPr="00DD6079">
        <w:rPr>
          <w:rFonts w:ascii="Cambria" w:hAnsi="Cambria"/>
          <w:bCs/>
        </w:rPr>
        <w:t xml:space="preserve">Teena Wilhelm, Associate Professor, Department of Political Science, </w:t>
      </w:r>
      <w:hyperlink r:id="rId8" w:history="1">
        <w:r w:rsidRPr="00DD6079">
          <w:rPr>
            <w:rStyle w:val="Hyperlink"/>
            <w:rFonts w:ascii="Cambria" w:hAnsi="Cambria"/>
            <w:bCs/>
          </w:rPr>
          <w:t>twilhelm@uga.edu</w:t>
        </w:r>
      </w:hyperlink>
      <w:r w:rsidRPr="00DD6079">
        <w:rPr>
          <w:rFonts w:ascii="Cambria" w:hAnsi="Cambria"/>
          <w:bCs/>
        </w:rPr>
        <w:t xml:space="preserve"> </w:t>
      </w:r>
    </w:p>
    <w:p w14:paraId="664697C3" w14:textId="77777777" w:rsidR="00DD6079" w:rsidRPr="00DD6079" w:rsidRDefault="00687254" w:rsidP="00DD6079">
      <w:pPr>
        <w:spacing w:after="0"/>
        <w:ind w:left="360"/>
        <w:rPr>
          <w:rFonts w:ascii="Cambria" w:hAnsi="Cambria"/>
          <w:b/>
        </w:rPr>
      </w:pPr>
      <w:r w:rsidRPr="00DD6079">
        <w:rPr>
          <w:rFonts w:ascii="Cambria" w:hAnsi="Cambria"/>
          <w:b/>
        </w:rPr>
        <w:t>Team Members</w:t>
      </w:r>
      <w:r w:rsidR="00DD6079" w:rsidRPr="00DD6079">
        <w:rPr>
          <w:rFonts w:ascii="Cambria" w:hAnsi="Cambria"/>
          <w:b/>
        </w:rPr>
        <w:t xml:space="preserve">: </w:t>
      </w:r>
    </w:p>
    <w:p w14:paraId="35A15675" w14:textId="4B7D6C92" w:rsidR="00DD6079" w:rsidRPr="00DD6079" w:rsidRDefault="00DD6079" w:rsidP="00DD6079">
      <w:pPr>
        <w:spacing w:after="0"/>
        <w:ind w:left="360"/>
        <w:rPr>
          <w:rFonts w:ascii="Cambria" w:hAnsi="Cambria"/>
          <w:bCs/>
        </w:rPr>
      </w:pPr>
      <w:r w:rsidRPr="00DD6079">
        <w:rPr>
          <w:rFonts w:ascii="Cambria" w:hAnsi="Cambria"/>
          <w:bCs/>
        </w:rPr>
        <w:t xml:space="preserve">Garrett VandeKamp, Assistant Professor, Department of Political Science, </w:t>
      </w:r>
      <w:hyperlink r:id="rId9" w:history="1">
        <w:r w:rsidRPr="00DD6079">
          <w:rPr>
            <w:rStyle w:val="Hyperlink"/>
            <w:rFonts w:ascii="Cambria" w:hAnsi="Cambria"/>
            <w:bCs/>
          </w:rPr>
          <w:t>garrettvandekamp@uga.edu</w:t>
        </w:r>
      </w:hyperlink>
    </w:p>
    <w:p w14:paraId="6DB7DDEF" w14:textId="162A0704" w:rsidR="00DD6079" w:rsidRPr="00DD6079" w:rsidRDefault="00DD6079" w:rsidP="00DD6079">
      <w:pPr>
        <w:spacing w:after="0"/>
        <w:ind w:left="360"/>
        <w:rPr>
          <w:rFonts w:ascii="Cambria" w:hAnsi="Cambria"/>
          <w:bCs/>
        </w:rPr>
      </w:pPr>
      <w:r w:rsidRPr="00DD6079">
        <w:rPr>
          <w:rFonts w:ascii="Cambria" w:hAnsi="Cambria"/>
          <w:bCs/>
        </w:rPr>
        <w:t xml:space="preserve">Elizabeth White, Humanities and Social Science Librarian, </w:t>
      </w:r>
      <w:hyperlink r:id="rId10" w:history="1">
        <w:r w:rsidRPr="00DD6079">
          <w:rPr>
            <w:rStyle w:val="Hyperlink"/>
            <w:rFonts w:ascii="Cambria" w:hAnsi="Cambria"/>
            <w:bCs/>
          </w:rPr>
          <w:t>elizabethwhite@uga.edu</w:t>
        </w:r>
      </w:hyperlink>
    </w:p>
    <w:p w14:paraId="28A234EC" w14:textId="59CACE38" w:rsidR="00DD6079" w:rsidRPr="00DD6079" w:rsidRDefault="00DF79E1" w:rsidP="00DD6079">
      <w:pPr>
        <w:spacing w:after="0"/>
        <w:ind w:left="360"/>
        <w:rPr>
          <w:rFonts w:ascii="Cambria" w:hAnsi="Cambria"/>
          <w:b/>
        </w:rPr>
      </w:pPr>
      <w:r w:rsidRPr="00DD6079">
        <w:rPr>
          <w:rFonts w:ascii="Cambria" w:hAnsi="Cambria"/>
          <w:b/>
        </w:rPr>
        <w:t>Course Name</w:t>
      </w:r>
      <w:r w:rsidR="00DD6079" w:rsidRPr="00DD6079">
        <w:rPr>
          <w:rFonts w:ascii="Cambria" w:hAnsi="Cambria"/>
          <w:b/>
        </w:rPr>
        <w:t>/</w:t>
      </w:r>
      <w:r w:rsidRPr="00DD6079">
        <w:rPr>
          <w:rFonts w:ascii="Cambria" w:hAnsi="Cambria"/>
          <w:b/>
        </w:rPr>
        <w:t xml:space="preserve"> Number</w:t>
      </w:r>
      <w:r w:rsidR="003E1BCB" w:rsidRPr="00DD6079">
        <w:rPr>
          <w:rFonts w:ascii="Cambria" w:hAnsi="Cambria"/>
          <w:b/>
        </w:rPr>
        <w:t>:</w:t>
      </w:r>
      <w:r w:rsidR="00DD6079" w:rsidRPr="00DD6079">
        <w:rPr>
          <w:rFonts w:ascii="Cambria" w:hAnsi="Cambria"/>
          <w:b/>
        </w:rPr>
        <w:t xml:space="preserve"> </w:t>
      </w:r>
    </w:p>
    <w:p w14:paraId="46A62745" w14:textId="77D971DC" w:rsidR="00DF79E1" w:rsidRPr="00DD6079" w:rsidRDefault="00DD6079" w:rsidP="00DD6079">
      <w:pPr>
        <w:spacing w:after="0"/>
        <w:ind w:left="360"/>
        <w:rPr>
          <w:rFonts w:ascii="Cambria" w:hAnsi="Cambria"/>
          <w:bCs/>
        </w:rPr>
      </w:pPr>
      <w:r w:rsidRPr="00DD6079">
        <w:rPr>
          <w:rFonts w:ascii="Cambria" w:hAnsi="Cambria"/>
          <w:bCs/>
        </w:rPr>
        <w:t>POLS 4710 Constitutional Law: Civil Liberties</w:t>
      </w:r>
    </w:p>
    <w:p w14:paraId="3E617D79" w14:textId="47913018" w:rsidR="00DF79E1" w:rsidRPr="00DD6079" w:rsidRDefault="00DF79E1" w:rsidP="00DD6079">
      <w:pPr>
        <w:spacing w:after="0"/>
        <w:ind w:left="360"/>
        <w:rPr>
          <w:rFonts w:ascii="Cambria" w:hAnsi="Cambria"/>
          <w:bCs/>
        </w:rPr>
      </w:pPr>
      <w:r w:rsidRPr="00DD6079">
        <w:rPr>
          <w:rFonts w:ascii="Cambria" w:hAnsi="Cambria"/>
          <w:b/>
        </w:rPr>
        <w:t>Semester Project Began</w:t>
      </w:r>
      <w:r w:rsidR="003E1BCB" w:rsidRPr="00DD6079">
        <w:rPr>
          <w:rFonts w:ascii="Cambria" w:hAnsi="Cambria"/>
          <w:b/>
        </w:rPr>
        <w:t>:</w:t>
      </w:r>
      <w:r w:rsidR="00DD6079" w:rsidRPr="00DD6079">
        <w:rPr>
          <w:rFonts w:ascii="Cambria" w:hAnsi="Cambria"/>
          <w:bCs/>
        </w:rPr>
        <w:t xml:space="preserve"> Spring 2025</w:t>
      </w:r>
    </w:p>
    <w:p w14:paraId="4D2A60B3" w14:textId="1253C07A" w:rsidR="00687254" w:rsidRPr="00DD6079" w:rsidRDefault="0033401E" w:rsidP="00DD6079">
      <w:pPr>
        <w:spacing w:after="0"/>
        <w:ind w:left="360"/>
        <w:rPr>
          <w:rFonts w:ascii="Cambria" w:hAnsi="Cambria"/>
          <w:bCs/>
        </w:rPr>
      </w:pPr>
      <w:r w:rsidRPr="00DD6079">
        <w:rPr>
          <w:rFonts w:ascii="Cambria" w:hAnsi="Cambria"/>
          <w:b/>
        </w:rPr>
        <w:t xml:space="preserve">Final </w:t>
      </w:r>
      <w:r w:rsidR="00687254" w:rsidRPr="00DD6079">
        <w:rPr>
          <w:rFonts w:ascii="Cambria" w:hAnsi="Cambria"/>
          <w:b/>
        </w:rPr>
        <w:t>Semester of Implementation</w:t>
      </w:r>
      <w:r w:rsidR="003E1BCB" w:rsidRPr="00DD6079">
        <w:rPr>
          <w:rFonts w:ascii="Cambria" w:hAnsi="Cambria"/>
          <w:b/>
        </w:rPr>
        <w:t>:</w:t>
      </w:r>
      <w:r w:rsidR="00DD6079" w:rsidRPr="00DD6079">
        <w:rPr>
          <w:rFonts w:ascii="Cambria" w:hAnsi="Cambria"/>
          <w:bCs/>
        </w:rPr>
        <w:t xml:space="preserve"> Fall 2025</w:t>
      </w:r>
    </w:p>
    <w:p w14:paraId="7C819642" w14:textId="182F42A0" w:rsidR="0033401E" w:rsidRPr="00DD6079" w:rsidRDefault="00DF79E1" w:rsidP="00DD6079">
      <w:pPr>
        <w:spacing w:after="0"/>
        <w:ind w:left="360"/>
        <w:rPr>
          <w:rFonts w:ascii="Cambria" w:hAnsi="Cambria"/>
          <w:bCs/>
        </w:rPr>
      </w:pPr>
      <w:r w:rsidRPr="00DD6079">
        <w:rPr>
          <w:rFonts w:ascii="Cambria" w:hAnsi="Cambria"/>
          <w:b/>
        </w:rPr>
        <w:t>Total Number of Stud</w:t>
      </w:r>
      <w:r w:rsidR="0033401E" w:rsidRPr="00DD6079">
        <w:rPr>
          <w:rFonts w:ascii="Cambria" w:hAnsi="Cambria"/>
          <w:b/>
        </w:rPr>
        <w:t>ents Affected During Project</w:t>
      </w:r>
      <w:r w:rsidR="003E1BCB" w:rsidRPr="00DD6079">
        <w:rPr>
          <w:rFonts w:ascii="Cambria" w:hAnsi="Cambria"/>
          <w:b/>
        </w:rPr>
        <w:t>:</w:t>
      </w:r>
      <w:r w:rsidR="00DD6079" w:rsidRPr="00DD6079">
        <w:rPr>
          <w:rFonts w:ascii="Cambria" w:hAnsi="Cambria"/>
          <w:bCs/>
        </w:rPr>
        <w:t xml:space="preserve"> 44 enrolled students, 36 completed the course</w:t>
      </w:r>
    </w:p>
    <w:p w14:paraId="6674B072" w14:textId="080649D1" w:rsidR="00DF79E1" w:rsidRPr="00DD6079" w:rsidRDefault="00DF79E1" w:rsidP="003F4D85">
      <w:pPr>
        <w:pStyle w:val="Heading1"/>
        <w:numPr>
          <w:ilvl w:val="0"/>
          <w:numId w:val="18"/>
        </w:numPr>
        <w:ind w:left="360"/>
        <w:rPr>
          <w:rFonts w:ascii="Cambria" w:hAnsi="Cambria"/>
          <w:sz w:val="22"/>
          <w:szCs w:val="22"/>
        </w:rPr>
      </w:pPr>
      <w:r w:rsidRPr="00DD6079">
        <w:rPr>
          <w:rFonts w:ascii="Cambria" w:hAnsi="Cambria"/>
          <w:sz w:val="22"/>
          <w:szCs w:val="22"/>
        </w:rPr>
        <w:t>Narrative</w:t>
      </w:r>
    </w:p>
    <w:p w14:paraId="121D2618" w14:textId="442824AE" w:rsidR="00DD6079" w:rsidRPr="00DD6079" w:rsidRDefault="00DD6079" w:rsidP="00DD6079">
      <w:pPr>
        <w:spacing w:after="200" w:line="240" w:lineRule="auto"/>
        <w:rPr>
          <w:rFonts w:ascii="Cambria" w:hAnsi="Cambria"/>
        </w:rPr>
      </w:pPr>
      <w:r>
        <w:rPr>
          <w:rFonts w:ascii="Cambria" w:hAnsi="Cambria"/>
        </w:rPr>
        <w:t>The</w:t>
      </w:r>
      <w:r w:rsidRPr="00DD6079">
        <w:rPr>
          <w:rFonts w:ascii="Cambria" w:hAnsi="Cambria"/>
        </w:rPr>
        <w:t xml:space="preserve"> main goal for this project was to reduce student expenditures without reducing the quality of information and material delivered in the course. In terms of outcomes:</w:t>
      </w:r>
    </w:p>
    <w:p w14:paraId="6960FC17" w14:textId="46939EA3" w:rsidR="00DD6079" w:rsidRPr="00DD6079" w:rsidRDefault="00DD6079" w:rsidP="00DD6079">
      <w:pPr>
        <w:pStyle w:val="ListParagraph"/>
        <w:numPr>
          <w:ilvl w:val="0"/>
          <w:numId w:val="21"/>
        </w:numPr>
        <w:spacing w:after="200" w:line="240" w:lineRule="auto"/>
        <w:rPr>
          <w:rFonts w:ascii="Cambria" w:hAnsi="Cambria"/>
        </w:rPr>
      </w:pPr>
      <w:r>
        <w:rPr>
          <w:rFonts w:ascii="Cambria" w:hAnsi="Cambria"/>
        </w:rPr>
        <w:t xml:space="preserve">We </w:t>
      </w:r>
      <w:r w:rsidRPr="00DD6079">
        <w:rPr>
          <w:rFonts w:ascii="Cambria" w:hAnsi="Cambria"/>
        </w:rPr>
        <w:t>replaced an expensive legal textbook with high quality, open access resources.</w:t>
      </w:r>
    </w:p>
    <w:p w14:paraId="3764BDF6" w14:textId="5DFCF1BF" w:rsidR="00DD6079" w:rsidRPr="00DD6079" w:rsidRDefault="00DD6079" w:rsidP="00DD6079">
      <w:pPr>
        <w:pStyle w:val="ListParagraph"/>
        <w:numPr>
          <w:ilvl w:val="0"/>
          <w:numId w:val="21"/>
        </w:numPr>
        <w:spacing w:after="200" w:line="240" w:lineRule="auto"/>
        <w:rPr>
          <w:rFonts w:ascii="Cambria" w:hAnsi="Cambria"/>
        </w:rPr>
      </w:pPr>
      <w:r>
        <w:rPr>
          <w:rFonts w:ascii="Cambria" w:hAnsi="Cambria"/>
        </w:rPr>
        <w:t xml:space="preserve">We </w:t>
      </w:r>
      <w:r w:rsidRPr="00DD6079">
        <w:rPr>
          <w:rFonts w:ascii="Cambria" w:hAnsi="Cambria"/>
        </w:rPr>
        <w:t xml:space="preserve">created an integrated platform of accessible legal material for </w:t>
      </w:r>
      <w:r w:rsidR="00D032A8">
        <w:rPr>
          <w:rFonts w:ascii="Cambria" w:hAnsi="Cambria"/>
        </w:rPr>
        <w:t xml:space="preserve">enrolled </w:t>
      </w:r>
      <w:r w:rsidRPr="00DD6079">
        <w:rPr>
          <w:rFonts w:ascii="Cambria" w:hAnsi="Cambria"/>
        </w:rPr>
        <w:t xml:space="preserve">students. </w:t>
      </w:r>
    </w:p>
    <w:p w14:paraId="594D8977" w14:textId="3C557BFB" w:rsidR="00DD6079" w:rsidRPr="00DD6079" w:rsidRDefault="00D032A8" w:rsidP="00DD6079">
      <w:pPr>
        <w:pStyle w:val="ListParagraph"/>
        <w:numPr>
          <w:ilvl w:val="0"/>
          <w:numId w:val="21"/>
        </w:numPr>
        <w:spacing w:after="200" w:line="240" w:lineRule="auto"/>
        <w:rPr>
          <w:rFonts w:ascii="Cambria" w:hAnsi="Cambria"/>
        </w:rPr>
      </w:pPr>
      <w:r>
        <w:rPr>
          <w:rFonts w:ascii="Cambria" w:hAnsi="Cambria"/>
        </w:rPr>
        <w:t>S</w:t>
      </w:r>
      <w:r w:rsidR="00DD6079" w:rsidRPr="00DD6079">
        <w:rPr>
          <w:rFonts w:ascii="Cambria" w:hAnsi="Cambria"/>
        </w:rPr>
        <w:t xml:space="preserve">tudents </w:t>
      </w:r>
      <w:r>
        <w:rPr>
          <w:rFonts w:ascii="Cambria" w:hAnsi="Cambria"/>
        </w:rPr>
        <w:t xml:space="preserve">became acquainted with </w:t>
      </w:r>
      <w:r w:rsidR="00DD6079" w:rsidRPr="00DD6079">
        <w:rPr>
          <w:rFonts w:ascii="Cambria" w:hAnsi="Cambria"/>
        </w:rPr>
        <w:t xml:space="preserve">reputable sources of </w:t>
      </w:r>
      <w:r>
        <w:rPr>
          <w:rFonts w:ascii="Cambria" w:hAnsi="Cambria"/>
        </w:rPr>
        <w:t xml:space="preserve">legal and historical </w:t>
      </w:r>
      <w:r w:rsidR="00DD6079" w:rsidRPr="00DD6079">
        <w:rPr>
          <w:rFonts w:ascii="Cambria" w:hAnsi="Cambria"/>
        </w:rPr>
        <w:t>information</w:t>
      </w:r>
      <w:r>
        <w:rPr>
          <w:rFonts w:ascii="Cambria" w:hAnsi="Cambria"/>
        </w:rPr>
        <w:t xml:space="preserve"> in the course curriculum</w:t>
      </w:r>
      <w:r w:rsidR="00DD6079" w:rsidRPr="00DD6079">
        <w:rPr>
          <w:rFonts w:ascii="Cambria" w:hAnsi="Cambria"/>
        </w:rPr>
        <w:t>.</w:t>
      </w:r>
    </w:p>
    <w:p w14:paraId="15FBA626" w14:textId="1786CAFC" w:rsidR="00DD6079" w:rsidRPr="00DD6079" w:rsidRDefault="00DD6079" w:rsidP="00DD6079">
      <w:pPr>
        <w:pStyle w:val="ListParagraph"/>
        <w:numPr>
          <w:ilvl w:val="0"/>
          <w:numId w:val="21"/>
        </w:numPr>
        <w:spacing w:after="200" w:line="240" w:lineRule="auto"/>
        <w:rPr>
          <w:rFonts w:ascii="Cambria" w:hAnsi="Cambria"/>
        </w:rPr>
      </w:pPr>
      <w:r w:rsidRPr="00DD6079">
        <w:rPr>
          <w:rFonts w:ascii="Cambria" w:hAnsi="Cambria"/>
        </w:rPr>
        <w:t>Students developed better discernment for high-quality information.</w:t>
      </w:r>
    </w:p>
    <w:p w14:paraId="0CE0ED59" w14:textId="6D9E034E" w:rsidR="00DD6079" w:rsidRPr="00DD6079" w:rsidRDefault="00DD6079" w:rsidP="00DD6079">
      <w:pPr>
        <w:spacing w:after="200" w:line="240" w:lineRule="auto"/>
        <w:rPr>
          <w:rFonts w:ascii="Cambria" w:hAnsi="Cambria"/>
        </w:rPr>
      </w:pPr>
      <w:r w:rsidRPr="00DD6079">
        <w:rPr>
          <w:rFonts w:ascii="Cambria" w:hAnsi="Cambria"/>
        </w:rPr>
        <w:t xml:space="preserve">Overall, </w:t>
      </w:r>
      <w:r>
        <w:rPr>
          <w:rFonts w:ascii="Cambria" w:hAnsi="Cambria"/>
        </w:rPr>
        <w:t>we</w:t>
      </w:r>
      <w:r w:rsidRPr="00DD6079">
        <w:rPr>
          <w:rFonts w:ascii="Cambria" w:hAnsi="Cambria"/>
        </w:rPr>
        <w:t xml:space="preserve"> accomplished </w:t>
      </w:r>
      <w:r>
        <w:rPr>
          <w:rFonts w:ascii="Cambria" w:hAnsi="Cambria"/>
        </w:rPr>
        <w:t>the</w:t>
      </w:r>
      <w:r w:rsidRPr="00DD6079">
        <w:rPr>
          <w:rFonts w:ascii="Cambria" w:hAnsi="Cambria"/>
        </w:rPr>
        <w:t xml:space="preserve"> goal</w:t>
      </w:r>
      <w:r w:rsidR="00D032A8">
        <w:rPr>
          <w:rFonts w:ascii="Cambria" w:hAnsi="Cambria"/>
        </w:rPr>
        <w:t>s</w:t>
      </w:r>
      <w:r w:rsidRPr="00DD6079">
        <w:rPr>
          <w:rFonts w:ascii="Cambria" w:hAnsi="Cambria"/>
        </w:rPr>
        <w:t xml:space="preserve"> for this project and have developed a replacement information </w:t>
      </w:r>
      <w:r w:rsidR="00D032A8">
        <w:rPr>
          <w:rFonts w:ascii="Cambria" w:hAnsi="Cambria"/>
        </w:rPr>
        <w:t>source for</w:t>
      </w:r>
      <w:r w:rsidRPr="00DD6079">
        <w:rPr>
          <w:rFonts w:ascii="Cambria" w:hAnsi="Cambria"/>
        </w:rPr>
        <w:t xml:space="preserve"> course material. </w:t>
      </w:r>
      <w:r>
        <w:rPr>
          <w:rFonts w:ascii="Cambria" w:hAnsi="Cambria"/>
        </w:rPr>
        <w:t>As</w:t>
      </w:r>
      <w:r w:rsidRPr="00DD6079">
        <w:rPr>
          <w:rFonts w:ascii="Cambria" w:hAnsi="Cambria"/>
        </w:rPr>
        <w:t xml:space="preserve"> a textbook </w:t>
      </w:r>
      <w:r>
        <w:rPr>
          <w:rFonts w:ascii="Cambria" w:hAnsi="Cambria"/>
        </w:rPr>
        <w:t xml:space="preserve">will no longer be required </w:t>
      </w:r>
      <w:r w:rsidRPr="00DD6079">
        <w:rPr>
          <w:rFonts w:ascii="Cambria" w:hAnsi="Cambria"/>
        </w:rPr>
        <w:t>in this course</w:t>
      </w:r>
      <w:r>
        <w:rPr>
          <w:rFonts w:ascii="Cambria" w:hAnsi="Cambria"/>
        </w:rPr>
        <w:t xml:space="preserve">, </w:t>
      </w:r>
      <w:r w:rsidRPr="00DD6079">
        <w:rPr>
          <w:rFonts w:ascii="Cambria" w:hAnsi="Cambria"/>
        </w:rPr>
        <w:t>students will not incur additional educational expenses</w:t>
      </w:r>
      <w:r w:rsidR="00D032A8">
        <w:rPr>
          <w:rFonts w:ascii="Cambria" w:hAnsi="Cambria"/>
        </w:rPr>
        <w:t xml:space="preserve"> upon enrollment</w:t>
      </w:r>
      <w:r w:rsidRPr="00DD6079">
        <w:rPr>
          <w:rFonts w:ascii="Cambria" w:hAnsi="Cambria"/>
        </w:rPr>
        <w:t xml:space="preserve">. In terms of challenges, moving away from a legal textbook required some </w:t>
      </w:r>
      <w:r w:rsidR="00D032A8">
        <w:rPr>
          <w:rFonts w:ascii="Cambria" w:hAnsi="Cambria"/>
        </w:rPr>
        <w:t xml:space="preserve">instructional </w:t>
      </w:r>
      <w:r w:rsidRPr="00DD6079">
        <w:rPr>
          <w:rFonts w:ascii="Cambria" w:hAnsi="Cambria"/>
        </w:rPr>
        <w:t xml:space="preserve">accommodation for the learning curve that students experienced while becoming acquainted with primary legal source material. </w:t>
      </w:r>
    </w:p>
    <w:p w14:paraId="4856B357" w14:textId="61567192" w:rsidR="00DD6079" w:rsidRPr="00DD6079" w:rsidRDefault="00DD6079" w:rsidP="00DD6079">
      <w:pPr>
        <w:spacing w:after="200" w:line="240" w:lineRule="auto"/>
        <w:rPr>
          <w:rFonts w:ascii="Cambria" w:hAnsi="Cambria"/>
        </w:rPr>
      </w:pPr>
      <w:r w:rsidRPr="00DD6079">
        <w:rPr>
          <w:rFonts w:ascii="Cambria" w:hAnsi="Cambria"/>
        </w:rPr>
        <w:t xml:space="preserve">Overall, </w:t>
      </w:r>
      <w:r>
        <w:rPr>
          <w:rFonts w:ascii="Cambria" w:hAnsi="Cambria"/>
        </w:rPr>
        <w:t>course</w:t>
      </w:r>
      <w:r w:rsidRPr="00DD6079">
        <w:rPr>
          <w:rFonts w:ascii="Cambria" w:hAnsi="Cambria"/>
        </w:rPr>
        <w:t xml:space="preserve"> instruction was positively shaped by the course transition. </w:t>
      </w:r>
      <w:r>
        <w:rPr>
          <w:rFonts w:ascii="Cambria" w:hAnsi="Cambria"/>
        </w:rPr>
        <w:t>Prior to the implementation of the course transformation, we</w:t>
      </w:r>
      <w:r w:rsidRPr="00DD6079">
        <w:rPr>
          <w:rFonts w:ascii="Cambria" w:hAnsi="Cambria"/>
        </w:rPr>
        <w:t xml:space="preserve"> did not know whether students were up to the task of using primary </w:t>
      </w:r>
      <w:r w:rsidR="00D032A8">
        <w:rPr>
          <w:rFonts w:ascii="Cambria" w:hAnsi="Cambria"/>
        </w:rPr>
        <w:t>source</w:t>
      </w:r>
      <w:r w:rsidRPr="00DD6079">
        <w:rPr>
          <w:rFonts w:ascii="Cambria" w:hAnsi="Cambria"/>
        </w:rPr>
        <w:t xml:space="preserve"> materials. </w:t>
      </w:r>
      <w:r>
        <w:rPr>
          <w:rFonts w:ascii="Cambria" w:hAnsi="Cambria"/>
        </w:rPr>
        <w:t xml:space="preserve">We </w:t>
      </w:r>
      <w:r w:rsidRPr="00DD6079">
        <w:rPr>
          <w:rFonts w:ascii="Cambria" w:hAnsi="Cambria"/>
        </w:rPr>
        <w:t xml:space="preserve">also did not know if they would consistently go to linked websites for required reading </w:t>
      </w:r>
      <w:r w:rsidR="00D032A8">
        <w:rPr>
          <w:rFonts w:ascii="Cambria" w:hAnsi="Cambria"/>
        </w:rPr>
        <w:t>assignments</w:t>
      </w:r>
      <w:r w:rsidRPr="00DD6079">
        <w:rPr>
          <w:rFonts w:ascii="Cambria" w:hAnsi="Cambria"/>
        </w:rPr>
        <w:t xml:space="preserve">. Overall, </w:t>
      </w:r>
      <w:r>
        <w:rPr>
          <w:rFonts w:ascii="Cambria" w:hAnsi="Cambria"/>
        </w:rPr>
        <w:t>there was uncertainty as to</w:t>
      </w:r>
      <w:r w:rsidRPr="00DD6079">
        <w:rPr>
          <w:rFonts w:ascii="Cambria" w:hAnsi="Cambria"/>
        </w:rPr>
        <w:t xml:space="preserve"> whether students could succeed without being “spoon fed” information from a carefully edited legal textbook. </w:t>
      </w:r>
      <w:r>
        <w:rPr>
          <w:rFonts w:ascii="Cambria" w:hAnsi="Cambria"/>
        </w:rPr>
        <w:t>We were</w:t>
      </w:r>
      <w:r w:rsidRPr="00DD6079">
        <w:rPr>
          <w:rFonts w:ascii="Cambria" w:hAnsi="Cambria"/>
        </w:rPr>
        <w:t xml:space="preserve"> pleasantly surprised that students not only rose to the task but performed as well as students </w:t>
      </w:r>
      <w:r w:rsidR="00D032A8">
        <w:rPr>
          <w:rFonts w:ascii="Cambria" w:hAnsi="Cambria"/>
        </w:rPr>
        <w:t>who took the course</w:t>
      </w:r>
      <w:r w:rsidRPr="00DD6079">
        <w:rPr>
          <w:rFonts w:ascii="Cambria" w:hAnsi="Cambria"/>
        </w:rPr>
        <w:t xml:space="preserve"> prior to transformation. </w:t>
      </w:r>
    </w:p>
    <w:p w14:paraId="0D1B3650" w14:textId="75166DEA" w:rsidR="00101A24" w:rsidRPr="00DD6079" w:rsidRDefault="00DD6079" w:rsidP="003F4D85">
      <w:pPr>
        <w:pStyle w:val="ListParagraph"/>
        <w:numPr>
          <w:ilvl w:val="1"/>
          <w:numId w:val="18"/>
        </w:numPr>
        <w:ind w:left="720"/>
        <w:rPr>
          <w:rFonts w:ascii="Cambria" w:hAnsi="Cambria"/>
          <w:i/>
          <w:iCs/>
        </w:rPr>
      </w:pPr>
      <w:r>
        <w:rPr>
          <w:rFonts w:ascii="Cambria" w:hAnsi="Cambria"/>
          <w:i/>
          <w:iCs/>
        </w:rPr>
        <w:t>Lessons Learned</w:t>
      </w:r>
    </w:p>
    <w:p w14:paraId="7E74F19B" w14:textId="49C141A9" w:rsidR="00DD6079" w:rsidRPr="00DD6079" w:rsidRDefault="00DD6079" w:rsidP="00DD6079">
      <w:pPr>
        <w:rPr>
          <w:rFonts w:ascii="Cambria" w:hAnsi="Cambria"/>
        </w:rPr>
      </w:pPr>
      <w:r w:rsidRPr="00DD6079">
        <w:rPr>
          <w:rFonts w:ascii="Cambria" w:hAnsi="Cambria"/>
        </w:rPr>
        <w:t xml:space="preserve">One of the main lessons </w:t>
      </w:r>
      <w:r w:rsidR="00D032A8">
        <w:rPr>
          <w:rFonts w:ascii="Cambria" w:hAnsi="Cambria"/>
        </w:rPr>
        <w:t xml:space="preserve">we </w:t>
      </w:r>
      <w:r w:rsidRPr="00DD6079">
        <w:rPr>
          <w:rFonts w:ascii="Cambria" w:hAnsi="Cambria"/>
        </w:rPr>
        <w:t xml:space="preserve">learned is that students do benefit from a singular source for assigned reading material, and that there is a participation cost associated with assigning multiple sources of information. While </w:t>
      </w:r>
      <w:r>
        <w:rPr>
          <w:rFonts w:ascii="Cambria" w:hAnsi="Cambria"/>
        </w:rPr>
        <w:t>the</w:t>
      </w:r>
      <w:r w:rsidRPr="00DD6079">
        <w:rPr>
          <w:rFonts w:ascii="Cambria" w:hAnsi="Cambria"/>
        </w:rPr>
        <w:t xml:space="preserve"> course transformation did create a single </w:t>
      </w:r>
      <w:r w:rsidRPr="00D032A8">
        <w:rPr>
          <w:rFonts w:ascii="Cambria" w:hAnsi="Cambria"/>
        </w:rPr>
        <w:t>online</w:t>
      </w:r>
      <w:r w:rsidRPr="00DD6079">
        <w:rPr>
          <w:rFonts w:ascii="Cambria" w:hAnsi="Cambria"/>
        </w:rPr>
        <w:t xml:space="preserve"> source for assigned reading </w:t>
      </w:r>
      <w:r w:rsidRPr="00DD6079">
        <w:rPr>
          <w:rFonts w:ascii="Cambria" w:hAnsi="Cambria"/>
        </w:rPr>
        <w:lastRenderedPageBreak/>
        <w:t>material, it consisted of a compilation of linked websites. This meant that students were ultimately required to take an extra step (after logging into the online platform) of clicking on link</w:t>
      </w:r>
      <w:r w:rsidR="00D032A8">
        <w:rPr>
          <w:rFonts w:ascii="Cambria" w:hAnsi="Cambria"/>
        </w:rPr>
        <w:t>ed materials</w:t>
      </w:r>
      <w:r w:rsidRPr="00DD6079">
        <w:rPr>
          <w:rFonts w:ascii="Cambria" w:hAnsi="Cambria"/>
        </w:rPr>
        <w:t xml:space="preserve">. This may seem like a small thing, but </w:t>
      </w:r>
      <w:r w:rsidR="00D032A8">
        <w:rPr>
          <w:rFonts w:ascii="Cambria" w:hAnsi="Cambria"/>
        </w:rPr>
        <w:t>this is one</w:t>
      </w:r>
      <w:r w:rsidRPr="00DD6079">
        <w:rPr>
          <w:rFonts w:ascii="Cambria" w:hAnsi="Cambria"/>
        </w:rPr>
        <w:t xml:space="preserve"> additional step beyond opening a textbook</w:t>
      </w:r>
      <w:r w:rsidR="00D032A8">
        <w:rPr>
          <w:rFonts w:ascii="Cambria" w:hAnsi="Cambria"/>
        </w:rPr>
        <w:t xml:space="preserve"> and </w:t>
      </w:r>
      <w:r w:rsidRPr="00DD6079">
        <w:rPr>
          <w:rFonts w:ascii="Cambria" w:hAnsi="Cambria"/>
        </w:rPr>
        <w:t xml:space="preserve">some students were deterred by the extra step. </w:t>
      </w:r>
      <w:r>
        <w:rPr>
          <w:rFonts w:ascii="Cambria" w:hAnsi="Cambria"/>
        </w:rPr>
        <w:t>While we</w:t>
      </w:r>
      <w:r w:rsidRPr="00DD6079">
        <w:rPr>
          <w:rFonts w:ascii="Cambria" w:hAnsi="Cambria"/>
        </w:rPr>
        <w:t xml:space="preserve"> </w:t>
      </w:r>
      <w:r w:rsidR="00D032A8">
        <w:rPr>
          <w:rFonts w:ascii="Cambria" w:hAnsi="Cambria"/>
        </w:rPr>
        <w:t>will</w:t>
      </w:r>
      <w:r w:rsidRPr="00DD6079">
        <w:rPr>
          <w:rFonts w:ascii="Cambria" w:hAnsi="Cambria"/>
        </w:rPr>
        <w:t xml:space="preserve"> not do anything different next time, </w:t>
      </w:r>
      <w:r>
        <w:rPr>
          <w:rFonts w:ascii="Cambria" w:hAnsi="Cambria"/>
        </w:rPr>
        <w:t>it will be important to</w:t>
      </w:r>
      <w:r w:rsidRPr="00DD6079">
        <w:rPr>
          <w:rFonts w:ascii="Cambria" w:hAnsi="Cambria"/>
        </w:rPr>
        <w:t xml:space="preserve"> incorporate a consistent message throughout the semester related to </w:t>
      </w:r>
      <w:r w:rsidR="00D032A8">
        <w:rPr>
          <w:rFonts w:ascii="Cambria" w:hAnsi="Cambria"/>
        </w:rPr>
        <w:t xml:space="preserve">ongoing </w:t>
      </w:r>
      <w:r w:rsidRPr="00DD6079">
        <w:rPr>
          <w:rFonts w:ascii="Cambria" w:hAnsi="Cambria"/>
        </w:rPr>
        <w:t>expectations for assigned reading.</w:t>
      </w:r>
    </w:p>
    <w:p w14:paraId="25706CC0" w14:textId="220767DC" w:rsidR="00DD6079" w:rsidRPr="00DD6079" w:rsidRDefault="00DD6079" w:rsidP="00DD6079">
      <w:pPr>
        <w:rPr>
          <w:rFonts w:ascii="Cambria" w:hAnsi="Cambria"/>
        </w:rPr>
      </w:pPr>
      <w:r w:rsidRPr="00DD6079">
        <w:rPr>
          <w:rFonts w:ascii="Cambria" w:hAnsi="Cambria"/>
        </w:rPr>
        <w:t xml:space="preserve">Another lesson </w:t>
      </w:r>
      <w:r w:rsidR="00D032A8">
        <w:rPr>
          <w:rFonts w:ascii="Cambria" w:hAnsi="Cambria"/>
        </w:rPr>
        <w:t xml:space="preserve">we </w:t>
      </w:r>
      <w:r w:rsidRPr="00DD6079">
        <w:rPr>
          <w:rFonts w:ascii="Cambria" w:hAnsi="Cambria"/>
        </w:rPr>
        <w:t xml:space="preserve">learned is that students (especially pre-law undergraduates) are </w:t>
      </w:r>
      <w:r w:rsidR="00D032A8">
        <w:rPr>
          <w:rFonts w:ascii="Cambria" w:hAnsi="Cambria"/>
        </w:rPr>
        <w:t>eager</w:t>
      </w:r>
      <w:r w:rsidRPr="00DD6079">
        <w:rPr>
          <w:rFonts w:ascii="Cambria" w:hAnsi="Cambria"/>
        </w:rPr>
        <w:t xml:space="preserve"> to learn how to do legal research with online databases, since they know it will benefit them in </w:t>
      </w:r>
      <w:r w:rsidR="00D032A8">
        <w:rPr>
          <w:rFonts w:ascii="Cambria" w:hAnsi="Cambria"/>
        </w:rPr>
        <w:t xml:space="preserve">a </w:t>
      </w:r>
      <w:r w:rsidRPr="00DD6079">
        <w:rPr>
          <w:rFonts w:ascii="Cambria" w:hAnsi="Cambria"/>
        </w:rPr>
        <w:t>law school</w:t>
      </w:r>
      <w:r w:rsidR="00D032A8">
        <w:rPr>
          <w:rFonts w:ascii="Cambria" w:hAnsi="Cambria"/>
        </w:rPr>
        <w:t xml:space="preserve"> setting</w:t>
      </w:r>
      <w:r w:rsidRPr="00DD6079">
        <w:rPr>
          <w:rFonts w:ascii="Cambria" w:hAnsi="Cambria"/>
        </w:rPr>
        <w:t xml:space="preserve">. However, their understanding of case law develops slower using this method as a direct </w:t>
      </w:r>
      <w:r w:rsidR="00D032A8">
        <w:rPr>
          <w:rFonts w:ascii="Cambria" w:hAnsi="Cambria"/>
        </w:rPr>
        <w:t>consequence</w:t>
      </w:r>
      <w:r w:rsidRPr="00DD6079">
        <w:rPr>
          <w:rFonts w:ascii="Cambria" w:hAnsi="Cambria"/>
        </w:rPr>
        <w:t xml:space="preserve"> of differences between the two </w:t>
      </w:r>
      <w:r w:rsidR="00D032A8">
        <w:rPr>
          <w:rFonts w:ascii="Cambria" w:hAnsi="Cambria"/>
        </w:rPr>
        <w:t xml:space="preserve">types of </w:t>
      </w:r>
      <w:r w:rsidRPr="00DD6079">
        <w:rPr>
          <w:rFonts w:ascii="Cambria" w:hAnsi="Cambria"/>
        </w:rPr>
        <w:t>information sources. Online legal databases contain more unedited case information, while textbook</w:t>
      </w:r>
      <w:r>
        <w:rPr>
          <w:rFonts w:ascii="Cambria" w:hAnsi="Cambria"/>
        </w:rPr>
        <w:t>s</w:t>
      </w:r>
      <w:r w:rsidRPr="00DD6079">
        <w:rPr>
          <w:rFonts w:ascii="Cambria" w:hAnsi="Cambria"/>
        </w:rPr>
        <w:t xml:space="preserve"> </w:t>
      </w:r>
      <w:r w:rsidR="00D032A8">
        <w:rPr>
          <w:rFonts w:ascii="Cambria" w:hAnsi="Cambria"/>
        </w:rPr>
        <w:t>contain</w:t>
      </w:r>
      <w:r w:rsidRPr="00DD6079">
        <w:rPr>
          <w:rFonts w:ascii="Cambria" w:hAnsi="Cambria"/>
        </w:rPr>
        <w:t xml:space="preserve"> “edited-for-clarity” case information. The takeaway is that students this semester learned about the course subject matter (constitutional law) as they </w:t>
      </w:r>
      <w:r w:rsidRPr="00D032A8">
        <w:rPr>
          <w:rFonts w:ascii="Cambria" w:hAnsi="Cambria"/>
          <w:i/>
          <w:iCs/>
        </w:rPr>
        <w:t>simultaneously</w:t>
      </w:r>
      <w:r w:rsidRPr="00DD6079">
        <w:rPr>
          <w:rFonts w:ascii="Cambria" w:hAnsi="Cambria"/>
        </w:rPr>
        <w:t xml:space="preserve"> learned how to discern information from primary sources. Ultimately, students who participated in the transformed course curriculum developed an analytical skillset that </w:t>
      </w:r>
      <w:r w:rsidR="00D032A8">
        <w:rPr>
          <w:rFonts w:ascii="Cambria" w:hAnsi="Cambria"/>
        </w:rPr>
        <w:t>previous</w:t>
      </w:r>
      <w:r w:rsidRPr="00DD6079">
        <w:rPr>
          <w:rFonts w:ascii="Cambria" w:hAnsi="Cambria"/>
        </w:rPr>
        <w:t xml:space="preserve"> students may not have. </w:t>
      </w:r>
    </w:p>
    <w:p w14:paraId="7868D0B2" w14:textId="059D8135" w:rsidR="00647915" w:rsidRPr="00DD6079" w:rsidRDefault="00DD6079" w:rsidP="003F4D85">
      <w:pPr>
        <w:pStyle w:val="ListParagraph"/>
        <w:numPr>
          <w:ilvl w:val="1"/>
          <w:numId w:val="18"/>
        </w:numPr>
        <w:ind w:left="720"/>
        <w:rPr>
          <w:rFonts w:ascii="Cambria" w:hAnsi="Cambria"/>
          <w:i/>
          <w:iCs/>
        </w:rPr>
      </w:pPr>
      <w:r>
        <w:rPr>
          <w:rFonts w:ascii="Cambria" w:hAnsi="Cambria"/>
          <w:i/>
          <w:iCs/>
        </w:rPr>
        <w:t>Materials created/ revised to be shared</w:t>
      </w:r>
    </w:p>
    <w:p w14:paraId="09DEE3EF" w14:textId="2A24B330" w:rsidR="00DD6079" w:rsidRPr="00DD6079" w:rsidRDefault="00DD6079" w:rsidP="00DD6079">
      <w:pPr>
        <w:pStyle w:val="ListParagraph"/>
        <w:ind w:left="0"/>
        <w:rPr>
          <w:rFonts w:ascii="Cambria" w:hAnsi="Cambria"/>
        </w:rPr>
      </w:pPr>
      <w:r w:rsidRPr="00DD6079">
        <w:rPr>
          <w:rFonts w:ascii="Cambria" w:hAnsi="Cambria"/>
        </w:rPr>
        <w:t xml:space="preserve">In </w:t>
      </w:r>
      <w:r>
        <w:rPr>
          <w:rFonts w:ascii="Cambria" w:hAnsi="Cambria"/>
        </w:rPr>
        <w:t>the</w:t>
      </w:r>
      <w:r w:rsidRPr="00DD6079">
        <w:rPr>
          <w:rFonts w:ascii="Cambria" w:hAnsi="Cambria"/>
        </w:rPr>
        <w:t xml:space="preserve"> course redesign, </w:t>
      </w:r>
      <w:r>
        <w:rPr>
          <w:rFonts w:ascii="Cambria" w:hAnsi="Cambria"/>
        </w:rPr>
        <w:t>we</w:t>
      </w:r>
      <w:r w:rsidRPr="00DD6079">
        <w:rPr>
          <w:rFonts w:ascii="Cambria" w:hAnsi="Cambria"/>
        </w:rPr>
        <w:t xml:space="preserve"> used UGA’s </w:t>
      </w:r>
      <w:proofErr w:type="spellStart"/>
      <w:r w:rsidRPr="00DD6079">
        <w:rPr>
          <w:rFonts w:ascii="Cambria" w:hAnsi="Cambria"/>
        </w:rPr>
        <w:t>eLC</w:t>
      </w:r>
      <w:proofErr w:type="spellEnd"/>
      <w:r w:rsidRPr="00DD6079">
        <w:rPr>
          <w:rFonts w:ascii="Cambria" w:hAnsi="Cambria"/>
        </w:rPr>
        <w:t xml:space="preserve"> online platform to integrate OER resources for course curriculum.  The course map on </w:t>
      </w:r>
      <w:proofErr w:type="spellStart"/>
      <w:r w:rsidRPr="00DD6079">
        <w:rPr>
          <w:rFonts w:ascii="Cambria" w:hAnsi="Cambria"/>
        </w:rPr>
        <w:t>eLC</w:t>
      </w:r>
      <w:proofErr w:type="spellEnd"/>
      <w:r w:rsidRPr="00DD6079">
        <w:rPr>
          <w:rFonts w:ascii="Cambria" w:hAnsi="Cambria"/>
        </w:rPr>
        <w:t xml:space="preserve"> includes links to OER resources specific to designated topics and designated assignments. Rather than follow a syllabus for a general semester plan, students follow the </w:t>
      </w:r>
      <w:proofErr w:type="spellStart"/>
      <w:r w:rsidRPr="00DD6079">
        <w:rPr>
          <w:rFonts w:ascii="Cambria" w:hAnsi="Cambria"/>
        </w:rPr>
        <w:t>eLC</w:t>
      </w:r>
      <w:proofErr w:type="spellEnd"/>
      <w:r w:rsidRPr="00DD6079">
        <w:rPr>
          <w:rFonts w:ascii="Cambria" w:hAnsi="Cambria"/>
        </w:rPr>
        <w:t xml:space="preserve"> integrated course experience. The links provide access to reputable information repositories related to U.S. constitutional law, and American history and politics. </w:t>
      </w:r>
      <w:r w:rsidR="00D032A8">
        <w:rPr>
          <w:rFonts w:ascii="Cambria" w:hAnsi="Cambria"/>
        </w:rPr>
        <w:t>Some examples of these</w:t>
      </w:r>
      <w:r w:rsidRPr="00DD6079">
        <w:rPr>
          <w:rFonts w:ascii="Cambria" w:hAnsi="Cambria"/>
        </w:rPr>
        <w:t xml:space="preserve"> include:</w:t>
      </w:r>
    </w:p>
    <w:p w14:paraId="15B125AD" w14:textId="1142515E" w:rsidR="00DD6079" w:rsidRPr="00DD6079" w:rsidRDefault="00DD6079" w:rsidP="00DD6079">
      <w:pPr>
        <w:pStyle w:val="ListParagraph"/>
        <w:numPr>
          <w:ilvl w:val="0"/>
          <w:numId w:val="25"/>
        </w:numPr>
        <w:rPr>
          <w:rFonts w:ascii="Cambria" w:hAnsi="Cambria"/>
        </w:rPr>
      </w:pPr>
      <w:proofErr w:type="spellStart"/>
      <w:r w:rsidRPr="00DD6079">
        <w:rPr>
          <w:rFonts w:ascii="Cambria" w:hAnsi="Cambria"/>
        </w:rPr>
        <w:t>Justia</w:t>
      </w:r>
      <w:proofErr w:type="spellEnd"/>
      <w:r w:rsidRPr="00DD6079">
        <w:rPr>
          <w:rFonts w:ascii="Cambria" w:hAnsi="Cambria"/>
        </w:rPr>
        <w:t xml:space="preserve"> U.S. Supreme Court center (supreme.justia.com)</w:t>
      </w:r>
    </w:p>
    <w:p w14:paraId="2BD645FA" w14:textId="5D9E25EC" w:rsidR="00DD6079" w:rsidRPr="00DD6079" w:rsidRDefault="00DD6079" w:rsidP="00DD6079">
      <w:pPr>
        <w:pStyle w:val="ListParagraph"/>
        <w:numPr>
          <w:ilvl w:val="0"/>
          <w:numId w:val="25"/>
        </w:numPr>
        <w:rPr>
          <w:rFonts w:ascii="Cambria" w:hAnsi="Cambria"/>
        </w:rPr>
      </w:pPr>
      <w:r w:rsidRPr="00DD6079">
        <w:rPr>
          <w:rFonts w:ascii="Cambria" w:hAnsi="Cambria"/>
        </w:rPr>
        <w:t>Free Speech Center at Middle Tennessee State University (firstamendment.mtsu.edu)</w:t>
      </w:r>
    </w:p>
    <w:p w14:paraId="02697446" w14:textId="47B70086" w:rsidR="00DD6079" w:rsidRPr="00DD6079" w:rsidRDefault="00DD6079" w:rsidP="00DD6079">
      <w:pPr>
        <w:pStyle w:val="ListParagraph"/>
        <w:numPr>
          <w:ilvl w:val="0"/>
          <w:numId w:val="25"/>
        </w:numPr>
        <w:rPr>
          <w:rFonts w:ascii="Cambria" w:hAnsi="Cambria"/>
        </w:rPr>
      </w:pPr>
      <w:r w:rsidRPr="00DD6079">
        <w:rPr>
          <w:rFonts w:ascii="Cambria" w:hAnsi="Cambria"/>
        </w:rPr>
        <w:t>National Constitution Center (constitutioncenter.org)</w:t>
      </w:r>
    </w:p>
    <w:p w14:paraId="45B517FC" w14:textId="36CDF257" w:rsidR="00DD6079" w:rsidRPr="00DD6079" w:rsidRDefault="00DD6079" w:rsidP="00DD6079">
      <w:pPr>
        <w:pStyle w:val="ListParagraph"/>
        <w:numPr>
          <w:ilvl w:val="0"/>
          <w:numId w:val="25"/>
        </w:numPr>
        <w:rPr>
          <w:rFonts w:ascii="Cambria" w:hAnsi="Cambria"/>
        </w:rPr>
      </w:pPr>
      <w:r w:rsidRPr="00DD6079">
        <w:rPr>
          <w:rFonts w:ascii="Cambria" w:hAnsi="Cambria"/>
        </w:rPr>
        <w:t>ACLU (aclu.org)</w:t>
      </w:r>
    </w:p>
    <w:p w14:paraId="13393414" w14:textId="3E4CC899" w:rsidR="00DD6079" w:rsidRPr="00DD6079" w:rsidRDefault="00DD6079" w:rsidP="00DD6079">
      <w:pPr>
        <w:pStyle w:val="ListParagraph"/>
        <w:numPr>
          <w:ilvl w:val="0"/>
          <w:numId w:val="25"/>
        </w:numPr>
        <w:rPr>
          <w:rFonts w:ascii="Cambria" w:hAnsi="Cambria"/>
        </w:rPr>
      </w:pPr>
      <w:r w:rsidRPr="00DD6079">
        <w:rPr>
          <w:rFonts w:ascii="Cambria" w:hAnsi="Cambria"/>
        </w:rPr>
        <w:t>History Channel (history.com)</w:t>
      </w:r>
    </w:p>
    <w:p w14:paraId="171BE4FB" w14:textId="154BAEFF" w:rsidR="00DD6079" w:rsidRPr="00DD6079" w:rsidRDefault="00DD6079" w:rsidP="00DD6079">
      <w:pPr>
        <w:pStyle w:val="ListParagraph"/>
        <w:numPr>
          <w:ilvl w:val="0"/>
          <w:numId w:val="25"/>
        </w:numPr>
        <w:rPr>
          <w:rFonts w:ascii="Cambria" w:hAnsi="Cambria"/>
        </w:rPr>
      </w:pPr>
      <w:r w:rsidRPr="00DD6079">
        <w:rPr>
          <w:rFonts w:ascii="Cambria" w:hAnsi="Cambria"/>
        </w:rPr>
        <w:t>Pew Research Center (pewresearch.org)</w:t>
      </w:r>
    </w:p>
    <w:p w14:paraId="78F95E7E" w14:textId="3366B4F9" w:rsidR="00DD6079" w:rsidRPr="00DD6079" w:rsidRDefault="00DD6079" w:rsidP="00DD6079">
      <w:pPr>
        <w:pStyle w:val="ListParagraph"/>
        <w:numPr>
          <w:ilvl w:val="0"/>
          <w:numId w:val="25"/>
        </w:numPr>
        <w:rPr>
          <w:rFonts w:ascii="Cambria" w:hAnsi="Cambria"/>
        </w:rPr>
      </w:pPr>
      <w:r w:rsidRPr="00DD6079">
        <w:rPr>
          <w:rFonts w:ascii="Cambria" w:hAnsi="Cambria"/>
        </w:rPr>
        <w:t>Annenberg Classroom (annenbergclassroom.org)</w:t>
      </w:r>
    </w:p>
    <w:p w14:paraId="668E0861" w14:textId="5538D413" w:rsidR="00DD6079" w:rsidRPr="00DD6079" w:rsidRDefault="00DD6079" w:rsidP="00DD6079">
      <w:pPr>
        <w:pStyle w:val="ListParagraph"/>
        <w:numPr>
          <w:ilvl w:val="0"/>
          <w:numId w:val="25"/>
        </w:numPr>
        <w:rPr>
          <w:rFonts w:ascii="Cambria" w:hAnsi="Cambria"/>
        </w:rPr>
      </w:pPr>
      <w:proofErr w:type="spellStart"/>
      <w:r w:rsidRPr="00DD6079">
        <w:rPr>
          <w:rFonts w:ascii="Cambria" w:hAnsi="Cambria"/>
        </w:rPr>
        <w:t>SCOTUSblog</w:t>
      </w:r>
      <w:proofErr w:type="spellEnd"/>
      <w:r w:rsidRPr="00DD6079">
        <w:rPr>
          <w:rFonts w:ascii="Cambria" w:hAnsi="Cambria"/>
        </w:rPr>
        <w:t xml:space="preserve"> (scotusblog.com)</w:t>
      </w:r>
    </w:p>
    <w:p w14:paraId="4F1AC0CE" w14:textId="03B94E06" w:rsidR="00DD6079" w:rsidRPr="00DD6079" w:rsidRDefault="00DD6079" w:rsidP="00DD6079">
      <w:pPr>
        <w:pStyle w:val="ListParagraph"/>
        <w:numPr>
          <w:ilvl w:val="0"/>
          <w:numId w:val="25"/>
        </w:numPr>
        <w:rPr>
          <w:rFonts w:ascii="Cambria" w:hAnsi="Cambria"/>
        </w:rPr>
      </w:pPr>
      <w:r w:rsidRPr="00DD6079">
        <w:rPr>
          <w:rFonts w:ascii="Cambria" w:hAnsi="Cambria"/>
        </w:rPr>
        <w:t>Cornell Law School Legal Information Institute (law.cornell.edu)</w:t>
      </w:r>
    </w:p>
    <w:p w14:paraId="74869809" w14:textId="0283CF69" w:rsidR="00DD6079" w:rsidRPr="00DD6079" w:rsidRDefault="00DD6079" w:rsidP="00DD6079">
      <w:pPr>
        <w:spacing w:after="200" w:line="240" w:lineRule="auto"/>
        <w:jc w:val="both"/>
        <w:rPr>
          <w:rFonts w:ascii="Cambria" w:hAnsi="Cambria"/>
        </w:rPr>
      </w:pPr>
      <w:r w:rsidRPr="00DD6079">
        <w:rPr>
          <w:rFonts w:ascii="Cambria" w:hAnsi="Cambria"/>
        </w:rPr>
        <w:t xml:space="preserve">A compilation of </w:t>
      </w:r>
      <w:r w:rsidR="00D032A8">
        <w:rPr>
          <w:rFonts w:ascii="Cambria" w:hAnsi="Cambria"/>
        </w:rPr>
        <w:t xml:space="preserve">more </w:t>
      </w:r>
      <w:r w:rsidRPr="00DD6079">
        <w:rPr>
          <w:rFonts w:ascii="Cambria" w:hAnsi="Cambria"/>
        </w:rPr>
        <w:t xml:space="preserve">specific information links is included at the end of this report. This material will be shared by Affordable Learning Georgia on its website and </w:t>
      </w:r>
      <w:r w:rsidRPr="00DD6079">
        <w:rPr>
          <w:rFonts w:ascii="Cambria" w:hAnsi="Cambria" w:cs="Arial"/>
          <w:color w:val="363636"/>
          <w:shd w:val="clear" w:color="auto" w:fill="FFFFFF"/>
        </w:rPr>
        <w:t>licensed under a </w:t>
      </w:r>
      <w:hyperlink r:id="rId11" w:history="1">
        <w:r w:rsidRPr="00DD6079">
          <w:rPr>
            <w:rStyle w:val="Hyperlink"/>
            <w:rFonts w:ascii="Cambria" w:hAnsi="Cambria" w:cs="Arial"/>
            <w:shd w:val="clear" w:color="auto" w:fill="FFFFFF"/>
          </w:rPr>
          <w:t>Creative Commons Attribution 4.0 International License</w:t>
        </w:r>
      </w:hyperlink>
      <w:r w:rsidRPr="00DD6079">
        <w:rPr>
          <w:rFonts w:ascii="Cambria" w:hAnsi="Cambria" w:cs="Arial"/>
          <w:color w:val="363636"/>
          <w:shd w:val="clear" w:color="auto" w:fill="FFFFFF"/>
        </w:rPr>
        <w:t>.</w:t>
      </w:r>
    </w:p>
    <w:p w14:paraId="6E7CF058" w14:textId="4F3D3DDD" w:rsidR="00101A24" w:rsidRPr="00DD6079" w:rsidRDefault="00101A24" w:rsidP="003F4D85">
      <w:pPr>
        <w:pStyle w:val="Heading1"/>
        <w:numPr>
          <w:ilvl w:val="0"/>
          <w:numId w:val="18"/>
        </w:numPr>
        <w:ind w:left="360"/>
        <w:rPr>
          <w:rFonts w:ascii="Cambria" w:hAnsi="Cambria"/>
          <w:sz w:val="22"/>
          <w:szCs w:val="22"/>
        </w:rPr>
      </w:pPr>
      <w:r w:rsidRPr="00DD6079">
        <w:rPr>
          <w:rFonts w:ascii="Cambria" w:hAnsi="Cambria"/>
          <w:sz w:val="22"/>
          <w:szCs w:val="22"/>
        </w:rPr>
        <w:t>Quotes</w:t>
      </w:r>
    </w:p>
    <w:p w14:paraId="06B2BE0E" w14:textId="7FF34855" w:rsidR="00DD6079" w:rsidRPr="00DD6079" w:rsidRDefault="00DD6079" w:rsidP="00DD6079">
      <w:pPr>
        <w:rPr>
          <w:rFonts w:ascii="Cambria" w:hAnsi="Cambria"/>
        </w:rPr>
      </w:pPr>
      <w:r>
        <w:rPr>
          <w:rFonts w:ascii="Cambria" w:hAnsi="Cambria"/>
        </w:rPr>
        <w:t xml:space="preserve">Student quotes are from end of semester (anonymous) course evaluations in a section that allows open-ended comments. </w:t>
      </w:r>
    </w:p>
    <w:p w14:paraId="5312AB4D" w14:textId="72BD83B3" w:rsidR="00DD6079" w:rsidRPr="00DD6079" w:rsidRDefault="00DD6079" w:rsidP="00DD6079">
      <w:pPr>
        <w:pStyle w:val="Default"/>
        <w:numPr>
          <w:ilvl w:val="0"/>
          <w:numId w:val="23"/>
        </w:numPr>
        <w:rPr>
          <w:rFonts w:ascii="Cambria" w:hAnsi="Cambria"/>
          <w:sz w:val="22"/>
          <w:szCs w:val="22"/>
        </w:rPr>
      </w:pPr>
      <w:r w:rsidRPr="00DD6079">
        <w:rPr>
          <w:rFonts w:ascii="Cambria" w:hAnsi="Cambria"/>
          <w:sz w:val="22"/>
          <w:szCs w:val="22"/>
        </w:rPr>
        <w:t xml:space="preserve">Dr. Wilhelm is a remarkable professor and made an interesting topic into an incredibly interesting course. Her lectures were varied in style and </w:t>
      </w:r>
      <w:proofErr w:type="gramStart"/>
      <w:r w:rsidRPr="00DD6079">
        <w:rPr>
          <w:rFonts w:ascii="Cambria" w:hAnsi="Cambria"/>
          <w:sz w:val="22"/>
          <w:szCs w:val="22"/>
        </w:rPr>
        <w:t>content, and</w:t>
      </w:r>
      <w:proofErr w:type="gramEnd"/>
      <w:r w:rsidRPr="00DD6079">
        <w:rPr>
          <w:rFonts w:ascii="Cambria" w:hAnsi="Cambria"/>
          <w:sz w:val="22"/>
          <w:szCs w:val="22"/>
        </w:rPr>
        <w:t xml:space="preserve"> included discussions to encourage individual critical thinking. </w:t>
      </w:r>
      <w:proofErr w:type="gramStart"/>
      <w:r w:rsidRPr="00DD6079">
        <w:rPr>
          <w:rFonts w:ascii="Cambria" w:hAnsi="Cambria"/>
          <w:sz w:val="22"/>
          <w:szCs w:val="22"/>
        </w:rPr>
        <w:t>All of</w:t>
      </w:r>
      <w:proofErr w:type="gramEnd"/>
      <w:r w:rsidRPr="00DD6079">
        <w:rPr>
          <w:rFonts w:ascii="Cambria" w:hAnsi="Cambria"/>
          <w:sz w:val="22"/>
          <w:szCs w:val="22"/>
        </w:rPr>
        <w:t xml:space="preserve"> the readings were made available on </w:t>
      </w:r>
      <w:proofErr w:type="spellStart"/>
      <w:proofErr w:type="gramStart"/>
      <w:r w:rsidRPr="00DD6079">
        <w:rPr>
          <w:rFonts w:ascii="Cambria" w:hAnsi="Cambria"/>
          <w:sz w:val="22"/>
          <w:szCs w:val="22"/>
        </w:rPr>
        <w:t>eLC</w:t>
      </w:r>
      <w:proofErr w:type="spellEnd"/>
      <w:proofErr w:type="gramEnd"/>
      <w:r w:rsidRPr="00DD6079">
        <w:rPr>
          <w:rFonts w:ascii="Cambria" w:hAnsi="Cambria"/>
          <w:sz w:val="22"/>
          <w:szCs w:val="22"/>
        </w:rPr>
        <w:t xml:space="preserve"> so students did not have to pay for external course materials. The outside reading assignments required us to think critically about the reasoning and history behind modern-day political issues. Overall, this was very engaging, and I appreciated the presentation of course material.</w:t>
      </w:r>
    </w:p>
    <w:p w14:paraId="363C56C1" w14:textId="77777777" w:rsidR="00DD6079" w:rsidRPr="00DD6079" w:rsidRDefault="00DD6079" w:rsidP="00DD6079">
      <w:pPr>
        <w:pStyle w:val="Default"/>
        <w:rPr>
          <w:rFonts w:ascii="Cambria" w:hAnsi="Cambria"/>
          <w:sz w:val="22"/>
          <w:szCs w:val="22"/>
        </w:rPr>
      </w:pPr>
    </w:p>
    <w:p w14:paraId="60290873" w14:textId="52AF6D12" w:rsidR="00DD6079" w:rsidRPr="00DD6079" w:rsidRDefault="00DD6079" w:rsidP="00DD6079">
      <w:pPr>
        <w:pStyle w:val="Default"/>
        <w:numPr>
          <w:ilvl w:val="0"/>
          <w:numId w:val="23"/>
        </w:numPr>
        <w:rPr>
          <w:rFonts w:ascii="Cambria" w:hAnsi="Cambria"/>
          <w:sz w:val="22"/>
          <w:szCs w:val="22"/>
        </w:rPr>
      </w:pPr>
      <w:r w:rsidRPr="00DD6079">
        <w:rPr>
          <w:rFonts w:ascii="Cambria" w:hAnsi="Cambria"/>
          <w:sz w:val="22"/>
          <w:szCs w:val="22"/>
        </w:rPr>
        <w:t xml:space="preserve">I really enjoyed the resources provided (the websites on </w:t>
      </w:r>
      <w:proofErr w:type="spellStart"/>
      <w:r w:rsidRPr="00DD6079">
        <w:rPr>
          <w:rFonts w:ascii="Cambria" w:hAnsi="Cambria"/>
          <w:sz w:val="22"/>
          <w:szCs w:val="22"/>
        </w:rPr>
        <w:t>eLC</w:t>
      </w:r>
      <w:proofErr w:type="spellEnd"/>
      <w:r w:rsidRPr="00DD6079">
        <w:rPr>
          <w:rFonts w:ascii="Cambria" w:hAnsi="Cambria"/>
          <w:sz w:val="22"/>
          <w:szCs w:val="22"/>
        </w:rPr>
        <w:t xml:space="preserve">) as opposed to a textbook; I think it was a lot of the same information, but in a more accessible and digestible way. I think </w:t>
      </w:r>
      <w:proofErr w:type="gramStart"/>
      <w:r w:rsidRPr="00DD6079">
        <w:rPr>
          <w:rFonts w:ascii="Cambria" w:hAnsi="Cambria"/>
          <w:sz w:val="22"/>
          <w:szCs w:val="22"/>
        </w:rPr>
        <w:t>all of</w:t>
      </w:r>
      <w:proofErr w:type="gramEnd"/>
      <w:r w:rsidRPr="00DD6079">
        <w:rPr>
          <w:rFonts w:ascii="Cambria" w:hAnsi="Cambria"/>
          <w:sz w:val="22"/>
          <w:szCs w:val="22"/>
        </w:rPr>
        <w:t xml:space="preserve"> the assignments in the course were tailored to what we were learning and furthered our understanding, and I think the course was organized very well. </w:t>
      </w:r>
    </w:p>
    <w:p w14:paraId="04A71EE9" w14:textId="77777777" w:rsidR="00DD6079" w:rsidRPr="00DD6079" w:rsidRDefault="00DD6079" w:rsidP="00DD6079">
      <w:pPr>
        <w:pStyle w:val="Default"/>
        <w:rPr>
          <w:rFonts w:ascii="Cambria" w:hAnsi="Cambria"/>
          <w:sz w:val="22"/>
          <w:szCs w:val="22"/>
        </w:rPr>
      </w:pPr>
    </w:p>
    <w:p w14:paraId="7E4FB89F" w14:textId="07A1A384" w:rsidR="00DD6079" w:rsidRPr="00DD6079" w:rsidRDefault="00DD6079" w:rsidP="00DD6079">
      <w:pPr>
        <w:pStyle w:val="Default"/>
        <w:numPr>
          <w:ilvl w:val="0"/>
          <w:numId w:val="23"/>
        </w:numPr>
        <w:rPr>
          <w:rFonts w:ascii="Cambria" w:hAnsi="Cambria"/>
          <w:sz w:val="22"/>
          <w:szCs w:val="22"/>
        </w:rPr>
      </w:pPr>
      <w:r w:rsidRPr="00DD6079">
        <w:rPr>
          <w:rFonts w:ascii="Cambria" w:hAnsi="Cambria"/>
          <w:sz w:val="22"/>
          <w:szCs w:val="22"/>
        </w:rPr>
        <w:t xml:space="preserve">This course and Professor Wilhelm have been one of my favorites from my time at UGA. As an individual who wants to pursue law after undergrad, this course provided vital information in a way that will be taught at the law school level. I am happy to get an upper hand is developing this skillset. </w:t>
      </w:r>
    </w:p>
    <w:p w14:paraId="2569A2E6" w14:textId="613FDB49" w:rsidR="00B90CC8" w:rsidRPr="00DD6079" w:rsidRDefault="00F70B70" w:rsidP="003F4D85">
      <w:pPr>
        <w:pStyle w:val="Heading1"/>
        <w:numPr>
          <w:ilvl w:val="0"/>
          <w:numId w:val="18"/>
        </w:numPr>
        <w:ind w:left="360"/>
        <w:rPr>
          <w:rFonts w:ascii="Cambria" w:hAnsi="Cambria"/>
          <w:sz w:val="22"/>
          <w:szCs w:val="22"/>
        </w:rPr>
      </w:pPr>
      <w:r w:rsidRPr="00DD6079">
        <w:rPr>
          <w:rFonts w:ascii="Cambria" w:hAnsi="Cambria"/>
          <w:sz w:val="22"/>
          <w:szCs w:val="22"/>
        </w:rPr>
        <w:t>Quantitative and Qualitative Measures</w:t>
      </w:r>
    </w:p>
    <w:p w14:paraId="62F72596" w14:textId="1C61F355" w:rsidR="00B90CC8" w:rsidRPr="00DD6079" w:rsidRDefault="0033401E" w:rsidP="003F4D85">
      <w:pPr>
        <w:pStyle w:val="Heading2"/>
        <w:numPr>
          <w:ilvl w:val="1"/>
          <w:numId w:val="18"/>
        </w:numPr>
        <w:ind w:left="720"/>
        <w:rPr>
          <w:rFonts w:ascii="Cambria" w:hAnsi="Cambria"/>
          <w:sz w:val="22"/>
          <w:szCs w:val="22"/>
        </w:rPr>
      </w:pPr>
      <w:r w:rsidRPr="00DD6079">
        <w:rPr>
          <w:rFonts w:ascii="Cambria" w:hAnsi="Cambria"/>
          <w:sz w:val="22"/>
          <w:szCs w:val="22"/>
        </w:rPr>
        <w:t xml:space="preserve">Uniform </w:t>
      </w:r>
      <w:r w:rsidR="0073273B" w:rsidRPr="00DD6079">
        <w:rPr>
          <w:rFonts w:ascii="Cambria" w:hAnsi="Cambria"/>
          <w:sz w:val="22"/>
          <w:szCs w:val="22"/>
        </w:rPr>
        <w:t>Measurement</w:t>
      </w:r>
      <w:r w:rsidRPr="00DD6079">
        <w:rPr>
          <w:rFonts w:ascii="Cambria" w:hAnsi="Cambria"/>
          <w:sz w:val="22"/>
          <w:szCs w:val="22"/>
        </w:rPr>
        <w:t>s Questions</w:t>
      </w:r>
    </w:p>
    <w:p w14:paraId="1F6670A4" w14:textId="5EAA8083" w:rsidR="0073273B" w:rsidRPr="00DD6079" w:rsidRDefault="00C45872" w:rsidP="00C45872">
      <w:pPr>
        <w:ind w:left="720"/>
        <w:rPr>
          <w:rFonts w:ascii="Cambria" w:hAnsi="Cambria"/>
          <w:b/>
        </w:rPr>
      </w:pPr>
      <w:r w:rsidRPr="00DD6079">
        <w:rPr>
          <w:rFonts w:ascii="Cambria" w:hAnsi="Cambria"/>
          <w:b/>
        </w:rPr>
        <w:t>Student Opinion of Materials</w:t>
      </w:r>
      <w:r w:rsidR="0073273B" w:rsidRPr="00DD6079">
        <w:rPr>
          <w:rFonts w:ascii="Cambria" w:hAnsi="Cambria"/>
          <w:b/>
        </w:rPr>
        <w:t xml:space="preserve"> </w:t>
      </w:r>
    </w:p>
    <w:p w14:paraId="7966F777" w14:textId="04F1EE2C" w:rsidR="00C45872" w:rsidRPr="00DD6079" w:rsidRDefault="00C45872" w:rsidP="00C45872">
      <w:pPr>
        <w:ind w:left="1080"/>
        <w:rPr>
          <w:rFonts w:ascii="Cambria" w:hAnsi="Cambria"/>
          <w:b/>
        </w:rPr>
      </w:pPr>
      <w:r w:rsidRPr="00DD6079">
        <w:rPr>
          <w:rFonts w:ascii="Cambria" w:hAnsi="Cambria"/>
          <w:b/>
        </w:rPr>
        <w:t>Was the overall student opinion about the materials used in the course positive, neutral, or negative?</w:t>
      </w:r>
    </w:p>
    <w:p w14:paraId="31FF61B6" w14:textId="23E4864F" w:rsidR="00684A25" w:rsidRPr="00DD6079" w:rsidRDefault="00684A25" w:rsidP="00C45872">
      <w:pPr>
        <w:ind w:left="1080"/>
        <w:rPr>
          <w:rFonts w:ascii="Cambria" w:hAnsi="Cambria"/>
        </w:rPr>
      </w:pPr>
      <w:r w:rsidRPr="00DD6079">
        <w:rPr>
          <w:rFonts w:ascii="Cambria" w:hAnsi="Cambria"/>
        </w:rPr>
        <w:t xml:space="preserve">Total number of students affected in this project: </w:t>
      </w:r>
      <w:r w:rsidR="00DD6079" w:rsidRPr="00DD6079">
        <w:rPr>
          <w:rFonts w:ascii="Cambria" w:hAnsi="Cambria"/>
        </w:rPr>
        <w:t>44 (3</w:t>
      </w:r>
      <w:r w:rsidR="00DD6079">
        <w:rPr>
          <w:rFonts w:ascii="Cambria" w:hAnsi="Cambria"/>
        </w:rPr>
        <w:t>9</w:t>
      </w:r>
      <w:r w:rsidR="00DD6079" w:rsidRPr="00DD6079">
        <w:rPr>
          <w:rFonts w:ascii="Cambria" w:hAnsi="Cambria"/>
        </w:rPr>
        <w:t xml:space="preserve"> responded to survey)</w:t>
      </w:r>
    </w:p>
    <w:p w14:paraId="37FBFE79" w14:textId="655D2021" w:rsidR="0073273B" w:rsidRPr="00DD6079" w:rsidRDefault="0073273B" w:rsidP="003F4D85">
      <w:pPr>
        <w:pStyle w:val="ListParagraph"/>
        <w:numPr>
          <w:ilvl w:val="0"/>
          <w:numId w:val="14"/>
        </w:numPr>
        <w:ind w:left="1800"/>
        <w:rPr>
          <w:rFonts w:ascii="Cambria" w:hAnsi="Cambria"/>
        </w:rPr>
      </w:pPr>
      <w:r w:rsidRPr="00DD6079">
        <w:rPr>
          <w:rFonts w:ascii="Cambria" w:hAnsi="Cambria"/>
        </w:rPr>
        <w:t>Positive:</w:t>
      </w:r>
      <w:r w:rsidR="00285B86" w:rsidRPr="00DD6079">
        <w:rPr>
          <w:rFonts w:ascii="Cambria" w:hAnsi="Cambria"/>
        </w:rPr>
        <w:tab/>
      </w:r>
      <w:r w:rsidR="00DD6079" w:rsidRPr="00DD6079">
        <w:rPr>
          <w:rFonts w:ascii="Cambria" w:hAnsi="Cambria"/>
        </w:rPr>
        <w:t>95</w:t>
      </w:r>
      <w:r w:rsidRPr="00DD6079">
        <w:rPr>
          <w:rFonts w:ascii="Cambria" w:hAnsi="Cambria"/>
        </w:rPr>
        <w:t xml:space="preserve"> % of </w:t>
      </w:r>
      <w:r w:rsidR="00DD6079" w:rsidRPr="00DD6079">
        <w:rPr>
          <w:rFonts w:ascii="Cambria" w:hAnsi="Cambria"/>
        </w:rPr>
        <w:t>3</w:t>
      </w:r>
      <w:r w:rsidR="00DD6079">
        <w:rPr>
          <w:rFonts w:ascii="Cambria" w:hAnsi="Cambria"/>
        </w:rPr>
        <w:t>9</w:t>
      </w:r>
      <w:r w:rsidRPr="00DD6079">
        <w:rPr>
          <w:rFonts w:ascii="Cambria" w:hAnsi="Cambria"/>
        </w:rPr>
        <w:t xml:space="preserve"> respondents</w:t>
      </w:r>
    </w:p>
    <w:p w14:paraId="665A9B89" w14:textId="50E177DE" w:rsidR="00684A25" w:rsidRPr="00DD6079" w:rsidRDefault="0073273B" w:rsidP="003F4D85">
      <w:pPr>
        <w:pStyle w:val="ListParagraph"/>
        <w:numPr>
          <w:ilvl w:val="0"/>
          <w:numId w:val="14"/>
        </w:numPr>
        <w:ind w:left="1800"/>
        <w:rPr>
          <w:rFonts w:ascii="Cambria" w:hAnsi="Cambria"/>
        </w:rPr>
      </w:pPr>
      <w:r w:rsidRPr="00DD6079">
        <w:rPr>
          <w:rFonts w:ascii="Cambria" w:hAnsi="Cambria"/>
        </w:rPr>
        <w:t>Neutral:</w:t>
      </w:r>
      <w:r w:rsidR="00285B86" w:rsidRPr="00DD6079">
        <w:rPr>
          <w:rFonts w:ascii="Cambria" w:hAnsi="Cambria"/>
        </w:rPr>
        <w:tab/>
      </w:r>
      <w:r w:rsidR="00DD6079" w:rsidRPr="00DD6079">
        <w:rPr>
          <w:rFonts w:ascii="Cambria" w:hAnsi="Cambria"/>
        </w:rPr>
        <w:t>5</w:t>
      </w:r>
      <w:r w:rsidR="001D51FD" w:rsidRPr="00DD6079">
        <w:rPr>
          <w:rFonts w:ascii="Cambria" w:hAnsi="Cambria"/>
        </w:rPr>
        <w:t xml:space="preserve"> % of </w:t>
      </w:r>
      <w:r w:rsidR="00DD6079" w:rsidRPr="00DD6079">
        <w:rPr>
          <w:rFonts w:ascii="Cambria" w:hAnsi="Cambria"/>
        </w:rPr>
        <w:t>3</w:t>
      </w:r>
      <w:r w:rsidR="00DD6079">
        <w:rPr>
          <w:rFonts w:ascii="Cambria" w:hAnsi="Cambria"/>
        </w:rPr>
        <w:t>9</w:t>
      </w:r>
      <w:r w:rsidR="00DD6079" w:rsidRPr="00DD6079">
        <w:rPr>
          <w:rFonts w:ascii="Cambria" w:hAnsi="Cambria"/>
        </w:rPr>
        <w:t xml:space="preserve"> </w:t>
      </w:r>
      <w:r w:rsidR="001D51FD" w:rsidRPr="00DD6079">
        <w:rPr>
          <w:rFonts w:ascii="Cambria" w:hAnsi="Cambria"/>
        </w:rPr>
        <w:t>respondents</w:t>
      </w:r>
    </w:p>
    <w:p w14:paraId="4B4A604B" w14:textId="15E4B7AA" w:rsidR="00C45872" w:rsidRPr="00DD6079" w:rsidRDefault="0073273B" w:rsidP="003F4D85">
      <w:pPr>
        <w:pStyle w:val="ListParagraph"/>
        <w:numPr>
          <w:ilvl w:val="0"/>
          <w:numId w:val="14"/>
        </w:numPr>
        <w:ind w:left="1800"/>
        <w:rPr>
          <w:rFonts w:ascii="Cambria" w:hAnsi="Cambria"/>
        </w:rPr>
      </w:pPr>
      <w:r w:rsidRPr="00DD6079">
        <w:rPr>
          <w:rFonts w:ascii="Cambria" w:hAnsi="Cambria"/>
        </w:rPr>
        <w:t>Negative</w:t>
      </w:r>
      <w:r w:rsidR="001D51FD" w:rsidRPr="00DD6079">
        <w:rPr>
          <w:rFonts w:ascii="Cambria" w:hAnsi="Cambria"/>
        </w:rPr>
        <w:t>:</w:t>
      </w:r>
      <w:r w:rsidR="00285B86" w:rsidRPr="00DD6079">
        <w:rPr>
          <w:rFonts w:ascii="Cambria" w:hAnsi="Cambria"/>
        </w:rPr>
        <w:tab/>
      </w:r>
      <w:r w:rsidR="00DD6079" w:rsidRPr="00DD6079">
        <w:rPr>
          <w:rFonts w:ascii="Cambria" w:hAnsi="Cambria"/>
        </w:rPr>
        <w:t xml:space="preserve">0 </w:t>
      </w:r>
      <w:r w:rsidR="001D51FD" w:rsidRPr="00DD6079">
        <w:rPr>
          <w:rFonts w:ascii="Cambria" w:hAnsi="Cambria"/>
        </w:rPr>
        <w:t xml:space="preserve">% of </w:t>
      </w:r>
      <w:r w:rsidR="00DD6079" w:rsidRPr="00DD6079">
        <w:rPr>
          <w:rFonts w:ascii="Cambria" w:hAnsi="Cambria"/>
        </w:rPr>
        <w:t>3</w:t>
      </w:r>
      <w:r w:rsidR="00DD6079">
        <w:rPr>
          <w:rFonts w:ascii="Cambria" w:hAnsi="Cambria"/>
        </w:rPr>
        <w:t>9</w:t>
      </w:r>
      <w:r w:rsidR="00DD6079" w:rsidRPr="00DD6079">
        <w:rPr>
          <w:rFonts w:ascii="Cambria" w:hAnsi="Cambria"/>
        </w:rPr>
        <w:t xml:space="preserve"> </w:t>
      </w:r>
      <w:r w:rsidR="001D51FD" w:rsidRPr="00DD6079">
        <w:rPr>
          <w:rFonts w:ascii="Cambria" w:hAnsi="Cambria"/>
        </w:rPr>
        <w:t>respondents</w:t>
      </w:r>
      <w:r w:rsidR="00C45872" w:rsidRPr="00DD6079">
        <w:rPr>
          <w:rFonts w:ascii="Cambria" w:hAnsi="Cambria"/>
          <w:b/>
        </w:rPr>
        <w:br w:type="page"/>
      </w:r>
    </w:p>
    <w:p w14:paraId="7F5D0BB0" w14:textId="77777777" w:rsidR="001D51FD" w:rsidRPr="00DD6079" w:rsidRDefault="001D51FD" w:rsidP="00C45872">
      <w:pPr>
        <w:ind w:left="720"/>
        <w:rPr>
          <w:rFonts w:ascii="Cambria" w:hAnsi="Cambria"/>
          <w:b/>
        </w:rPr>
      </w:pPr>
      <w:r w:rsidRPr="00DD6079">
        <w:rPr>
          <w:rFonts w:ascii="Cambria" w:hAnsi="Cambria"/>
          <w:b/>
        </w:rPr>
        <w:lastRenderedPageBreak/>
        <w:t>Student Learning Outcomes and Grades</w:t>
      </w:r>
    </w:p>
    <w:p w14:paraId="2FF8566C" w14:textId="77777777" w:rsidR="003F4D85" w:rsidRPr="00DD6079" w:rsidRDefault="00987DD6" w:rsidP="003F4D85">
      <w:pPr>
        <w:ind w:left="1080"/>
        <w:rPr>
          <w:rFonts w:ascii="Cambria" w:hAnsi="Cambria"/>
          <w:b/>
        </w:rPr>
      </w:pPr>
      <w:r w:rsidRPr="00DD6079">
        <w:rPr>
          <w:rFonts w:ascii="Cambria" w:hAnsi="Cambria"/>
          <w:b/>
        </w:rPr>
        <w:t xml:space="preserve">Was the </w:t>
      </w:r>
      <w:r w:rsidR="001D51FD" w:rsidRPr="00DD6079">
        <w:rPr>
          <w:rFonts w:ascii="Cambria" w:hAnsi="Cambria"/>
          <w:b/>
        </w:rPr>
        <w:t xml:space="preserve">overall comparative impact on </w:t>
      </w:r>
      <w:r w:rsidRPr="00DD6079">
        <w:rPr>
          <w:rFonts w:ascii="Cambria" w:hAnsi="Cambria"/>
          <w:b/>
        </w:rPr>
        <w:t>student performance in terms of learning outcomes and grades in the semester</w:t>
      </w:r>
      <w:r w:rsidR="001D51FD" w:rsidRPr="00DD6079">
        <w:rPr>
          <w:rFonts w:ascii="Cambria" w:hAnsi="Cambria"/>
          <w:b/>
        </w:rPr>
        <w:t>(s)</w:t>
      </w:r>
      <w:r w:rsidRPr="00DD6079">
        <w:rPr>
          <w:rFonts w:ascii="Cambria" w:hAnsi="Cambria"/>
          <w:b/>
        </w:rPr>
        <w:t xml:space="preserve"> of implementation </w:t>
      </w:r>
      <w:r w:rsidR="001D51FD" w:rsidRPr="00DD6079">
        <w:rPr>
          <w:rFonts w:ascii="Cambria" w:hAnsi="Cambria"/>
          <w:b/>
        </w:rPr>
        <w:t>over previous semesters positive, neutral, or negative?</w:t>
      </w:r>
    </w:p>
    <w:p w14:paraId="41B5E22A" w14:textId="79B23E32" w:rsidR="00DD6079" w:rsidRPr="00DD6079" w:rsidRDefault="00071B22" w:rsidP="00DD6079">
      <w:pPr>
        <w:ind w:left="360" w:firstLine="720"/>
        <w:rPr>
          <w:rFonts w:ascii="Cambria" w:hAnsi="Cambria"/>
        </w:rPr>
      </w:pPr>
      <w:r w:rsidRPr="00DD6079">
        <w:rPr>
          <w:rFonts w:ascii="Cambria" w:hAnsi="Cambria"/>
        </w:rPr>
        <w:t>Neutral: Same performance outcomes over previous semester(s)</w:t>
      </w:r>
    </w:p>
    <w:p w14:paraId="0DA9B466" w14:textId="06E60C1E" w:rsidR="00C45872" w:rsidRPr="00DD6079" w:rsidRDefault="00C45872" w:rsidP="00C45872">
      <w:pPr>
        <w:ind w:left="720"/>
        <w:rPr>
          <w:rFonts w:ascii="Cambria" w:hAnsi="Cambria"/>
          <w:b/>
        </w:rPr>
      </w:pPr>
      <w:r w:rsidRPr="00DD6079">
        <w:rPr>
          <w:rFonts w:ascii="Cambria" w:hAnsi="Cambria"/>
          <w:b/>
        </w:rPr>
        <w:t>Student Drop/Fail/Withdraw (DFW) Rates</w:t>
      </w:r>
    </w:p>
    <w:p w14:paraId="7BE6E737" w14:textId="599D7CAC" w:rsidR="001D51FD" w:rsidRPr="00DD6079" w:rsidRDefault="001D51FD" w:rsidP="00C45872">
      <w:pPr>
        <w:ind w:left="1080"/>
        <w:rPr>
          <w:rFonts w:ascii="Cambria" w:hAnsi="Cambria"/>
          <w:b/>
        </w:rPr>
      </w:pPr>
      <w:r w:rsidRPr="00DD6079">
        <w:rPr>
          <w:rFonts w:ascii="Cambria" w:hAnsi="Cambria"/>
          <w:b/>
        </w:rPr>
        <w:t>Was the overall comparative impact on Drop/Fail/Withdraw (DFW) rates in the semester(s) of implementation over previous semesters positive, neutral, or negative?</w:t>
      </w:r>
    </w:p>
    <w:p w14:paraId="42D814CB" w14:textId="6A1ACFCD" w:rsidR="001E0EE3" w:rsidRPr="00DD6079" w:rsidRDefault="00DD6079" w:rsidP="003F4D85">
      <w:pPr>
        <w:ind w:left="1080"/>
        <w:rPr>
          <w:rFonts w:ascii="Cambria" w:hAnsi="Cambria"/>
        </w:rPr>
      </w:pPr>
      <w:r w:rsidRPr="00DD6079">
        <w:rPr>
          <w:rFonts w:ascii="Cambria" w:hAnsi="Cambria"/>
        </w:rPr>
        <w:t xml:space="preserve">18 </w:t>
      </w:r>
      <w:r w:rsidR="001E0EE3" w:rsidRPr="00DD6079">
        <w:rPr>
          <w:rFonts w:ascii="Cambria" w:hAnsi="Cambria"/>
        </w:rPr>
        <w:t xml:space="preserve">% of students, out of a total </w:t>
      </w:r>
      <w:r w:rsidRPr="00DD6079">
        <w:rPr>
          <w:rFonts w:ascii="Cambria" w:hAnsi="Cambria"/>
        </w:rPr>
        <w:t xml:space="preserve">44 </w:t>
      </w:r>
      <w:r w:rsidR="001E0EE3" w:rsidRPr="00DD6079">
        <w:rPr>
          <w:rFonts w:ascii="Cambria" w:hAnsi="Cambria"/>
        </w:rPr>
        <w:t xml:space="preserve">students affected, </w:t>
      </w:r>
      <w:r w:rsidR="003F4D85" w:rsidRPr="00DD6079">
        <w:rPr>
          <w:rFonts w:ascii="Cambria" w:hAnsi="Cambria"/>
        </w:rPr>
        <w:t>d</w:t>
      </w:r>
      <w:r w:rsidR="001E0EE3" w:rsidRPr="00DD6079">
        <w:rPr>
          <w:rFonts w:ascii="Cambria" w:hAnsi="Cambria"/>
        </w:rPr>
        <w:t xml:space="preserve">ropped/failed/withdrew from the course in the final semester of implementation. </w:t>
      </w:r>
    </w:p>
    <w:p w14:paraId="7DBF7431" w14:textId="0B4DA8CF" w:rsidR="00071B22" w:rsidRPr="00DD6079" w:rsidRDefault="00071B22" w:rsidP="00DD6079">
      <w:pPr>
        <w:ind w:left="1080"/>
        <w:rPr>
          <w:rFonts w:ascii="Cambria" w:hAnsi="Cambria"/>
        </w:rPr>
      </w:pPr>
      <w:r w:rsidRPr="00DD6079">
        <w:rPr>
          <w:rFonts w:ascii="Cambria" w:hAnsi="Cambria"/>
        </w:rPr>
        <w:t xml:space="preserve">Neutral: </w:t>
      </w:r>
      <w:r w:rsidR="001E0EE3" w:rsidRPr="00DD6079">
        <w:rPr>
          <w:rFonts w:ascii="Cambria" w:hAnsi="Cambria"/>
        </w:rPr>
        <w:t>This is the s</w:t>
      </w:r>
      <w:r w:rsidRPr="00DD6079">
        <w:rPr>
          <w:rFonts w:ascii="Cambria" w:hAnsi="Cambria"/>
        </w:rPr>
        <w:t xml:space="preserve">ame </w:t>
      </w:r>
      <w:r w:rsidR="001E0EE3" w:rsidRPr="00DD6079">
        <w:rPr>
          <w:rFonts w:ascii="Cambria" w:hAnsi="Cambria"/>
        </w:rPr>
        <w:t>percentage</w:t>
      </w:r>
      <w:r w:rsidRPr="00DD6079">
        <w:rPr>
          <w:rFonts w:ascii="Cambria" w:hAnsi="Cambria"/>
        </w:rPr>
        <w:t xml:space="preserve"> of students with D/F/W than previous semester(s)</w:t>
      </w:r>
    </w:p>
    <w:p w14:paraId="5377CD70" w14:textId="022C009B" w:rsidR="00DD6079" w:rsidRPr="00DD6079" w:rsidRDefault="0033401E" w:rsidP="00DD6079">
      <w:pPr>
        <w:pStyle w:val="Heading2"/>
        <w:numPr>
          <w:ilvl w:val="1"/>
          <w:numId w:val="18"/>
        </w:numPr>
        <w:ind w:left="720"/>
        <w:rPr>
          <w:rFonts w:ascii="Cambria" w:hAnsi="Cambria"/>
          <w:sz w:val="22"/>
          <w:szCs w:val="22"/>
        </w:rPr>
      </w:pPr>
      <w:r w:rsidRPr="00DD6079">
        <w:rPr>
          <w:rFonts w:ascii="Cambria" w:hAnsi="Cambria"/>
          <w:sz w:val="22"/>
          <w:szCs w:val="22"/>
        </w:rPr>
        <w:t xml:space="preserve">Measures </w:t>
      </w:r>
      <w:r w:rsidR="0073273B" w:rsidRPr="00DD6079">
        <w:rPr>
          <w:rFonts w:ascii="Cambria" w:hAnsi="Cambria"/>
          <w:sz w:val="22"/>
          <w:szCs w:val="22"/>
        </w:rPr>
        <w:t>Narrative</w:t>
      </w:r>
    </w:p>
    <w:p w14:paraId="653C314C" w14:textId="77777777" w:rsidR="00DD6079" w:rsidRPr="00DD6079" w:rsidRDefault="00DD6079" w:rsidP="00DD6079">
      <w:pPr>
        <w:pStyle w:val="ListParagraph"/>
        <w:numPr>
          <w:ilvl w:val="0"/>
          <w:numId w:val="26"/>
        </w:numPr>
        <w:spacing w:after="0"/>
        <w:rPr>
          <w:rFonts w:ascii="Cambria" w:hAnsi="Cambria"/>
          <w:b/>
        </w:rPr>
      </w:pPr>
      <w:r w:rsidRPr="00DD6079">
        <w:rPr>
          <w:rFonts w:ascii="Cambria" w:hAnsi="Cambria"/>
          <w:i/>
        </w:rPr>
        <w:t>Course level retention (pre- and post-transformation DFW comparison)</w:t>
      </w:r>
    </w:p>
    <w:p w14:paraId="4CDF3FC2" w14:textId="31DC8FE1" w:rsidR="00DD6079" w:rsidRDefault="00DD6079" w:rsidP="00DD6079">
      <w:pPr>
        <w:spacing w:after="0"/>
        <w:ind w:left="360" w:firstLine="360"/>
        <w:rPr>
          <w:rFonts w:ascii="Cambria" w:hAnsi="Cambria"/>
          <w:iCs/>
        </w:rPr>
      </w:pPr>
      <w:r w:rsidRPr="00DD6079">
        <w:rPr>
          <w:rFonts w:ascii="Cambria" w:hAnsi="Cambria"/>
          <w:iCs/>
        </w:rPr>
        <w:t xml:space="preserve">The student withdrawal rate for </w:t>
      </w:r>
      <w:proofErr w:type="spellStart"/>
      <w:r w:rsidRPr="00DD6079">
        <w:rPr>
          <w:rFonts w:ascii="Cambria" w:hAnsi="Cambria"/>
          <w:iCs/>
        </w:rPr>
        <w:t>Wihelm’s</w:t>
      </w:r>
      <w:proofErr w:type="spellEnd"/>
      <w:r w:rsidRPr="00DD6079">
        <w:rPr>
          <w:rFonts w:ascii="Cambria" w:hAnsi="Cambria"/>
          <w:iCs/>
        </w:rPr>
        <w:t xml:space="preserve"> POLS 4710 since 2021 is as follows:</w:t>
      </w:r>
    </w:p>
    <w:p w14:paraId="12F92C5B" w14:textId="77777777" w:rsidR="00DD6079" w:rsidRPr="00DD6079" w:rsidRDefault="00DD6079" w:rsidP="00DD6079">
      <w:pPr>
        <w:spacing w:after="0"/>
        <w:ind w:left="360" w:firstLine="360"/>
        <w:rPr>
          <w:rFonts w:ascii="Cambria" w:hAnsi="Cambria"/>
          <w:b/>
        </w:rPr>
      </w:pPr>
    </w:p>
    <w:p w14:paraId="0ACC04DC" w14:textId="1A2FFF91" w:rsidR="00DD6079" w:rsidRDefault="00DD6079" w:rsidP="00DD6079">
      <w:pPr>
        <w:pStyle w:val="ListParagraph"/>
        <w:rPr>
          <w:rFonts w:ascii="Cambria" w:hAnsi="Cambria"/>
          <w:iCs/>
        </w:rPr>
      </w:pPr>
      <w:r>
        <w:rPr>
          <w:rFonts w:ascii="Cambria" w:hAnsi="Cambria"/>
          <w:iCs/>
        </w:rPr>
        <w:t>2025- 8 of 44 enrolled students withdrew (18 %)</w:t>
      </w:r>
    </w:p>
    <w:p w14:paraId="56BDCF4E" w14:textId="3893BE9D" w:rsidR="00DD6079" w:rsidRDefault="00DD6079" w:rsidP="00DD6079">
      <w:pPr>
        <w:pStyle w:val="ListParagraph"/>
        <w:rPr>
          <w:rFonts w:ascii="Cambria" w:hAnsi="Cambria"/>
          <w:iCs/>
        </w:rPr>
      </w:pPr>
      <w:r>
        <w:rPr>
          <w:rFonts w:ascii="Cambria" w:hAnsi="Cambria"/>
          <w:iCs/>
        </w:rPr>
        <w:t>2024- 4 of 44 enrolled students withdrew (9 %)</w:t>
      </w:r>
    </w:p>
    <w:p w14:paraId="17FB99C8" w14:textId="5CF3C656" w:rsidR="00DD6079" w:rsidRDefault="00DD6079" w:rsidP="00DD6079">
      <w:pPr>
        <w:pStyle w:val="ListParagraph"/>
        <w:rPr>
          <w:rFonts w:ascii="Cambria" w:hAnsi="Cambria"/>
          <w:iCs/>
        </w:rPr>
      </w:pPr>
      <w:r>
        <w:rPr>
          <w:rFonts w:ascii="Cambria" w:hAnsi="Cambria"/>
          <w:iCs/>
        </w:rPr>
        <w:t>2023- 7 of 40 enrolled students withdrew (18 %)</w:t>
      </w:r>
    </w:p>
    <w:p w14:paraId="32661049" w14:textId="2A788CA5" w:rsidR="00DD6079" w:rsidRDefault="00DD6079" w:rsidP="00DD6079">
      <w:pPr>
        <w:pStyle w:val="ListParagraph"/>
        <w:rPr>
          <w:rFonts w:ascii="Cambria" w:hAnsi="Cambria"/>
          <w:bCs/>
          <w:iCs/>
        </w:rPr>
      </w:pPr>
      <w:r>
        <w:rPr>
          <w:rFonts w:ascii="Cambria" w:hAnsi="Cambria"/>
          <w:bCs/>
          <w:iCs/>
        </w:rPr>
        <w:t>2021- 8 of 45 enrolled students withdrew (18 %)</w:t>
      </w:r>
    </w:p>
    <w:p w14:paraId="66CD1A26" w14:textId="77777777" w:rsidR="00DD6079" w:rsidRPr="00DD6079" w:rsidRDefault="00DD6079" w:rsidP="00DD6079">
      <w:pPr>
        <w:pStyle w:val="ListParagraph"/>
        <w:rPr>
          <w:rFonts w:ascii="Cambria" w:hAnsi="Cambria"/>
          <w:bCs/>
          <w:iCs/>
        </w:rPr>
      </w:pPr>
    </w:p>
    <w:p w14:paraId="5318CE8F" w14:textId="0FE29516" w:rsidR="00DD6079" w:rsidRDefault="00DD6079" w:rsidP="00DD6079">
      <w:pPr>
        <w:pStyle w:val="ListParagraph"/>
        <w:rPr>
          <w:rFonts w:ascii="Cambria" w:hAnsi="Cambria"/>
          <w:bCs/>
          <w:iCs/>
        </w:rPr>
      </w:pPr>
      <w:r>
        <w:rPr>
          <w:rFonts w:ascii="Cambria" w:hAnsi="Cambria"/>
          <w:bCs/>
          <w:iCs/>
        </w:rPr>
        <w:t>Based on this historical trend, the withdrawal rate seems relatively unimpacted by the course transformation. Supporting data for these calculations are included as a separate file.</w:t>
      </w:r>
    </w:p>
    <w:p w14:paraId="4AF06B9F" w14:textId="77777777" w:rsidR="00DD6079" w:rsidRPr="00DD6079" w:rsidRDefault="00DD6079" w:rsidP="00DD6079">
      <w:pPr>
        <w:pStyle w:val="ListParagraph"/>
        <w:rPr>
          <w:rFonts w:ascii="Cambria" w:hAnsi="Cambria"/>
          <w:bCs/>
          <w:iCs/>
        </w:rPr>
      </w:pPr>
    </w:p>
    <w:p w14:paraId="38F36725" w14:textId="6174FAA2" w:rsidR="00F70B70" w:rsidRPr="00DD6079" w:rsidRDefault="00F70B70" w:rsidP="00DD6079">
      <w:pPr>
        <w:pStyle w:val="ListParagraph"/>
        <w:numPr>
          <w:ilvl w:val="0"/>
          <w:numId w:val="26"/>
        </w:numPr>
        <w:rPr>
          <w:rFonts w:ascii="Cambria" w:hAnsi="Cambria"/>
          <w:b/>
        </w:rPr>
      </w:pPr>
      <w:r w:rsidRPr="00DD6079">
        <w:rPr>
          <w:rFonts w:ascii="Cambria" w:hAnsi="Cambria"/>
          <w:i/>
        </w:rPr>
        <w:t>Average GPA</w:t>
      </w:r>
    </w:p>
    <w:p w14:paraId="3B4CB964" w14:textId="5B3EB640" w:rsidR="00DD6079" w:rsidRDefault="00DD6079" w:rsidP="00DD6079">
      <w:pPr>
        <w:pStyle w:val="ListParagraph"/>
        <w:rPr>
          <w:rFonts w:ascii="Cambria" w:hAnsi="Cambria"/>
          <w:iCs/>
        </w:rPr>
      </w:pPr>
      <w:r>
        <w:rPr>
          <w:rFonts w:ascii="Cambria" w:hAnsi="Cambria"/>
          <w:iCs/>
        </w:rPr>
        <w:t>The average course GPA of students in Wilhelm’s POLS 4710 since 2021 is as follows:</w:t>
      </w:r>
    </w:p>
    <w:p w14:paraId="34A94D27" w14:textId="77777777" w:rsidR="00DD6079" w:rsidRDefault="00DD6079" w:rsidP="00DD6079">
      <w:pPr>
        <w:pStyle w:val="ListParagraph"/>
        <w:rPr>
          <w:rFonts w:ascii="Cambria" w:hAnsi="Cambria"/>
          <w:iCs/>
        </w:rPr>
      </w:pPr>
    </w:p>
    <w:p w14:paraId="7D7266C7" w14:textId="42B5BFB1" w:rsidR="00DD6079" w:rsidRDefault="00DD6079" w:rsidP="00DD6079">
      <w:pPr>
        <w:pStyle w:val="ListParagraph"/>
        <w:rPr>
          <w:rFonts w:ascii="Cambria" w:hAnsi="Cambria"/>
          <w:iCs/>
        </w:rPr>
      </w:pPr>
      <w:r>
        <w:rPr>
          <w:rFonts w:ascii="Cambria" w:hAnsi="Cambria"/>
          <w:iCs/>
        </w:rPr>
        <w:t>2025- 89%</w:t>
      </w:r>
    </w:p>
    <w:p w14:paraId="5D95CD6F" w14:textId="40C95219" w:rsidR="00DD6079" w:rsidRDefault="00DD6079" w:rsidP="00DD6079">
      <w:pPr>
        <w:pStyle w:val="ListParagraph"/>
        <w:rPr>
          <w:rFonts w:ascii="Cambria" w:hAnsi="Cambria"/>
          <w:iCs/>
        </w:rPr>
      </w:pPr>
      <w:r>
        <w:rPr>
          <w:rFonts w:ascii="Cambria" w:hAnsi="Cambria"/>
          <w:iCs/>
        </w:rPr>
        <w:t>2024- 89%</w:t>
      </w:r>
    </w:p>
    <w:p w14:paraId="14124D08" w14:textId="2B2B2577" w:rsidR="00DD6079" w:rsidRDefault="00DD6079" w:rsidP="00DD6079">
      <w:pPr>
        <w:pStyle w:val="ListParagraph"/>
        <w:rPr>
          <w:rFonts w:ascii="Cambria" w:hAnsi="Cambria"/>
          <w:iCs/>
        </w:rPr>
      </w:pPr>
      <w:r>
        <w:rPr>
          <w:rFonts w:ascii="Cambria" w:hAnsi="Cambria"/>
          <w:iCs/>
        </w:rPr>
        <w:t>2023- 86%</w:t>
      </w:r>
    </w:p>
    <w:p w14:paraId="585E1DE4" w14:textId="5AE74BD9" w:rsidR="00DD6079" w:rsidRDefault="00DD6079" w:rsidP="00DD6079">
      <w:pPr>
        <w:pStyle w:val="ListParagraph"/>
        <w:rPr>
          <w:rFonts w:ascii="Cambria" w:hAnsi="Cambria"/>
          <w:iCs/>
        </w:rPr>
      </w:pPr>
      <w:r>
        <w:rPr>
          <w:rFonts w:ascii="Cambria" w:hAnsi="Cambria"/>
          <w:iCs/>
        </w:rPr>
        <w:t>2021- 89%</w:t>
      </w:r>
    </w:p>
    <w:p w14:paraId="4F912A02" w14:textId="77777777" w:rsidR="00DD6079" w:rsidRDefault="00DD6079" w:rsidP="00DD6079">
      <w:pPr>
        <w:pStyle w:val="ListParagraph"/>
        <w:rPr>
          <w:rFonts w:ascii="Cambria" w:hAnsi="Cambria"/>
          <w:iCs/>
        </w:rPr>
      </w:pPr>
    </w:p>
    <w:p w14:paraId="7E4B6C37" w14:textId="6D53A8ED" w:rsidR="00DD6079" w:rsidRDefault="00DD6079" w:rsidP="00DD6079">
      <w:pPr>
        <w:pStyle w:val="ListParagraph"/>
        <w:rPr>
          <w:rFonts w:ascii="Cambria" w:hAnsi="Cambria"/>
          <w:bCs/>
          <w:iCs/>
        </w:rPr>
      </w:pPr>
      <w:r>
        <w:rPr>
          <w:rFonts w:ascii="Cambria" w:hAnsi="Cambria"/>
          <w:bCs/>
          <w:iCs/>
        </w:rPr>
        <w:t>The figures below show final calculated grade statistics for each semester, as well as the grade distribution for each semester. Supporting data for these calculations are included as a separate file.</w:t>
      </w:r>
    </w:p>
    <w:p w14:paraId="00CD2414" w14:textId="39AEB465" w:rsidR="00DD6079" w:rsidRDefault="00DD6079" w:rsidP="00DD6079">
      <w:pPr>
        <w:pStyle w:val="ListParagraph"/>
        <w:rPr>
          <w:rFonts w:ascii="Cambria" w:hAnsi="Cambria"/>
          <w:bCs/>
          <w:iCs/>
        </w:rPr>
      </w:pPr>
      <w:r>
        <w:rPr>
          <w:rFonts w:ascii="Cambria" w:hAnsi="Cambria"/>
          <w:bCs/>
          <w:iCs/>
          <w:noProof/>
        </w:rPr>
        <w:lastRenderedPageBreak/>
        <w:drawing>
          <wp:inline distT="0" distB="0" distL="0" distR="0" wp14:anchorId="373C0CA5" wp14:editId="415C74FA">
            <wp:extent cx="5943600" cy="4044315"/>
            <wp:effectExtent l="0" t="0" r="0" b="0"/>
            <wp:docPr id="1871382501" name="Picture 1"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382501" name="Picture 1" descr="A screenshot of a graph&#10;&#10;AI-generated content may be incorrect."/>
                    <pic:cNvPicPr/>
                  </pic:nvPicPr>
                  <pic:blipFill>
                    <a:blip r:embed="rId12"/>
                    <a:stretch>
                      <a:fillRect/>
                    </a:stretch>
                  </pic:blipFill>
                  <pic:spPr>
                    <a:xfrm>
                      <a:off x="0" y="0"/>
                      <a:ext cx="5943600" cy="4044315"/>
                    </a:xfrm>
                    <a:prstGeom prst="rect">
                      <a:avLst/>
                    </a:prstGeom>
                  </pic:spPr>
                </pic:pic>
              </a:graphicData>
            </a:graphic>
          </wp:inline>
        </w:drawing>
      </w:r>
    </w:p>
    <w:p w14:paraId="12C4D1DD" w14:textId="4DFC16B4" w:rsidR="00DD6079" w:rsidRPr="00DD6079" w:rsidRDefault="00DD6079" w:rsidP="00DD6079">
      <w:pPr>
        <w:pStyle w:val="ListParagraph"/>
        <w:rPr>
          <w:rFonts w:ascii="Cambria" w:hAnsi="Cambria"/>
          <w:b/>
          <w:iCs/>
        </w:rPr>
      </w:pPr>
      <w:r w:rsidRPr="00DD6079">
        <w:rPr>
          <w:rFonts w:ascii="Cambria" w:hAnsi="Cambria"/>
          <w:b/>
          <w:iCs/>
        </w:rPr>
        <w:t xml:space="preserve">Figure 1: Final </w:t>
      </w:r>
      <w:r>
        <w:rPr>
          <w:rFonts w:ascii="Cambria" w:hAnsi="Cambria"/>
          <w:b/>
          <w:iCs/>
        </w:rPr>
        <w:t>g</w:t>
      </w:r>
      <w:r w:rsidRPr="00DD6079">
        <w:rPr>
          <w:rFonts w:ascii="Cambria" w:hAnsi="Cambria"/>
          <w:b/>
          <w:iCs/>
        </w:rPr>
        <w:t xml:space="preserve">rade </w:t>
      </w:r>
      <w:r>
        <w:rPr>
          <w:rFonts w:ascii="Cambria" w:hAnsi="Cambria"/>
          <w:b/>
          <w:iCs/>
        </w:rPr>
        <w:t>s</w:t>
      </w:r>
      <w:r w:rsidRPr="00DD6079">
        <w:rPr>
          <w:rFonts w:ascii="Cambria" w:hAnsi="Cambria"/>
          <w:b/>
          <w:iCs/>
        </w:rPr>
        <w:t xml:space="preserve">tatistics </w:t>
      </w:r>
      <w:r>
        <w:rPr>
          <w:rFonts w:ascii="Cambria" w:hAnsi="Cambria"/>
          <w:b/>
          <w:iCs/>
        </w:rPr>
        <w:t xml:space="preserve">for </w:t>
      </w:r>
      <w:r w:rsidRPr="00DD6079">
        <w:rPr>
          <w:rFonts w:ascii="Cambria" w:hAnsi="Cambria"/>
          <w:b/>
          <w:iCs/>
        </w:rPr>
        <w:t>POLS 4710</w:t>
      </w:r>
      <w:r>
        <w:rPr>
          <w:rFonts w:ascii="Cambria" w:hAnsi="Cambria"/>
          <w:b/>
          <w:iCs/>
        </w:rPr>
        <w:t>,</w:t>
      </w:r>
      <w:r w:rsidRPr="00DD6079">
        <w:rPr>
          <w:rFonts w:ascii="Cambria" w:hAnsi="Cambria"/>
          <w:b/>
          <w:iCs/>
        </w:rPr>
        <w:t xml:space="preserve"> Fall 2025</w:t>
      </w:r>
    </w:p>
    <w:p w14:paraId="11CB2748" w14:textId="77777777" w:rsidR="00DD6079" w:rsidRDefault="00DD6079" w:rsidP="00DD6079">
      <w:pPr>
        <w:pStyle w:val="ListParagraph"/>
        <w:rPr>
          <w:rFonts w:ascii="Cambria" w:hAnsi="Cambria"/>
          <w:bCs/>
          <w:iCs/>
        </w:rPr>
      </w:pPr>
    </w:p>
    <w:p w14:paraId="32C091C9" w14:textId="54C9426A" w:rsidR="00DD6079" w:rsidRDefault="00DD6079" w:rsidP="00DD6079">
      <w:pPr>
        <w:pStyle w:val="ListParagraph"/>
        <w:rPr>
          <w:rFonts w:ascii="Cambria" w:hAnsi="Cambria"/>
          <w:bCs/>
          <w:iCs/>
        </w:rPr>
      </w:pPr>
      <w:r>
        <w:rPr>
          <w:rFonts w:ascii="Cambria" w:hAnsi="Cambria"/>
          <w:bCs/>
          <w:iCs/>
          <w:noProof/>
        </w:rPr>
        <w:lastRenderedPageBreak/>
        <w:drawing>
          <wp:inline distT="0" distB="0" distL="0" distR="0" wp14:anchorId="4805D13F" wp14:editId="4D74F4D0">
            <wp:extent cx="5943600" cy="4362450"/>
            <wp:effectExtent l="0" t="0" r="0" b="6350"/>
            <wp:docPr id="1154394837" name="Picture 2"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394837" name="Picture 2" descr="A screenshot of a graph&#10;&#10;AI-generated content may be incorrect."/>
                    <pic:cNvPicPr/>
                  </pic:nvPicPr>
                  <pic:blipFill>
                    <a:blip r:embed="rId13"/>
                    <a:stretch>
                      <a:fillRect/>
                    </a:stretch>
                  </pic:blipFill>
                  <pic:spPr>
                    <a:xfrm>
                      <a:off x="0" y="0"/>
                      <a:ext cx="5943600" cy="4362450"/>
                    </a:xfrm>
                    <a:prstGeom prst="rect">
                      <a:avLst/>
                    </a:prstGeom>
                  </pic:spPr>
                </pic:pic>
              </a:graphicData>
            </a:graphic>
          </wp:inline>
        </w:drawing>
      </w:r>
    </w:p>
    <w:p w14:paraId="3629191A" w14:textId="78E4072C" w:rsidR="00DD6079" w:rsidRPr="00DD6079" w:rsidRDefault="00DD6079" w:rsidP="00DD6079">
      <w:pPr>
        <w:pStyle w:val="ListParagraph"/>
        <w:rPr>
          <w:rFonts w:ascii="Cambria" w:hAnsi="Cambria"/>
          <w:b/>
          <w:iCs/>
        </w:rPr>
      </w:pPr>
      <w:r w:rsidRPr="00DD6079">
        <w:rPr>
          <w:rFonts w:ascii="Cambria" w:hAnsi="Cambria"/>
          <w:b/>
          <w:iCs/>
        </w:rPr>
        <w:t xml:space="preserve">Figure 2: Final </w:t>
      </w:r>
      <w:r>
        <w:rPr>
          <w:rFonts w:ascii="Cambria" w:hAnsi="Cambria"/>
          <w:b/>
          <w:iCs/>
        </w:rPr>
        <w:t>g</w:t>
      </w:r>
      <w:r w:rsidRPr="00DD6079">
        <w:rPr>
          <w:rFonts w:ascii="Cambria" w:hAnsi="Cambria"/>
          <w:b/>
          <w:iCs/>
        </w:rPr>
        <w:t xml:space="preserve">rade </w:t>
      </w:r>
      <w:r>
        <w:rPr>
          <w:rFonts w:ascii="Cambria" w:hAnsi="Cambria"/>
          <w:b/>
          <w:iCs/>
        </w:rPr>
        <w:t>s</w:t>
      </w:r>
      <w:r w:rsidRPr="00DD6079">
        <w:rPr>
          <w:rFonts w:ascii="Cambria" w:hAnsi="Cambria"/>
          <w:b/>
          <w:iCs/>
        </w:rPr>
        <w:t xml:space="preserve">tatistics </w:t>
      </w:r>
      <w:r>
        <w:rPr>
          <w:rFonts w:ascii="Cambria" w:hAnsi="Cambria"/>
          <w:b/>
          <w:iCs/>
        </w:rPr>
        <w:t xml:space="preserve">for </w:t>
      </w:r>
      <w:r w:rsidRPr="00DD6079">
        <w:rPr>
          <w:rFonts w:ascii="Cambria" w:hAnsi="Cambria"/>
          <w:b/>
          <w:iCs/>
        </w:rPr>
        <w:t>POLS 4710</w:t>
      </w:r>
      <w:r>
        <w:rPr>
          <w:rFonts w:ascii="Cambria" w:hAnsi="Cambria"/>
          <w:b/>
          <w:iCs/>
        </w:rPr>
        <w:t>,</w:t>
      </w:r>
      <w:r w:rsidRPr="00DD6079">
        <w:rPr>
          <w:rFonts w:ascii="Cambria" w:hAnsi="Cambria"/>
          <w:b/>
          <w:iCs/>
        </w:rPr>
        <w:t xml:space="preserve"> Fall 2024</w:t>
      </w:r>
    </w:p>
    <w:p w14:paraId="3D03F180" w14:textId="3346CC63" w:rsidR="00DD6079" w:rsidRDefault="00DD6079" w:rsidP="00DD6079">
      <w:pPr>
        <w:pStyle w:val="ListParagraph"/>
        <w:rPr>
          <w:rFonts w:ascii="Cambria" w:hAnsi="Cambria"/>
          <w:bCs/>
          <w:iCs/>
        </w:rPr>
      </w:pPr>
      <w:r>
        <w:rPr>
          <w:rFonts w:ascii="Cambria" w:hAnsi="Cambria"/>
          <w:bCs/>
          <w:iCs/>
          <w:noProof/>
        </w:rPr>
        <w:lastRenderedPageBreak/>
        <w:drawing>
          <wp:inline distT="0" distB="0" distL="0" distR="0" wp14:anchorId="3E1BAE22" wp14:editId="1C976BC4">
            <wp:extent cx="5943600" cy="4810760"/>
            <wp:effectExtent l="0" t="0" r="0" b="2540"/>
            <wp:docPr id="1189476349" name="Picture 3"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476349" name="Picture 3" descr="A screenshot of a graph&#10;&#10;AI-generated content may be incorrect."/>
                    <pic:cNvPicPr/>
                  </pic:nvPicPr>
                  <pic:blipFill>
                    <a:blip r:embed="rId14"/>
                    <a:stretch>
                      <a:fillRect/>
                    </a:stretch>
                  </pic:blipFill>
                  <pic:spPr>
                    <a:xfrm>
                      <a:off x="0" y="0"/>
                      <a:ext cx="5943600" cy="4810760"/>
                    </a:xfrm>
                    <a:prstGeom prst="rect">
                      <a:avLst/>
                    </a:prstGeom>
                  </pic:spPr>
                </pic:pic>
              </a:graphicData>
            </a:graphic>
          </wp:inline>
        </w:drawing>
      </w:r>
    </w:p>
    <w:p w14:paraId="1994574B" w14:textId="775844F4" w:rsidR="00DD6079" w:rsidRPr="00DD6079" w:rsidRDefault="00DD6079" w:rsidP="00DD6079">
      <w:pPr>
        <w:pStyle w:val="ListParagraph"/>
        <w:rPr>
          <w:rFonts w:ascii="Cambria" w:hAnsi="Cambria"/>
          <w:b/>
          <w:iCs/>
        </w:rPr>
      </w:pPr>
      <w:r w:rsidRPr="00DD6079">
        <w:rPr>
          <w:rFonts w:ascii="Cambria" w:hAnsi="Cambria"/>
          <w:b/>
          <w:iCs/>
        </w:rPr>
        <w:t xml:space="preserve">Figure 3: Final </w:t>
      </w:r>
      <w:r>
        <w:rPr>
          <w:rFonts w:ascii="Cambria" w:hAnsi="Cambria"/>
          <w:b/>
          <w:iCs/>
        </w:rPr>
        <w:t>g</w:t>
      </w:r>
      <w:r w:rsidRPr="00DD6079">
        <w:rPr>
          <w:rFonts w:ascii="Cambria" w:hAnsi="Cambria"/>
          <w:b/>
          <w:iCs/>
        </w:rPr>
        <w:t xml:space="preserve">rade </w:t>
      </w:r>
      <w:r>
        <w:rPr>
          <w:rFonts w:ascii="Cambria" w:hAnsi="Cambria"/>
          <w:b/>
          <w:iCs/>
        </w:rPr>
        <w:t>s</w:t>
      </w:r>
      <w:r w:rsidRPr="00DD6079">
        <w:rPr>
          <w:rFonts w:ascii="Cambria" w:hAnsi="Cambria"/>
          <w:b/>
          <w:iCs/>
        </w:rPr>
        <w:t xml:space="preserve">tatistics </w:t>
      </w:r>
      <w:r>
        <w:rPr>
          <w:rFonts w:ascii="Cambria" w:hAnsi="Cambria"/>
          <w:b/>
          <w:iCs/>
        </w:rPr>
        <w:t xml:space="preserve">for </w:t>
      </w:r>
      <w:r w:rsidRPr="00DD6079">
        <w:rPr>
          <w:rFonts w:ascii="Cambria" w:hAnsi="Cambria"/>
          <w:b/>
          <w:iCs/>
        </w:rPr>
        <w:t>POLS 4710</w:t>
      </w:r>
      <w:r>
        <w:rPr>
          <w:rFonts w:ascii="Cambria" w:hAnsi="Cambria"/>
          <w:b/>
          <w:iCs/>
        </w:rPr>
        <w:t>,</w:t>
      </w:r>
      <w:r w:rsidRPr="00DD6079">
        <w:rPr>
          <w:rFonts w:ascii="Cambria" w:hAnsi="Cambria"/>
          <w:b/>
          <w:iCs/>
        </w:rPr>
        <w:t xml:space="preserve"> Fall 2023</w:t>
      </w:r>
    </w:p>
    <w:p w14:paraId="0412E1DC" w14:textId="7F6C095A" w:rsidR="00DD6079" w:rsidRDefault="00DD6079" w:rsidP="00DD6079">
      <w:pPr>
        <w:pStyle w:val="ListParagraph"/>
        <w:rPr>
          <w:rFonts w:ascii="Cambria" w:hAnsi="Cambria"/>
          <w:bCs/>
          <w:iCs/>
        </w:rPr>
      </w:pPr>
      <w:r>
        <w:rPr>
          <w:rFonts w:ascii="Cambria" w:hAnsi="Cambria"/>
          <w:bCs/>
          <w:iCs/>
          <w:noProof/>
        </w:rPr>
        <w:lastRenderedPageBreak/>
        <w:drawing>
          <wp:inline distT="0" distB="0" distL="0" distR="0" wp14:anchorId="6EAFC1BF" wp14:editId="58E630D3">
            <wp:extent cx="5943600" cy="3962400"/>
            <wp:effectExtent l="0" t="0" r="0" b="0"/>
            <wp:docPr id="904441143" name="Picture 4"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441143" name="Picture 4" descr="A screenshot of a graph&#10;&#10;AI-generated content may be incorrect."/>
                    <pic:cNvPicPr/>
                  </pic:nvPicPr>
                  <pic:blipFill>
                    <a:blip r:embed="rId15"/>
                    <a:stretch>
                      <a:fillRect/>
                    </a:stretch>
                  </pic:blipFill>
                  <pic:spPr>
                    <a:xfrm>
                      <a:off x="0" y="0"/>
                      <a:ext cx="5943600" cy="3962400"/>
                    </a:xfrm>
                    <a:prstGeom prst="rect">
                      <a:avLst/>
                    </a:prstGeom>
                  </pic:spPr>
                </pic:pic>
              </a:graphicData>
            </a:graphic>
          </wp:inline>
        </w:drawing>
      </w:r>
    </w:p>
    <w:p w14:paraId="55BB8A3E" w14:textId="344B3222" w:rsidR="00DD6079" w:rsidRPr="00DD6079" w:rsidRDefault="00DD6079" w:rsidP="00DD6079">
      <w:pPr>
        <w:pStyle w:val="ListParagraph"/>
        <w:rPr>
          <w:rFonts w:ascii="Cambria" w:hAnsi="Cambria"/>
          <w:b/>
          <w:iCs/>
        </w:rPr>
      </w:pPr>
      <w:r w:rsidRPr="00DD6079">
        <w:rPr>
          <w:rFonts w:ascii="Cambria" w:hAnsi="Cambria"/>
          <w:b/>
          <w:iCs/>
        </w:rPr>
        <w:t xml:space="preserve">Figure 4: Final </w:t>
      </w:r>
      <w:r>
        <w:rPr>
          <w:rFonts w:ascii="Cambria" w:hAnsi="Cambria"/>
          <w:b/>
          <w:iCs/>
        </w:rPr>
        <w:t>g</w:t>
      </w:r>
      <w:r w:rsidRPr="00DD6079">
        <w:rPr>
          <w:rFonts w:ascii="Cambria" w:hAnsi="Cambria"/>
          <w:b/>
          <w:iCs/>
        </w:rPr>
        <w:t xml:space="preserve">rade </w:t>
      </w:r>
      <w:r>
        <w:rPr>
          <w:rFonts w:ascii="Cambria" w:hAnsi="Cambria"/>
          <w:b/>
          <w:iCs/>
        </w:rPr>
        <w:t>s</w:t>
      </w:r>
      <w:r w:rsidRPr="00DD6079">
        <w:rPr>
          <w:rFonts w:ascii="Cambria" w:hAnsi="Cambria"/>
          <w:b/>
          <w:iCs/>
        </w:rPr>
        <w:t xml:space="preserve">tatistics </w:t>
      </w:r>
      <w:r>
        <w:rPr>
          <w:rFonts w:ascii="Cambria" w:hAnsi="Cambria"/>
          <w:b/>
          <w:iCs/>
        </w:rPr>
        <w:t xml:space="preserve">for </w:t>
      </w:r>
      <w:r w:rsidRPr="00DD6079">
        <w:rPr>
          <w:rFonts w:ascii="Cambria" w:hAnsi="Cambria"/>
          <w:b/>
          <w:iCs/>
        </w:rPr>
        <w:t>POLS 4710</w:t>
      </w:r>
      <w:r>
        <w:rPr>
          <w:rFonts w:ascii="Cambria" w:hAnsi="Cambria"/>
          <w:b/>
          <w:iCs/>
        </w:rPr>
        <w:t>,</w:t>
      </w:r>
      <w:r w:rsidRPr="00DD6079">
        <w:rPr>
          <w:rFonts w:ascii="Cambria" w:hAnsi="Cambria"/>
          <w:b/>
          <w:iCs/>
        </w:rPr>
        <w:t xml:space="preserve"> Fall 2021</w:t>
      </w:r>
    </w:p>
    <w:p w14:paraId="3A92D6BF" w14:textId="77777777" w:rsidR="00DD6079" w:rsidRPr="00DD6079" w:rsidRDefault="00DD6079" w:rsidP="00DD6079">
      <w:pPr>
        <w:pStyle w:val="ListParagraph"/>
        <w:rPr>
          <w:rFonts w:ascii="Cambria" w:hAnsi="Cambria"/>
          <w:bCs/>
          <w:iCs/>
        </w:rPr>
      </w:pPr>
    </w:p>
    <w:p w14:paraId="7FB42F5F" w14:textId="027E2CAF" w:rsidR="00DD6079" w:rsidRDefault="00DD6079" w:rsidP="00DD6079">
      <w:pPr>
        <w:pStyle w:val="ListParagraph"/>
        <w:rPr>
          <w:rFonts w:ascii="Cambria" w:hAnsi="Cambria"/>
          <w:bCs/>
          <w:iCs/>
        </w:rPr>
      </w:pPr>
      <w:r>
        <w:rPr>
          <w:rFonts w:ascii="Cambria" w:hAnsi="Cambria"/>
          <w:bCs/>
          <w:iCs/>
        </w:rPr>
        <w:t xml:space="preserve">Based on this historical trend, the course GPA seems virtually unimpacted by the course transformation. </w:t>
      </w:r>
    </w:p>
    <w:p w14:paraId="2A12FC3A" w14:textId="77777777" w:rsidR="00DD6079" w:rsidRPr="00DD6079" w:rsidRDefault="00DD6079" w:rsidP="00DD6079">
      <w:pPr>
        <w:pStyle w:val="ListParagraph"/>
        <w:rPr>
          <w:rFonts w:ascii="Cambria" w:hAnsi="Cambria"/>
          <w:bCs/>
          <w:iCs/>
        </w:rPr>
      </w:pPr>
    </w:p>
    <w:p w14:paraId="34DD2962" w14:textId="77777777" w:rsidR="0073273B" w:rsidRPr="00DD6079" w:rsidRDefault="00F70B70" w:rsidP="00DD6079">
      <w:pPr>
        <w:pStyle w:val="ListParagraph"/>
        <w:numPr>
          <w:ilvl w:val="0"/>
          <w:numId w:val="4"/>
        </w:numPr>
        <w:rPr>
          <w:rFonts w:ascii="Cambria" w:hAnsi="Cambria"/>
          <w:b/>
        </w:rPr>
      </w:pPr>
      <w:r w:rsidRPr="00DD6079">
        <w:rPr>
          <w:rFonts w:ascii="Cambria" w:hAnsi="Cambria"/>
          <w:i/>
        </w:rPr>
        <w:t>Surveys, interviews, and other qualitative measures</w:t>
      </w:r>
      <w:r w:rsidR="0073273B" w:rsidRPr="00DD6079">
        <w:rPr>
          <w:rFonts w:ascii="Cambria" w:hAnsi="Cambria"/>
          <w:i/>
        </w:rPr>
        <w:t xml:space="preserve"> </w:t>
      </w:r>
    </w:p>
    <w:p w14:paraId="2F055388" w14:textId="77777777" w:rsidR="00DD6079" w:rsidRDefault="00DD6079" w:rsidP="00DD6079">
      <w:pPr>
        <w:pStyle w:val="ListParagraph"/>
        <w:rPr>
          <w:rFonts w:ascii="Cambria" w:hAnsi="Cambria"/>
          <w:bCs/>
        </w:rPr>
      </w:pPr>
      <w:r>
        <w:rPr>
          <w:rFonts w:ascii="Cambria" w:hAnsi="Cambria"/>
          <w:bCs/>
        </w:rPr>
        <w:t xml:space="preserve">Students were administered an end-of-semester course evaluation that posed the following question: </w:t>
      </w:r>
    </w:p>
    <w:p w14:paraId="4DA74203" w14:textId="77777777" w:rsidR="00DD6079" w:rsidRDefault="00DD6079" w:rsidP="00DD6079">
      <w:pPr>
        <w:pStyle w:val="ListParagraph"/>
        <w:rPr>
          <w:rFonts w:ascii="Cambria" w:hAnsi="Cambria"/>
          <w:bCs/>
        </w:rPr>
      </w:pPr>
    </w:p>
    <w:p w14:paraId="66014710" w14:textId="119F802F" w:rsidR="00DD6079" w:rsidRPr="00963F60" w:rsidRDefault="00DD6079" w:rsidP="00DD6079">
      <w:pPr>
        <w:pStyle w:val="ListParagraph"/>
        <w:rPr>
          <w:rFonts w:ascii="Cambria" w:hAnsi="Cambria"/>
          <w:iCs/>
          <w:szCs w:val="24"/>
        </w:rPr>
      </w:pPr>
      <w:r w:rsidRPr="00963F60">
        <w:rPr>
          <w:rFonts w:ascii="Cambria" w:hAnsi="Cambria"/>
          <w:iCs/>
          <w:szCs w:val="24"/>
        </w:rPr>
        <w:t>“Course materials were useful for helping me learn.”</w:t>
      </w:r>
    </w:p>
    <w:p w14:paraId="5A102F11" w14:textId="77777777" w:rsidR="00DD6079" w:rsidRPr="00963F60" w:rsidRDefault="00DD6079" w:rsidP="00DD6079">
      <w:pPr>
        <w:pStyle w:val="ListParagraph"/>
        <w:rPr>
          <w:rFonts w:ascii="Cambria" w:hAnsi="Cambria"/>
          <w:iCs/>
          <w:szCs w:val="24"/>
        </w:rPr>
      </w:pPr>
      <w:r w:rsidRPr="00963F60">
        <w:rPr>
          <w:rFonts w:ascii="Cambria" w:hAnsi="Cambria"/>
          <w:iCs/>
          <w:szCs w:val="24"/>
        </w:rPr>
        <w:t>Strongly Disagree</w:t>
      </w:r>
    </w:p>
    <w:p w14:paraId="39EA7B7D" w14:textId="77777777" w:rsidR="00DD6079" w:rsidRPr="00963F60" w:rsidRDefault="00DD6079" w:rsidP="00DD6079">
      <w:pPr>
        <w:pStyle w:val="ListParagraph"/>
        <w:rPr>
          <w:rFonts w:ascii="Cambria" w:hAnsi="Cambria"/>
          <w:iCs/>
          <w:szCs w:val="24"/>
        </w:rPr>
      </w:pPr>
      <w:r w:rsidRPr="00963F60">
        <w:rPr>
          <w:rFonts w:ascii="Cambria" w:hAnsi="Cambria"/>
          <w:iCs/>
          <w:szCs w:val="24"/>
        </w:rPr>
        <w:t>Disagree</w:t>
      </w:r>
    </w:p>
    <w:p w14:paraId="73903BDB" w14:textId="5B47DA1A" w:rsidR="00DD6079" w:rsidRPr="00963F60" w:rsidRDefault="00DD6079" w:rsidP="00DD6079">
      <w:pPr>
        <w:pStyle w:val="ListParagraph"/>
        <w:rPr>
          <w:rFonts w:ascii="Cambria" w:hAnsi="Cambria"/>
          <w:iCs/>
          <w:szCs w:val="24"/>
        </w:rPr>
      </w:pPr>
      <w:r>
        <w:rPr>
          <w:rFonts w:ascii="Cambria" w:hAnsi="Cambria"/>
          <w:iCs/>
          <w:szCs w:val="24"/>
        </w:rPr>
        <w:t xml:space="preserve">Undecided/ </w:t>
      </w:r>
      <w:r w:rsidRPr="00963F60">
        <w:rPr>
          <w:rFonts w:ascii="Cambria" w:hAnsi="Cambria"/>
          <w:iCs/>
          <w:szCs w:val="24"/>
        </w:rPr>
        <w:t>Neutral</w:t>
      </w:r>
    </w:p>
    <w:p w14:paraId="7F552B67" w14:textId="77777777" w:rsidR="00DD6079" w:rsidRPr="00963F60" w:rsidRDefault="00DD6079" w:rsidP="00DD6079">
      <w:pPr>
        <w:pStyle w:val="ListParagraph"/>
        <w:rPr>
          <w:rFonts w:ascii="Cambria" w:hAnsi="Cambria"/>
          <w:iCs/>
          <w:szCs w:val="24"/>
        </w:rPr>
      </w:pPr>
      <w:r w:rsidRPr="00963F60">
        <w:rPr>
          <w:rFonts w:ascii="Cambria" w:hAnsi="Cambria"/>
          <w:iCs/>
          <w:szCs w:val="24"/>
        </w:rPr>
        <w:t>Agree</w:t>
      </w:r>
    </w:p>
    <w:p w14:paraId="016F0F60" w14:textId="77777777" w:rsidR="00DD6079" w:rsidRDefault="00DD6079" w:rsidP="00DD6079">
      <w:pPr>
        <w:pStyle w:val="ListParagraph"/>
        <w:rPr>
          <w:rFonts w:ascii="Cambria" w:hAnsi="Cambria"/>
          <w:iCs/>
          <w:szCs w:val="24"/>
        </w:rPr>
      </w:pPr>
      <w:r w:rsidRPr="00963F60">
        <w:rPr>
          <w:rFonts w:ascii="Cambria" w:hAnsi="Cambria"/>
          <w:iCs/>
          <w:szCs w:val="24"/>
        </w:rPr>
        <w:t>Strongly Agree</w:t>
      </w:r>
    </w:p>
    <w:p w14:paraId="295793F8" w14:textId="77777777" w:rsidR="00DD6079" w:rsidRDefault="00DD6079" w:rsidP="00DD6079">
      <w:pPr>
        <w:pStyle w:val="ListParagraph"/>
        <w:rPr>
          <w:rFonts w:ascii="Cambria" w:hAnsi="Cambria"/>
          <w:iCs/>
          <w:szCs w:val="24"/>
        </w:rPr>
      </w:pPr>
    </w:p>
    <w:p w14:paraId="029BE7B4" w14:textId="77777777" w:rsidR="00DD6079" w:rsidRDefault="00DD6079" w:rsidP="00DD6079">
      <w:pPr>
        <w:pStyle w:val="ListParagraph"/>
        <w:rPr>
          <w:rFonts w:ascii="Cambria" w:hAnsi="Cambria"/>
          <w:bCs/>
          <w:iCs/>
        </w:rPr>
      </w:pPr>
      <w:r>
        <w:rPr>
          <w:rFonts w:ascii="Cambria" w:hAnsi="Cambria"/>
          <w:iCs/>
          <w:szCs w:val="24"/>
        </w:rPr>
        <w:t xml:space="preserve">The figure shown below illustrates the distribution of responses from this survey question. </w:t>
      </w:r>
      <w:r>
        <w:rPr>
          <w:rFonts w:ascii="Cambria" w:hAnsi="Cambria"/>
          <w:bCs/>
          <w:iCs/>
        </w:rPr>
        <w:t>Supporting data for these calculations are included as a separate file.</w:t>
      </w:r>
    </w:p>
    <w:p w14:paraId="1AC6409E" w14:textId="3214831D" w:rsidR="00DD6079" w:rsidRDefault="00DD6079" w:rsidP="00DD6079">
      <w:pPr>
        <w:pStyle w:val="ListParagraph"/>
        <w:rPr>
          <w:rFonts w:ascii="Cambria" w:hAnsi="Cambria"/>
          <w:iCs/>
          <w:szCs w:val="24"/>
        </w:rPr>
      </w:pPr>
    </w:p>
    <w:p w14:paraId="01EF1325" w14:textId="3F2CADEA" w:rsidR="00DD6079" w:rsidRDefault="00DD6079" w:rsidP="00DD6079">
      <w:pPr>
        <w:pStyle w:val="ListParagraph"/>
        <w:rPr>
          <w:rFonts w:ascii="Cambria" w:hAnsi="Cambria"/>
          <w:iCs/>
          <w:szCs w:val="24"/>
        </w:rPr>
      </w:pPr>
      <w:r>
        <w:rPr>
          <w:rFonts w:ascii="Cambria" w:hAnsi="Cambria"/>
          <w:iCs/>
          <w:noProof/>
          <w:szCs w:val="24"/>
        </w:rPr>
        <w:lastRenderedPageBreak/>
        <w:drawing>
          <wp:inline distT="0" distB="0" distL="0" distR="0" wp14:anchorId="3018B576" wp14:editId="2256FB03">
            <wp:extent cx="5943600" cy="4156710"/>
            <wp:effectExtent l="0" t="0" r="0" b="0"/>
            <wp:docPr id="850479893" name="Picture 5"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479893" name="Picture 5" descr="A screenshot of a graph&#10;&#10;AI-generated content may be incorrect."/>
                    <pic:cNvPicPr/>
                  </pic:nvPicPr>
                  <pic:blipFill>
                    <a:blip r:embed="rId16"/>
                    <a:stretch>
                      <a:fillRect/>
                    </a:stretch>
                  </pic:blipFill>
                  <pic:spPr>
                    <a:xfrm>
                      <a:off x="0" y="0"/>
                      <a:ext cx="5943600" cy="4156710"/>
                    </a:xfrm>
                    <a:prstGeom prst="rect">
                      <a:avLst/>
                    </a:prstGeom>
                  </pic:spPr>
                </pic:pic>
              </a:graphicData>
            </a:graphic>
          </wp:inline>
        </w:drawing>
      </w:r>
    </w:p>
    <w:p w14:paraId="598B5AC8" w14:textId="387E1F80" w:rsidR="00DD6079" w:rsidRPr="00DD6079" w:rsidRDefault="00DD6079" w:rsidP="00DD6079">
      <w:pPr>
        <w:pStyle w:val="ListParagraph"/>
        <w:rPr>
          <w:rFonts w:ascii="Cambria" w:hAnsi="Cambria"/>
          <w:b/>
          <w:bCs/>
          <w:iCs/>
          <w:szCs w:val="24"/>
        </w:rPr>
      </w:pPr>
      <w:r w:rsidRPr="00DD6079">
        <w:rPr>
          <w:rFonts w:ascii="Cambria" w:hAnsi="Cambria"/>
          <w:b/>
          <w:bCs/>
          <w:iCs/>
          <w:szCs w:val="24"/>
        </w:rPr>
        <w:t>Figure 5: End-of-semester course evaluation results for “course material” question</w:t>
      </w:r>
    </w:p>
    <w:p w14:paraId="31A7167A" w14:textId="77777777" w:rsidR="00DD6079" w:rsidRDefault="00DD6079" w:rsidP="00DD6079">
      <w:pPr>
        <w:pStyle w:val="ListParagraph"/>
        <w:rPr>
          <w:rFonts w:ascii="Cambria" w:hAnsi="Cambria"/>
          <w:iCs/>
          <w:szCs w:val="24"/>
        </w:rPr>
      </w:pPr>
    </w:p>
    <w:p w14:paraId="2FD58A00" w14:textId="57F6B525" w:rsidR="00DD6079" w:rsidRDefault="00DD6079" w:rsidP="00DD6079">
      <w:pPr>
        <w:pStyle w:val="ListParagraph"/>
        <w:rPr>
          <w:rFonts w:ascii="Cambria" w:hAnsi="Cambria"/>
          <w:iCs/>
          <w:szCs w:val="24"/>
        </w:rPr>
      </w:pPr>
      <w:r>
        <w:rPr>
          <w:rFonts w:ascii="Cambria" w:hAnsi="Cambria"/>
          <w:iCs/>
          <w:szCs w:val="24"/>
        </w:rPr>
        <w:t xml:space="preserve">Results from this survey indicate that 95% of students strongly agree or agree that course materials were useful for learning, while 5% are undecided/ neutral. No students thought that course materials were unhelpful for learning.  </w:t>
      </w:r>
    </w:p>
    <w:p w14:paraId="6D135310" w14:textId="77777777" w:rsidR="00DD6079" w:rsidRDefault="00DD6079" w:rsidP="00DD6079">
      <w:pPr>
        <w:pStyle w:val="ListParagraph"/>
        <w:rPr>
          <w:rFonts w:ascii="Cambria" w:hAnsi="Cambria"/>
          <w:iCs/>
          <w:szCs w:val="24"/>
        </w:rPr>
      </w:pPr>
    </w:p>
    <w:p w14:paraId="498E1B72" w14:textId="72E08944" w:rsidR="00DD6079" w:rsidRPr="00DD6079" w:rsidRDefault="00DD6079" w:rsidP="00DD6079">
      <w:pPr>
        <w:pStyle w:val="ListParagraph"/>
        <w:rPr>
          <w:rFonts w:ascii="Cambria" w:hAnsi="Cambria"/>
          <w:iCs/>
          <w:szCs w:val="24"/>
        </w:rPr>
      </w:pPr>
      <w:r>
        <w:rPr>
          <w:rFonts w:ascii="Cambria" w:hAnsi="Cambria"/>
          <w:iCs/>
          <w:szCs w:val="24"/>
        </w:rPr>
        <w:t xml:space="preserve">While the original proposal outlined a pre/ </w:t>
      </w:r>
      <w:proofErr w:type="spellStart"/>
      <w:r>
        <w:rPr>
          <w:rFonts w:ascii="Cambria" w:hAnsi="Cambria"/>
          <w:iCs/>
          <w:szCs w:val="24"/>
        </w:rPr>
        <w:t>post test</w:t>
      </w:r>
      <w:proofErr w:type="spellEnd"/>
      <w:r>
        <w:rPr>
          <w:rFonts w:ascii="Cambria" w:hAnsi="Cambria"/>
          <w:iCs/>
          <w:szCs w:val="24"/>
        </w:rPr>
        <w:t xml:space="preserve"> on information literacy that would be administered to students enrolled in the course, we were unable to conduct these and thus have no results to report. </w:t>
      </w:r>
    </w:p>
    <w:p w14:paraId="2107F97D" w14:textId="2FC17221" w:rsidR="00F70B70" w:rsidRPr="00DD6079" w:rsidRDefault="00F70B70" w:rsidP="003F4D85">
      <w:pPr>
        <w:pStyle w:val="Heading1"/>
        <w:numPr>
          <w:ilvl w:val="0"/>
          <w:numId w:val="18"/>
        </w:numPr>
        <w:ind w:left="360"/>
        <w:rPr>
          <w:rFonts w:ascii="Cambria" w:hAnsi="Cambria"/>
          <w:sz w:val="22"/>
          <w:szCs w:val="22"/>
        </w:rPr>
      </w:pPr>
      <w:r w:rsidRPr="00DD6079">
        <w:rPr>
          <w:rFonts w:ascii="Cambria" w:hAnsi="Cambria"/>
          <w:sz w:val="22"/>
          <w:szCs w:val="22"/>
        </w:rPr>
        <w:t>Sustainability Plan</w:t>
      </w:r>
    </w:p>
    <w:p w14:paraId="7EDE5C1E" w14:textId="66A9B7E1" w:rsidR="00DD6079" w:rsidRDefault="00DD6079" w:rsidP="00DD6079">
      <w:pPr>
        <w:rPr>
          <w:rFonts w:ascii="Cambria" w:hAnsi="Cambria"/>
          <w:iCs/>
        </w:rPr>
      </w:pPr>
      <w:r w:rsidRPr="00DD6079">
        <w:rPr>
          <w:rFonts w:ascii="Cambria" w:hAnsi="Cambria"/>
          <w:iCs/>
        </w:rPr>
        <w:t xml:space="preserve">Given that </w:t>
      </w:r>
      <w:r>
        <w:rPr>
          <w:rFonts w:ascii="Cambria" w:hAnsi="Cambria"/>
          <w:iCs/>
        </w:rPr>
        <w:t>this course</w:t>
      </w:r>
      <w:r w:rsidRPr="00DD6079">
        <w:rPr>
          <w:rFonts w:ascii="Cambria" w:hAnsi="Cambria"/>
          <w:iCs/>
        </w:rPr>
        <w:t xml:space="preserve"> is taught every semester at UGA by instructors </w:t>
      </w:r>
      <w:r>
        <w:rPr>
          <w:rFonts w:ascii="Cambria" w:hAnsi="Cambria"/>
          <w:iCs/>
        </w:rPr>
        <w:t>in our department</w:t>
      </w:r>
      <w:r w:rsidRPr="00DD6079">
        <w:rPr>
          <w:rFonts w:ascii="Cambria" w:hAnsi="Cambria"/>
          <w:iCs/>
        </w:rPr>
        <w:t xml:space="preserve">, the maintenance and updating of course materials will be an ongoing process. Our commitment to choosing high-quality resources for legal information makes this intuitive, as we will select only sources that are committed to maintaining the integrity of their information.  Moreover, course material </w:t>
      </w:r>
      <w:r>
        <w:rPr>
          <w:rFonts w:ascii="Cambria" w:hAnsi="Cambria"/>
          <w:iCs/>
        </w:rPr>
        <w:t>will</w:t>
      </w:r>
      <w:r w:rsidRPr="00DD6079">
        <w:rPr>
          <w:rFonts w:ascii="Cambria" w:hAnsi="Cambria"/>
          <w:iCs/>
        </w:rPr>
        <w:t xml:space="preserve"> be updated yearly to account for the new U.S. Supreme Court cases heard every year. Finally, the changing nature of U.S. politics and current events necessitates a yearly evaluation of content in these courses. </w:t>
      </w:r>
    </w:p>
    <w:p w14:paraId="32322D9E" w14:textId="2F793025" w:rsidR="00DD6079" w:rsidRPr="00DD6079" w:rsidRDefault="00DD6079" w:rsidP="00DD6079">
      <w:pPr>
        <w:rPr>
          <w:rFonts w:ascii="Cambria" w:hAnsi="Cambria"/>
          <w:iCs/>
        </w:rPr>
      </w:pPr>
      <w:r>
        <w:rPr>
          <w:rFonts w:ascii="Cambria" w:hAnsi="Cambria"/>
          <w:iCs/>
        </w:rPr>
        <w:t xml:space="preserve">The School of Public and International Affairs (SPIA) and the Department of Political Science provide broad discretion to its instructors in choosing course materials that fit curriculum needs. </w:t>
      </w:r>
      <w:proofErr w:type="gramStart"/>
      <w:r>
        <w:rPr>
          <w:rFonts w:ascii="Cambria" w:hAnsi="Cambria"/>
          <w:iCs/>
        </w:rPr>
        <w:t>As long as</w:t>
      </w:r>
      <w:proofErr w:type="gramEnd"/>
      <w:r>
        <w:rPr>
          <w:rFonts w:ascii="Cambria" w:hAnsi="Cambria"/>
          <w:iCs/>
        </w:rPr>
        <w:t xml:space="preserve"> materials support the chosen pedagogy of the instructors, both will support the continued use of affordable materials in this course. The University of Georgia has a commitment to </w:t>
      </w:r>
      <w:r>
        <w:rPr>
          <w:rFonts w:ascii="Cambria" w:hAnsi="Cambria"/>
          <w:iCs/>
        </w:rPr>
        <w:lastRenderedPageBreak/>
        <w:t xml:space="preserve">affordable course materials, as it emphasizes the connection between affordable materials and improved student performance, as well as reduced costs. The redesigned course has been identified as a low-cost/ no-cost course and given this designation. For more information, see </w:t>
      </w:r>
      <w:hyperlink r:id="rId17" w:history="1">
        <w:r w:rsidRPr="00AC7CE7">
          <w:rPr>
            <w:rStyle w:val="Hyperlink"/>
            <w:rFonts w:ascii="Cambria" w:hAnsi="Cambria"/>
            <w:iCs/>
          </w:rPr>
          <w:t>https://provost.uga.edu/academic-excellence/initiatives/affordable-course-materials-grant/</w:t>
        </w:r>
      </w:hyperlink>
      <w:r>
        <w:rPr>
          <w:rFonts w:ascii="Cambria" w:hAnsi="Cambria"/>
          <w:iCs/>
        </w:rPr>
        <w:t xml:space="preserve"> and </w:t>
      </w:r>
      <w:hyperlink r:id="rId18" w:history="1">
        <w:r w:rsidRPr="00AC7CE7">
          <w:rPr>
            <w:rStyle w:val="Hyperlink"/>
            <w:rFonts w:ascii="Cambria" w:hAnsi="Cambria"/>
            <w:iCs/>
          </w:rPr>
          <w:t>https://reg.uga.edu/faculty-and-staff/course-scheduling/no_cost_low_cost_courses/</w:t>
        </w:r>
      </w:hyperlink>
      <w:r>
        <w:rPr>
          <w:rFonts w:ascii="Cambria" w:hAnsi="Cambria"/>
          <w:iCs/>
        </w:rPr>
        <w:t>.</w:t>
      </w:r>
    </w:p>
    <w:p w14:paraId="5D2930F4" w14:textId="4DE0702F" w:rsidR="00471C68" w:rsidRPr="00DD6079" w:rsidRDefault="00471C68" w:rsidP="003F4D85">
      <w:pPr>
        <w:pStyle w:val="Heading1"/>
        <w:numPr>
          <w:ilvl w:val="0"/>
          <w:numId w:val="18"/>
        </w:numPr>
        <w:ind w:left="360"/>
        <w:rPr>
          <w:rFonts w:ascii="Cambria" w:hAnsi="Cambria"/>
          <w:sz w:val="22"/>
          <w:szCs w:val="22"/>
        </w:rPr>
      </w:pPr>
      <w:r w:rsidRPr="00DD6079">
        <w:rPr>
          <w:rFonts w:ascii="Cambria" w:hAnsi="Cambria"/>
          <w:sz w:val="22"/>
          <w:szCs w:val="22"/>
        </w:rPr>
        <w:t xml:space="preserve">Future </w:t>
      </w:r>
      <w:r w:rsidR="00190A51" w:rsidRPr="00DD6079">
        <w:rPr>
          <w:rFonts w:ascii="Cambria" w:hAnsi="Cambria"/>
          <w:sz w:val="22"/>
          <w:szCs w:val="22"/>
        </w:rPr>
        <w:t xml:space="preserve">Affordable Materials </w:t>
      </w:r>
      <w:r w:rsidRPr="00DD6079">
        <w:rPr>
          <w:rFonts w:ascii="Cambria" w:hAnsi="Cambria"/>
          <w:sz w:val="22"/>
          <w:szCs w:val="22"/>
        </w:rPr>
        <w:t>Plans</w:t>
      </w:r>
    </w:p>
    <w:p w14:paraId="656EF484" w14:textId="5BBC98EA" w:rsidR="00D032A8" w:rsidRDefault="00D032A8" w:rsidP="00D032A8">
      <w:pPr>
        <w:rPr>
          <w:rFonts w:ascii="Cambria" w:hAnsi="Cambria"/>
          <w:iCs/>
        </w:rPr>
      </w:pPr>
      <w:r>
        <w:rPr>
          <w:rFonts w:ascii="Cambria" w:hAnsi="Cambria"/>
          <w:iCs/>
        </w:rPr>
        <w:t>We have several thoughts about the selection of learning materials in this and other courses we plan on teaching, based on the results of this course transformation experience.</w:t>
      </w:r>
    </w:p>
    <w:p w14:paraId="42CAD9F2" w14:textId="579F0F7A" w:rsidR="00D032A8" w:rsidRDefault="00D032A8" w:rsidP="00D032A8">
      <w:pPr>
        <w:rPr>
          <w:rFonts w:ascii="Cambria" w:hAnsi="Cambria"/>
          <w:iCs/>
        </w:rPr>
      </w:pPr>
      <w:r>
        <w:rPr>
          <w:rFonts w:ascii="Cambria" w:hAnsi="Cambria"/>
          <w:iCs/>
        </w:rPr>
        <w:t>First, we have concluded that courses in the pre-law curriculum in the UGA Political Science Department are well-suited for this kind of course transformation. As such, at least one team member will consider converting POLS 4700 Constitutional Law: Institutional Powers, POLS 4720: Criminal Procedure, and POLS 4800: Institutional Power in Historical Perspective.</w:t>
      </w:r>
    </w:p>
    <w:p w14:paraId="019D3DF7" w14:textId="7F01F83B" w:rsidR="00D032A8" w:rsidRPr="00D032A8" w:rsidRDefault="00D032A8" w:rsidP="00D032A8">
      <w:pPr>
        <w:rPr>
          <w:rFonts w:ascii="Cambria" w:hAnsi="Cambria"/>
          <w:b/>
          <w:iCs/>
        </w:rPr>
      </w:pPr>
      <w:r>
        <w:rPr>
          <w:rFonts w:ascii="Cambria" w:hAnsi="Cambria"/>
          <w:iCs/>
        </w:rPr>
        <w:t xml:space="preserve">Second, we have concluded that the transformed course is well-suited to share with instructors who teach this course who are not on the original grant team. At least one other instructor in the department, who was hired after the original transformation project began, is enthusiastic about using these newly compiled resources to transform their own version of the course. </w:t>
      </w:r>
    </w:p>
    <w:p w14:paraId="68427203" w14:textId="3170B244" w:rsidR="00871BC4" w:rsidRPr="00DD6079" w:rsidRDefault="00190A51" w:rsidP="003F4D85">
      <w:pPr>
        <w:pStyle w:val="Heading1"/>
        <w:numPr>
          <w:ilvl w:val="0"/>
          <w:numId w:val="18"/>
        </w:numPr>
        <w:ind w:left="360"/>
        <w:rPr>
          <w:rFonts w:ascii="Cambria" w:hAnsi="Cambria"/>
          <w:sz w:val="22"/>
          <w:szCs w:val="22"/>
        </w:rPr>
      </w:pPr>
      <w:r w:rsidRPr="00DD6079">
        <w:rPr>
          <w:rFonts w:ascii="Cambria" w:hAnsi="Cambria"/>
          <w:sz w:val="22"/>
          <w:szCs w:val="22"/>
        </w:rPr>
        <w:t xml:space="preserve">Future </w:t>
      </w:r>
      <w:r w:rsidR="00220876" w:rsidRPr="00DD6079">
        <w:rPr>
          <w:rFonts w:ascii="Cambria" w:hAnsi="Cambria"/>
          <w:sz w:val="22"/>
          <w:szCs w:val="22"/>
        </w:rPr>
        <w:t>Scholarship Plans</w:t>
      </w:r>
    </w:p>
    <w:p w14:paraId="09109D3C" w14:textId="42365C86" w:rsidR="00B90CC8" w:rsidRPr="00DD6079" w:rsidRDefault="00D032A8" w:rsidP="00DD6079">
      <w:pPr>
        <w:rPr>
          <w:rFonts w:ascii="Cambria" w:hAnsi="Cambria"/>
          <w:b/>
          <w:iCs/>
        </w:rPr>
      </w:pPr>
      <w:proofErr w:type="gramStart"/>
      <w:r>
        <w:rPr>
          <w:rFonts w:ascii="Cambria" w:hAnsi="Cambria"/>
          <w:iCs/>
        </w:rPr>
        <w:t>At this time</w:t>
      </w:r>
      <w:proofErr w:type="gramEnd"/>
      <w:r>
        <w:rPr>
          <w:rFonts w:ascii="Cambria" w:hAnsi="Cambria"/>
          <w:iCs/>
        </w:rPr>
        <w:t xml:space="preserve">, we have no plans to analyze the results of the course transformation beyond the scope of this report. </w:t>
      </w:r>
    </w:p>
    <w:p w14:paraId="3AAF13AA" w14:textId="75FB48B7" w:rsidR="00CB083C" w:rsidRPr="00DD6079" w:rsidRDefault="00CB083C" w:rsidP="003F4D85">
      <w:pPr>
        <w:pStyle w:val="Heading1"/>
        <w:numPr>
          <w:ilvl w:val="0"/>
          <w:numId w:val="18"/>
        </w:numPr>
        <w:ind w:left="360"/>
        <w:rPr>
          <w:rFonts w:ascii="Cambria" w:hAnsi="Cambria"/>
          <w:sz w:val="22"/>
          <w:szCs w:val="22"/>
        </w:rPr>
      </w:pPr>
      <w:r w:rsidRPr="00DD6079">
        <w:rPr>
          <w:rFonts w:ascii="Cambria" w:hAnsi="Cambria"/>
          <w:sz w:val="22"/>
          <w:szCs w:val="22"/>
        </w:rPr>
        <w:t>Description of Photograph</w:t>
      </w:r>
      <w:r w:rsidR="00871BC4" w:rsidRPr="00DD6079">
        <w:rPr>
          <w:rFonts w:ascii="Cambria" w:hAnsi="Cambria"/>
          <w:sz w:val="22"/>
          <w:szCs w:val="22"/>
        </w:rPr>
        <w:t xml:space="preserve"> (optional) </w:t>
      </w:r>
    </w:p>
    <w:p w14:paraId="49D26D57" w14:textId="60F47FA3" w:rsidR="00CB083C" w:rsidRPr="00DD6079" w:rsidRDefault="00DD6079" w:rsidP="00DD6079">
      <w:pPr>
        <w:rPr>
          <w:rFonts w:ascii="Cambria" w:hAnsi="Cambria"/>
          <w:b/>
          <w:iCs/>
        </w:rPr>
      </w:pPr>
      <w:r>
        <w:rPr>
          <w:rFonts w:ascii="Cambria" w:hAnsi="Cambria"/>
          <w:iCs/>
        </w:rPr>
        <w:t>N/A</w:t>
      </w:r>
    </w:p>
    <w:sectPr w:rsidR="00CB083C" w:rsidRPr="00DD607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B663A"/>
    <w:multiLevelType w:val="hybridMultilevel"/>
    <w:tmpl w:val="03BC86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9E41858"/>
    <w:multiLevelType w:val="hybridMultilevel"/>
    <w:tmpl w:val="8C725E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4D5E53"/>
    <w:multiLevelType w:val="hybridMultilevel"/>
    <w:tmpl w:val="D2AC8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8B60D54"/>
    <w:multiLevelType w:val="hybridMultilevel"/>
    <w:tmpl w:val="F8906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2E0C72"/>
    <w:multiLevelType w:val="hybridMultilevel"/>
    <w:tmpl w:val="EB2C84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2775371"/>
    <w:multiLevelType w:val="hybridMultilevel"/>
    <w:tmpl w:val="EAB24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B692309"/>
    <w:multiLevelType w:val="hybridMultilevel"/>
    <w:tmpl w:val="0E10F1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1A005A"/>
    <w:multiLevelType w:val="hybridMultilevel"/>
    <w:tmpl w:val="599294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4496AE7"/>
    <w:multiLevelType w:val="hybridMultilevel"/>
    <w:tmpl w:val="8842AF5A"/>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F070E6D"/>
    <w:multiLevelType w:val="hybridMultilevel"/>
    <w:tmpl w:val="4E185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4287662">
    <w:abstractNumId w:val="13"/>
  </w:num>
  <w:num w:numId="2" w16cid:durableId="1659112059">
    <w:abstractNumId w:val="21"/>
  </w:num>
  <w:num w:numId="3" w16cid:durableId="550456671">
    <w:abstractNumId w:val="22"/>
  </w:num>
  <w:num w:numId="4" w16cid:durableId="1440448415">
    <w:abstractNumId w:val="17"/>
  </w:num>
  <w:num w:numId="5" w16cid:durableId="317539527">
    <w:abstractNumId w:val="6"/>
  </w:num>
  <w:num w:numId="6" w16cid:durableId="170143435">
    <w:abstractNumId w:val="8"/>
  </w:num>
  <w:num w:numId="7" w16cid:durableId="1813594192">
    <w:abstractNumId w:val="4"/>
  </w:num>
  <w:num w:numId="8" w16cid:durableId="592780153">
    <w:abstractNumId w:val="10"/>
  </w:num>
  <w:num w:numId="9" w16cid:durableId="1222401817">
    <w:abstractNumId w:val="3"/>
  </w:num>
  <w:num w:numId="10" w16cid:durableId="2035036722">
    <w:abstractNumId w:val="15"/>
  </w:num>
  <w:num w:numId="11" w16cid:durableId="1352953256">
    <w:abstractNumId w:val="2"/>
  </w:num>
  <w:num w:numId="12" w16cid:durableId="1899127753">
    <w:abstractNumId w:val="16"/>
  </w:num>
  <w:num w:numId="13" w16cid:durableId="885915825">
    <w:abstractNumId w:val="19"/>
  </w:num>
  <w:num w:numId="14" w16cid:durableId="154301208">
    <w:abstractNumId w:val="14"/>
  </w:num>
  <w:num w:numId="15" w16cid:durableId="275672450">
    <w:abstractNumId w:val="5"/>
  </w:num>
  <w:num w:numId="16" w16cid:durableId="678193627">
    <w:abstractNumId w:val="23"/>
  </w:num>
  <w:num w:numId="17" w16cid:durableId="1794251462">
    <w:abstractNumId w:val="11"/>
  </w:num>
  <w:num w:numId="18" w16cid:durableId="166100122">
    <w:abstractNumId w:val="24"/>
  </w:num>
  <w:num w:numId="19" w16cid:durableId="300497483">
    <w:abstractNumId w:val="0"/>
  </w:num>
  <w:num w:numId="20" w16cid:durableId="1082484323">
    <w:abstractNumId w:val="9"/>
  </w:num>
  <w:num w:numId="21" w16cid:durableId="1378357582">
    <w:abstractNumId w:val="7"/>
  </w:num>
  <w:num w:numId="22" w16cid:durableId="439376025">
    <w:abstractNumId w:val="12"/>
  </w:num>
  <w:num w:numId="23" w16cid:durableId="897517887">
    <w:abstractNumId w:val="20"/>
  </w:num>
  <w:num w:numId="24" w16cid:durableId="205993164">
    <w:abstractNumId w:val="1"/>
  </w:num>
  <w:num w:numId="25" w16cid:durableId="341130086">
    <w:abstractNumId w:val="25"/>
  </w:num>
  <w:num w:numId="26" w16cid:durableId="212850631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6044"/>
    <w:rsid w:val="00044DF3"/>
    <w:rsid w:val="00071B22"/>
    <w:rsid w:val="00075E05"/>
    <w:rsid w:val="00082546"/>
    <w:rsid w:val="00101A24"/>
    <w:rsid w:val="00190A51"/>
    <w:rsid w:val="001A218C"/>
    <w:rsid w:val="001B2107"/>
    <w:rsid w:val="001D51FD"/>
    <w:rsid w:val="001E0EE3"/>
    <w:rsid w:val="001F4532"/>
    <w:rsid w:val="00220876"/>
    <w:rsid w:val="00240544"/>
    <w:rsid w:val="00285B86"/>
    <w:rsid w:val="003038A8"/>
    <w:rsid w:val="0033401E"/>
    <w:rsid w:val="00346044"/>
    <w:rsid w:val="003C1B4D"/>
    <w:rsid w:val="003D0854"/>
    <w:rsid w:val="003E1BCB"/>
    <w:rsid w:val="003F4D85"/>
    <w:rsid w:val="00471C68"/>
    <w:rsid w:val="0048459F"/>
    <w:rsid w:val="004F2656"/>
    <w:rsid w:val="005212A0"/>
    <w:rsid w:val="005C11E8"/>
    <w:rsid w:val="00630263"/>
    <w:rsid w:val="00647915"/>
    <w:rsid w:val="00684A25"/>
    <w:rsid w:val="00687254"/>
    <w:rsid w:val="006A36A9"/>
    <w:rsid w:val="006B0773"/>
    <w:rsid w:val="0073273B"/>
    <w:rsid w:val="00772C9F"/>
    <w:rsid w:val="00811187"/>
    <w:rsid w:val="00871BC4"/>
    <w:rsid w:val="00945780"/>
    <w:rsid w:val="0097575D"/>
    <w:rsid w:val="00987DD6"/>
    <w:rsid w:val="00A06E45"/>
    <w:rsid w:val="00A32AF4"/>
    <w:rsid w:val="00A77F21"/>
    <w:rsid w:val="00AF4890"/>
    <w:rsid w:val="00B516BC"/>
    <w:rsid w:val="00B90CC8"/>
    <w:rsid w:val="00BD653D"/>
    <w:rsid w:val="00BF3C8A"/>
    <w:rsid w:val="00C44FAB"/>
    <w:rsid w:val="00C45872"/>
    <w:rsid w:val="00C65741"/>
    <w:rsid w:val="00C66162"/>
    <w:rsid w:val="00C749E5"/>
    <w:rsid w:val="00C807D1"/>
    <w:rsid w:val="00C80819"/>
    <w:rsid w:val="00C96BCC"/>
    <w:rsid w:val="00CB083C"/>
    <w:rsid w:val="00D032A8"/>
    <w:rsid w:val="00D11976"/>
    <w:rsid w:val="00DC2BFF"/>
    <w:rsid w:val="00DD3803"/>
    <w:rsid w:val="00DD5245"/>
    <w:rsid w:val="00DD6079"/>
    <w:rsid w:val="00DF79E1"/>
    <w:rsid w:val="00E167BE"/>
    <w:rsid w:val="00E34FAA"/>
    <w:rsid w:val="00E90DC8"/>
    <w:rsid w:val="00EE35AB"/>
    <w:rsid w:val="00EE7C7E"/>
    <w:rsid w:val="00F01364"/>
    <w:rsid w:val="00F6782A"/>
    <w:rsid w:val="00F70B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paragraph" w:styleId="Title">
    <w:name w:val="Title"/>
    <w:basedOn w:val="Normal"/>
    <w:next w:val="Normal"/>
    <w:link w:val="TitleChar"/>
    <w:uiPriority w:val="10"/>
    <w:qFormat/>
    <w:rsid w:val="00285B86"/>
    <w:pPr>
      <w:jc w:val="center"/>
    </w:pPr>
    <w:rPr>
      <w:b/>
      <w:sz w:val="28"/>
      <w:szCs w:val="28"/>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Title"/>
    <w:next w:val="Normal"/>
    <w:link w:val="SubtitleChar"/>
    <w:uiPriority w:val="11"/>
    <w:qFormat/>
    <w:rsid w:val="00285B86"/>
  </w:style>
  <w:style w:type="character" w:customStyle="1" w:styleId="SubtitleChar">
    <w:name w:val="Subtitle Char"/>
    <w:basedOn w:val="DefaultParagraphFont"/>
    <w:link w:val="Subtitle"/>
    <w:uiPriority w:val="11"/>
    <w:rsid w:val="00285B86"/>
    <w:rPr>
      <w:b/>
      <w:sz w:val="28"/>
      <w:szCs w:val="28"/>
    </w:rPr>
  </w:style>
  <w:style w:type="character" w:styleId="FollowedHyperlink">
    <w:name w:val="FollowedHyperlink"/>
    <w:basedOn w:val="DefaultParagraphFont"/>
    <w:uiPriority w:val="99"/>
    <w:semiHidden/>
    <w:unhideWhenUsed/>
    <w:rsid w:val="00DD6079"/>
    <w:rPr>
      <w:color w:val="954F72" w:themeColor="followedHyperlink"/>
      <w:u w:val="single"/>
    </w:rPr>
  </w:style>
  <w:style w:type="paragraph" w:customStyle="1" w:styleId="Default">
    <w:name w:val="Default"/>
    <w:rsid w:val="00DD6079"/>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wilhelm@uga.edu" TargetMode="External"/><Relationship Id="rId13" Type="http://schemas.openxmlformats.org/officeDocument/2006/relationships/image" Target="media/image2.png"/><Relationship Id="rId18" Type="http://schemas.openxmlformats.org/officeDocument/2006/relationships/hyperlink" Target="https://reg.uga.edu/faculty-and-staff/course-scheduling/no_cost_low_cost_courses/"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hyperlink" Target="https://provost.uga.edu/academic-excellence/initiatives/affordable-course-materials-grant/"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creativecommons.org/licenses/by/4.0/" TargetMode="External"/><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hyperlink" Target="mailto:elizabethwhite@uga.edu"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garrettvandekamp@uga.edu"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lcf76f155ced4ddcb4097134ff3c332f xmlns="9fff0862-dda6-4fd7-9437-296e7a0fcd4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80b104a84a1dbbf48154349606acd99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ddfcfd57ef0f81b23b4cccf9ad9cae23"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2FEF73-E947-49FD-95E9-CD7281206E7D}">
  <ds:schemaRefs>
    <ds:schemaRef ds:uri="http://schemas.microsoft.com/office/2006/metadata/properties"/>
    <ds:schemaRef ds:uri="http://schemas.microsoft.com/office/infopath/2007/PartnerControls"/>
    <ds:schemaRef ds:uri="http://schemas.microsoft.com/sharepoint/v4"/>
    <ds:schemaRef ds:uri="9fff0862-dda6-4fd7-9437-296e7a0fcd45"/>
  </ds:schemaRefs>
</ds:datastoreItem>
</file>

<file path=customXml/itemProps2.xml><?xml version="1.0" encoding="utf-8"?>
<ds:datastoreItem xmlns:ds="http://schemas.openxmlformats.org/officeDocument/2006/customXml" ds:itemID="{6E4A4076-B691-4568-8BCB-78320C0E6F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C2929-364B-46C9-A5D6-FAEEFCF34E3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10</Pages>
  <Words>1823</Words>
  <Characters>10604</Characters>
  <Application>Microsoft Office Word</Application>
  <DocSecurity>0</DocSecurity>
  <Lines>209</Lines>
  <Paragraphs>101</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12373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Jeff Gallant</cp:lastModifiedBy>
  <cp:revision>4</cp:revision>
  <dcterms:created xsi:type="dcterms:W3CDTF">2026-01-06T16:11:00Z</dcterms:created>
  <dcterms:modified xsi:type="dcterms:W3CDTF">2026-01-22T14:00:00Z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y fmtid="{D5CDD505-2E9C-101B-9397-08002B2CF9AE}" pid="3" name="docLang">
    <vt:lpwstr>en</vt:lpwstr>
  </property>
  <property fmtid="{D5CDD505-2E9C-101B-9397-08002B2CF9AE}" pid="4" name="e1a5b98cdd71426dacb6e478c7a5882f">
    <vt:lpwstr/>
  </property>
  <property fmtid="{D5CDD505-2E9C-101B-9397-08002B2CF9AE}" pid="5" name="MediaServiceImageTags">
    <vt:lpwstr/>
  </property>
  <property fmtid="{D5CDD505-2E9C-101B-9397-08002B2CF9AE}" pid="6" name="Wiki_x0020_Page_x0020_Categories">
    <vt:lpwstr/>
  </property>
  <property fmtid="{D5CDD505-2E9C-101B-9397-08002B2CF9AE}" pid="7" name="TaxCatchAll">
    <vt:lpwstr/>
  </property>
  <property fmtid="{D5CDD505-2E9C-101B-9397-08002B2CF9AE}" pid="8" name="Wiki Page Categories">
    <vt:lpwstr/>
  </property>
</Properties>
</file>