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B255B9" w14:textId="0075E570" w:rsidR="00A7626D" w:rsidRPr="00433D08" w:rsidRDefault="00E167BE" w:rsidP="00285B86">
      <w:pPr>
        <w:pStyle w:val="Title"/>
      </w:pPr>
      <w:r w:rsidRPr="00433D08">
        <w:t>A</w:t>
      </w:r>
      <w:r w:rsidR="008368B8" w:rsidRPr="00433D08">
        <w:t>LG</w:t>
      </w:r>
      <w:r w:rsidRPr="00433D08">
        <w:t xml:space="preserve"> </w:t>
      </w:r>
      <w:r w:rsidR="008368B8" w:rsidRPr="00433D08">
        <w:t>Adaptive Learning Pilot for Introduction to General Psychology</w:t>
      </w:r>
      <w:r w:rsidRPr="00433D08">
        <w:t xml:space="preserve"> </w:t>
      </w:r>
    </w:p>
    <w:p w14:paraId="099D14AC" w14:textId="32575DB2" w:rsidR="00E167BE" w:rsidRPr="00433D08" w:rsidRDefault="00BD653D" w:rsidP="00285B86">
      <w:pPr>
        <w:pStyle w:val="Title"/>
      </w:pPr>
      <w:r w:rsidRPr="00433D08">
        <w:t>Final Report</w:t>
      </w:r>
    </w:p>
    <w:p w14:paraId="1D496630" w14:textId="7A9D6625" w:rsidR="0033401E" w:rsidRPr="00433D08" w:rsidRDefault="0033401E" w:rsidP="0073273B">
      <w:pPr>
        <w:rPr>
          <w:iCs/>
          <w:sz w:val="24"/>
          <w:szCs w:val="24"/>
        </w:rPr>
      </w:pPr>
      <w:r w:rsidRPr="00433D08">
        <w:rPr>
          <w:iCs/>
          <w:sz w:val="24"/>
          <w:szCs w:val="24"/>
        </w:rPr>
        <w:t>To submit your Final Report,</w:t>
      </w:r>
      <w:r w:rsidR="00640CD7" w:rsidRPr="00433D08">
        <w:rPr>
          <w:iCs/>
          <w:sz w:val="24"/>
          <w:szCs w:val="24"/>
        </w:rPr>
        <w:t xml:space="preserve"> send </w:t>
      </w:r>
      <w:r w:rsidR="007029AB" w:rsidRPr="00433D08">
        <w:rPr>
          <w:iCs/>
          <w:sz w:val="24"/>
          <w:szCs w:val="24"/>
        </w:rPr>
        <w:t>this completed form in an email to Jeff Gallant (</w:t>
      </w:r>
      <w:hyperlink r:id="rId11" w:history="1">
        <w:r w:rsidR="007029AB" w:rsidRPr="00433D08">
          <w:rPr>
            <w:rStyle w:val="Hyperlink"/>
            <w:iCs/>
            <w:color w:val="auto"/>
            <w:sz w:val="24"/>
            <w:szCs w:val="24"/>
          </w:rPr>
          <w:t>jeff.gallant@usg.edu</w:t>
        </w:r>
      </w:hyperlink>
      <w:r w:rsidR="007029AB" w:rsidRPr="00433D08">
        <w:rPr>
          <w:iCs/>
          <w:sz w:val="24"/>
          <w:szCs w:val="24"/>
        </w:rPr>
        <w:t>) and Tiffani Reardon (</w:t>
      </w:r>
      <w:hyperlink r:id="rId12" w:history="1">
        <w:r w:rsidR="007029AB" w:rsidRPr="00433D08">
          <w:rPr>
            <w:rStyle w:val="Hyperlink"/>
            <w:iCs/>
            <w:color w:val="auto"/>
            <w:sz w:val="24"/>
            <w:szCs w:val="24"/>
          </w:rPr>
          <w:t>tiffani.reardon@usg.edu</w:t>
        </w:r>
      </w:hyperlink>
      <w:r w:rsidR="007029AB" w:rsidRPr="00433D08">
        <w:rPr>
          <w:iCs/>
          <w:sz w:val="24"/>
          <w:szCs w:val="24"/>
        </w:rPr>
        <w:t xml:space="preserve">). </w:t>
      </w:r>
    </w:p>
    <w:p w14:paraId="67CBE099" w14:textId="01776150" w:rsidR="0033401E" w:rsidRPr="00433D08" w:rsidRDefault="00E97118" w:rsidP="0033401E">
      <w:pPr>
        <w:rPr>
          <w:iCs/>
          <w:sz w:val="24"/>
          <w:szCs w:val="24"/>
        </w:rPr>
      </w:pPr>
      <w:r w:rsidRPr="00433D08">
        <w:rPr>
          <w:iCs/>
          <w:sz w:val="24"/>
          <w:szCs w:val="24"/>
        </w:rPr>
        <w:t>Y</w:t>
      </w:r>
      <w:r w:rsidR="0021188C" w:rsidRPr="00433D08">
        <w:rPr>
          <w:iCs/>
          <w:sz w:val="24"/>
          <w:szCs w:val="24"/>
        </w:rPr>
        <w:t>ou</w:t>
      </w:r>
      <w:r w:rsidRPr="00433D08">
        <w:rPr>
          <w:iCs/>
          <w:sz w:val="24"/>
          <w:szCs w:val="24"/>
        </w:rPr>
        <w:t xml:space="preserve"> can</w:t>
      </w:r>
      <w:r w:rsidR="0021188C" w:rsidRPr="00433D08">
        <w:rPr>
          <w:iCs/>
          <w:sz w:val="24"/>
          <w:szCs w:val="24"/>
        </w:rPr>
        <w:t xml:space="preserve"> </w:t>
      </w:r>
      <w:r w:rsidRPr="00433D08">
        <w:rPr>
          <w:iCs/>
          <w:sz w:val="24"/>
          <w:szCs w:val="24"/>
        </w:rPr>
        <w:t>s</w:t>
      </w:r>
      <w:r w:rsidR="0021188C" w:rsidRPr="00433D08">
        <w:rPr>
          <w:iCs/>
          <w:sz w:val="24"/>
          <w:szCs w:val="24"/>
        </w:rPr>
        <w:t>ubmit the following</w:t>
      </w:r>
      <w:r w:rsidRPr="00433D08">
        <w:rPr>
          <w:iCs/>
          <w:sz w:val="24"/>
          <w:szCs w:val="24"/>
        </w:rPr>
        <w:t xml:space="preserve"> in this email</w:t>
      </w:r>
      <w:r w:rsidR="0021188C" w:rsidRPr="00433D08">
        <w:rPr>
          <w:iCs/>
          <w:sz w:val="24"/>
          <w:szCs w:val="24"/>
        </w:rPr>
        <w:t xml:space="preserve"> </w:t>
      </w:r>
      <w:r w:rsidR="0021188C" w:rsidRPr="00433D08">
        <w:rPr>
          <w:b/>
          <w:bCs/>
          <w:iCs/>
          <w:sz w:val="24"/>
          <w:szCs w:val="24"/>
        </w:rPr>
        <w:t>optionally</w:t>
      </w:r>
      <w:r w:rsidR="0033401E" w:rsidRPr="00433D08">
        <w:rPr>
          <w:iCs/>
          <w:sz w:val="24"/>
          <w:szCs w:val="24"/>
        </w:rPr>
        <w:t xml:space="preserve">: </w:t>
      </w:r>
    </w:p>
    <w:p w14:paraId="7D2F0977" w14:textId="39877561" w:rsidR="0021188C" w:rsidRPr="00433D08" w:rsidRDefault="0021188C" w:rsidP="0021188C">
      <w:pPr>
        <w:pStyle w:val="ListParagraph"/>
        <w:numPr>
          <w:ilvl w:val="0"/>
          <w:numId w:val="20"/>
        </w:numPr>
        <w:rPr>
          <w:iCs/>
          <w:sz w:val="24"/>
          <w:szCs w:val="24"/>
        </w:rPr>
      </w:pPr>
      <w:r w:rsidRPr="00433D08">
        <w:rPr>
          <w:iCs/>
          <w:sz w:val="24"/>
          <w:szCs w:val="24"/>
        </w:rPr>
        <w:t xml:space="preserve">Files with the data behind your Quantitative and Qualitative Measures </w:t>
      </w:r>
      <w:r w:rsidR="00D028E8" w:rsidRPr="00433D08">
        <w:rPr>
          <w:iCs/>
          <w:sz w:val="24"/>
          <w:szCs w:val="24"/>
        </w:rPr>
        <w:t xml:space="preserve">narrative. These data files </w:t>
      </w:r>
      <w:r w:rsidR="00D028E8" w:rsidRPr="00433D08">
        <w:rPr>
          <w:b/>
          <w:bCs/>
          <w:iCs/>
          <w:sz w:val="24"/>
          <w:szCs w:val="24"/>
        </w:rPr>
        <w:t>will not be made available to the public</w:t>
      </w:r>
      <w:r w:rsidR="00D028E8" w:rsidRPr="00433D08">
        <w:rPr>
          <w:iCs/>
          <w:sz w:val="24"/>
          <w:szCs w:val="24"/>
        </w:rPr>
        <w:t xml:space="preserve"> but may be provided to researchers in an anonymized version upon request. </w:t>
      </w:r>
    </w:p>
    <w:p w14:paraId="4E1A732E" w14:textId="1CAEE4FB" w:rsidR="00D028E8" w:rsidRPr="00433D08" w:rsidRDefault="00E97118" w:rsidP="0021188C">
      <w:pPr>
        <w:pStyle w:val="ListParagraph"/>
        <w:numPr>
          <w:ilvl w:val="0"/>
          <w:numId w:val="20"/>
        </w:numPr>
        <w:rPr>
          <w:iCs/>
          <w:sz w:val="24"/>
          <w:szCs w:val="24"/>
        </w:rPr>
      </w:pPr>
      <w:r w:rsidRPr="00433D08">
        <w:rPr>
          <w:iCs/>
          <w:sz w:val="24"/>
          <w:szCs w:val="24"/>
        </w:rPr>
        <w:t>Your final invoice for the second half of the award</w:t>
      </w:r>
      <w:r w:rsidR="0098172A" w:rsidRPr="00433D08">
        <w:rPr>
          <w:iCs/>
          <w:sz w:val="24"/>
          <w:szCs w:val="24"/>
        </w:rPr>
        <w:t>:</w:t>
      </w:r>
      <w:r w:rsidRPr="00433D08">
        <w:rPr>
          <w:iCs/>
          <w:sz w:val="24"/>
          <w:szCs w:val="24"/>
        </w:rPr>
        <w:t xml:space="preserve"> $1,000. Some institutions can send this early, while others will have to confirm that you sent in the Final Report before creating an invoice.</w:t>
      </w:r>
      <w:r w:rsidR="001C27F2" w:rsidRPr="00433D08">
        <w:rPr>
          <w:iCs/>
          <w:sz w:val="24"/>
          <w:szCs w:val="24"/>
        </w:rPr>
        <w:t xml:space="preserve"> Either way works for us. </w:t>
      </w:r>
      <w:r w:rsidRPr="00433D08">
        <w:rPr>
          <w:iCs/>
          <w:sz w:val="24"/>
          <w:szCs w:val="24"/>
        </w:rPr>
        <w:t xml:space="preserve"> </w:t>
      </w:r>
    </w:p>
    <w:p w14:paraId="0CE62F26" w14:textId="408F6ECD" w:rsidR="00687254" w:rsidRPr="00433D08" w:rsidRDefault="0033401E" w:rsidP="0073273B">
      <w:pPr>
        <w:rPr>
          <w:iCs/>
          <w:sz w:val="24"/>
          <w:szCs w:val="24"/>
        </w:rPr>
      </w:pPr>
      <w:r w:rsidRPr="00433D08">
        <w:rPr>
          <w:iCs/>
          <w:sz w:val="24"/>
          <w:szCs w:val="24"/>
        </w:rPr>
        <w:t>B</w:t>
      </w:r>
      <w:r w:rsidR="00687254" w:rsidRPr="00433D08">
        <w:rPr>
          <w:iCs/>
          <w:sz w:val="24"/>
          <w:szCs w:val="24"/>
        </w:rPr>
        <w:t>ased on receipt of this report</w:t>
      </w:r>
      <w:r w:rsidR="00D96163" w:rsidRPr="00433D08">
        <w:rPr>
          <w:iCs/>
          <w:sz w:val="24"/>
          <w:szCs w:val="24"/>
        </w:rPr>
        <w:t xml:space="preserve"> and your invoice (either with this form or submitted later)</w:t>
      </w:r>
      <w:r w:rsidR="00BF3C8A" w:rsidRPr="00433D08">
        <w:rPr>
          <w:iCs/>
          <w:sz w:val="24"/>
          <w:szCs w:val="24"/>
        </w:rPr>
        <w:t>,</w:t>
      </w:r>
      <w:r w:rsidR="00687254" w:rsidRPr="00433D08">
        <w:rPr>
          <w:iCs/>
          <w:sz w:val="24"/>
          <w:szCs w:val="24"/>
        </w:rPr>
        <w:t xml:space="preserve"> ALG </w:t>
      </w:r>
      <w:r w:rsidR="00DF79E1" w:rsidRPr="00433D08">
        <w:rPr>
          <w:iCs/>
          <w:sz w:val="24"/>
          <w:szCs w:val="24"/>
        </w:rPr>
        <w:t>will process</w:t>
      </w:r>
      <w:r w:rsidR="00687254" w:rsidRPr="00433D08">
        <w:rPr>
          <w:iCs/>
          <w:sz w:val="24"/>
          <w:szCs w:val="24"/>
        </w:rPr>
        <w:t xml:space="preserve"> the final payment for your grant.  ALG</w:t>
      </w:r>
      <w:r w:rsidR="00D96163" w:rsidRPr="00433D08">
        <w:rPr>
          <w:iCs/>
          <w:sz w:val="24"/>
          <w:szCs w:val="24"/>
        </w:rPr>
        <w:t xml:space="preserve"> will</w:t>
      </w:r>
      <w:r w:rsidRPr="00433D08">
        <w:rPr>
          <w:iCs/>
          <w:sz w:val="24"/>
          <w:szCs w:val="24"/>
        </w:rPr>
        <w:t xml:space="preserve"> </w:t>
      </w:r>
      <w:r w:rsidR="00687254" w:rsidRPr="00433D08">
        <w:rPr>
          <w:iCs/>
          <w:sz w:val="24"/>
          <w:szCs w:val="24"/>
        </w:rPr>
        <w:t>follow up</w:t>
      </w:r>
      <w:r w:rsidR="00630263" w:rsidRPr="00433D08">
        <w:rPr>
          <w:iCs/>
          <w:sz w:val="24"/>
          <w:szCs w:val="24"/>
        </w:rPr>
        <w:t xml:space="preserve"> in the future with p</w:t>
      </w:r>
      <w:r w:rsidRPr="00433D08">
        <w:rPr>
          <w:iCs/>
          <w:sz w:val="24"/>
          <w:szCs w:val="24"/>
        </w:rPr>
        <w:t>ost-project</w:t>
      </w:r>
      <w:r w:rsidR="00D96163" w:rsidRPr="00433D08">
        <w:rPr>
          <w:iCs/>
          <w:sz w:val="24"/>
          <w:szCs w:val="24"/>
        </w:rPr>
        <w:t xml:space="preserve"> </w:t>
      </w:r>
      <w:r w:rsidRPr="00433D08">
        <w:rPr>
          <w:iCs/>
          <w:sz w:val="24"/>
          <w:szCs w:val="24"/>
        </w:rPr>
        <w:t>survey</w:t>
      </w:r>
      <w:r w:rsidR="00630263" w:rsidRPr="00433D08">
        <w:rPr>
          <w:iCs/>
          <w:sz w:val="24"/>
          <w:szCs w:val="24"/>
        </w:rPr>
        <w:t>s</w:t>
      </w:r>
      <w:r w:rsidRPr="00433D08">
        <w:rPr>
          <w:iCs/>
          <w:sz w:val="24"/>
          <w:szCs w:val="24"/>
        </w:rPr>
        <w:t xml:space="preserve"> and may also </w:t>
      </w:r>
      <w:r w:rsidR="00687254" w:rsidRPr="00433D08">
        <w:rPr>
          <w:iCs/>
          <w:sz w:val="24"/>
          <w:szCs w:val="24"/>
        </w:rPr>
        <w:t xml:space="preserve">request your participation </w:t>
      </w:r>
      <w:r w:rsidR="00DF79E1" w:rsidRPr="00433D08">
        <w:rPr>
          <w:iCs/>
          <w:sz w:val="24"/>
          <w:szCs w:val="24"/>
        </w:rPr>
        <w:t>in a publication, presentation,</w:t>
      </w:r>
      <w:r w:rsidR="00687254" w:rsidRPr="00433D08">
        <w:rPr>
          <w:iCs/>
          <w:sz w:val="24"/>
          <w:szCs w:val="24"/>
        </w:rPr>
        <w:t xml:space="preserve"> or other event. </w:t>
      </w:r>
    </w:p>
    <w:p w14:paraId="599A8B15" w14:textId="05F80FA1" w:rsidR="00A7626D" w:rsidRPr="00433D08" w:rsidRDefault="00A7626D" w:rsidP="0073273B">
      <w:pPr>
        <w:rPr>
          <w:iCs/>
          <w:sz w:val="24"/>
          <w:szCs w:val="24"/>
        </w:rPr>
      </w:pPr>
      <w:r w:rsidRPr="00433D08">
        <w:rPr>
          <w:iCs/>
          <w:sz w:val="24"/>
          <w:szCs w:val="24"/>
        </w:rPr>
        <w:t xml:space="preserve">Please delete the </w:t>
      </w:r>
      <w:r w:rsidR="009454FA" w:rsidRPr="00433D08">
        <w:rPr>
          <w:iCs/>
          <w:sz w:val="24"/>
          <w:szCs w:val="24"/>
        </w:rPr>
        <w:t xml:space="preserve">descriptive text in italics when you fill out this form. </w:t>
      </w:r>
    </w:p>
    <w:p w14:paraId="6BF02510" w14:textId="52CA1B6A" w:rsidR="0033401E" w:rsidRPr="00433D08" w:rsidRDefault="0033401E" w:rsidP="0033401E">
      <w:pPr>
        <w:pStyle w:val="Heading1"/>
        <w:rPr>
          <w:rFonts w:asciiTheme="minorHAnsi" w:hAnsiTheme="minorHAnsi"/>
          <w:color w:val="auto"/>
        </w:rPr>
      </w:pPr>
      <w:r w:rsidRPr="00433D08">
        <w:rPr>
          <w:rFonts w:asciiTheme="minorHAnsi" w:hAnsiTheme="minorHAnsi"/>
          <w:color w:val="auto"/>
        </w:rPr>
        <w:t>General Information</w:t>
      </w:r>
    </w:p>
    <w:p w14:paraId="6A5B7154" w14:textId="43CBD80B" w:rsidR="00687254" w:rsidRPr="00433D08" w:rsidRDefault="00687254" w:rsidP="00687254">
      <w:pPr>
        <w:ind w:left="360"/>
        <w:rPr>
          <w:sz w:val="24"/>
          <w:szCs w:val="24"/>
        </w:rPr>
      </w:pPr>
      <w:r w:rsidRPr="00433D08">
        <w:rPr>
          <w:b/>
          <w:sz w:val="24"/>
          <w:szCs w:val="24"/>
        </w:rPr>
        <w:t>Date</w:t>
      </w:r>
      <w:r w:rsidR="003E1BCB" w:rsidRPr="00433D08">
        <w:rPr>
          <w:b/>
          <w:sz w:val="24"/>
          <w:szCs w:val="24"/>
        </w:rPr>
        <w:t>:</w:t>
      </w:r>
      <w:r w:rsidR="00D146A7" w:rsidRPr="00433D08">
        <w:rPr>
          <w:b/>
          <w:sz w:val="24"/>
          <w:szCs w:val="24"/>
        </w:rPr>
        <w:t xml:space="preserve"> </w:t>
      </w:r>
      <w:r w:rsidR="00D146A7" w:rsidRPr="00433D08">
        <w:rPr>
          <w:sz w:val="24"/>
          <w:szCs w:val="24"/>
        </w:rPr>
        <w:t>December 9, 2021</w:t>
      </w:r>
    </w:p>
    <w:p w14:paraId="65C4B013" w14:textId="77934120" w:rsidR="00687254" w:rsidRPr="00433D08" w:rsidRDefault="00687254" w:rsidP="00687254">
      <w:pPr>
        <w:ind w:left="360"/>
        <w:rPr>
          <w:sz w:val="24"/>
          <w:szCs w:val="24"/>
        </w:rPr>
      </w:pPr>
      <w:r w:rsidRPr="00433D08">
        <w:rPr>
          <w:b/>
          <w:sz w:val="24"/>
          <w:szCs w:val="24"/>
        </w:rPr>
        <w:t>Institution Name</w:t>
      </w:r>
      <w:r w:rsidR="003E1BCB" w:rsidRPr="00433D08">
        <w:rPr>
          <w:b/>
          <w:sz w:val="24"/>
          <w:szCs w:val="24"/>
        </w:rPr>
        <w:t>:</w:t>
      </w:r>
      <w:r w:rsidR="00D146A7" w:rsidRPr="00433D08">
        <w:rPr>
          <w:b/>
          <w:sz w:val="24"/>
          <w:szCs w:val="24"/>
        </w:rPr>
        <w:t xml:space="preserve"> </w:t>
      </w:r>
      <w:r w:rsidR="00D146A7" w:rsidRPr="00433D08">
        <w:rPr>
          <w:sz w:val="24"/>
          <w:szCs w:val="24"/>
        </w:rPr>
        <w:t>Clayton State University</w:t>
      </w:r>
    </w:p>
    <w:p w14:paraId="28FD8E6E" w14:textId="0B0F3241" w:rsidR="0033401E" w:rsidRPr="009E7A61" w:rsidRDefault="00D96163" w:rsidP="009E7A61">
      <w:pPr>
        <w:ind w:left="360"/>
        <w:rPr>
          <w:rFonts w:cstheme="minorHAnsi"/>
          <w:b/>
        </w:rPr>
      </w:pPr>
      <w:r w:rsidRPr="00433D08">
        <w:rPr>
          <w:b/>
          <w:sz w:val="24"/>
          <w:szCs w:val="24"/>
        </w:rPr>
        <w:t>Participant Name</w:t>
      </w:r>
      <w:r w:rsidR="0033401E" w:rsidRPr="00433D08">
        <w:rPr>
          <w:b/>
          <w:sz w:val="24"/>
          <w:szCs w:val="24"/>
        </w:rPr>
        <w:t>:</w:t>
      </w:r>
      <w:r w:rsidR="00D146A7" w:rsidRPr="00433D08">
        <w:rPr>
          <w:b/>
          <w:sz w:val="24"/>
          <w:szCs w:val="24"/>
        </w:rPr>
        <w:t xml:space="preserve"> </w:t>
      </w:r>
      <w:r w:rsidR="00D146A7" w:rsidRPr="00433D08">
        <w:rPr>
          <w:sz w:val="24"/>
          <w:szCs w:val="24"/>
        </w:rPr>
        <w:t>Mark Daddona</w:t>
      </w:r>
      <w:r w:rsidR="009E7A61">
        <w:rPr>
          <w:sz w:val="24"/>
          <w:szCs w:val="24"/>
        </w:rPr>
        <w:t xml:space="preserve"> </w:t>
      </w:r>
      <w:r w:rsidR="009E7A61">
        <w:rPr>
          <w:rFonts w:cstheme="minorHAnsi"/>
          <w:bCs/>
        </w:rPr>
        <w:t>(in concert with Antoinette Miller</w:t>
      </w:r>
      <w:r w:rsidR="009E7A61" w:rsidRPr="007E7DDC">
        <w:rPr>
          <w:rFonts w:cstheme="minorHAnsi"/>
          <w:bCs/>
        </w:rPr>
        <w:t>, Nichelle Gause, and Chizara Jones)</w:t>
      </w:r>
    </w:p>
    <w:p w14:paraId="5EE1D2CC" w14:textId="1CC476DA" w:rsidR="0054418A" w:rsidRPr="00433D08" w:rsidRDefault="00DF79E1" w:rsidP="00D146A7">
      <w:pPr>
        <w:ind w:left="360"/>
        <w:rPr>
          <w:sz w:val="24"/>
          <w:szCs w:val="24"/>
        </w:rPr>
      </w:pPr>
      <w:r w:rsidRPr="00433D08">
        <w:rPr>
          <w:b/>
          <w:sz w:val="24"/>
          <w:szCs w:val="24"/>
        </w:rPr>
        <w:t>Total Number of Stud</w:t>
      </w:r>
      <w:r w:rsidR="0033401E" w:rsidRPr="00433D08">
        <w:rPr>
          <w:b/>
          <w:sz w:val="24"/>
          <w:szCs w:val="24"/>
        </w:rPr>
        <w:t>ents Affected During Project</w:t>
      </w:r>
      <w:r w:rsidR="003E1BCB" w:rsidRPr="00433D08">
        <w:rPr>
          <w:b/>
          <w:sz w:val="24"/>
          <w:szCs w:val="24"/>
        </w:rPr>
        <w:t>:</w:t>
      </w:r>
      <w:r w:rsidR="00D146A7" w:rsidRPr="00433D08">
        <w:rPr>
          <w:b/>
          <w:sz w:val="24"/>
          <w:szCs w:val="24"/>
        </w:rPr>
        <w:t xml:space="preserve"> </w:t>
      </w:r>
      <w:r w:rsidR="00D146A7" w:rsidRPr="00433D08">
        <w:rPr>
          <w:sz w:val="24"/>
          <w:szCs w:val="24"/>
        </w:rPr>
        <w:t>325</w:t>
      </w:r>
    </w:p>
    <w:p w14:paraId="48F39575" w14:textId="0DA197F5" w:rsidR="00D5728D" w:rsidRPr="00433D08" w:rsidRDefault="00D5728D" w:rsidP="00D146A7">
      <w:pPr>
        <w:ind w:left="360"/>
        <w:rPr>
          <w:bCs/>
          <w:i/>
          <w:iCs/>
          <w:sz w:val="24"/>
          <w:szCs w:val="24"/>
        </w:rPr>
      </w:pPr>
      <w:r w:rsidRPr="00433D08">
        <w:rPr>
          <w:b/>
          <w:sz w:val="24"/>
          <w:szCs w:val="24"/>
        </w:rPr>
        <w:t>Cost of Materials Replaced by Lumen Waymaker:</w:t>
      </w:r>
      <w:r w:rsidR="00D146A7" w:rsidRPr="00433D08">
        <w:rPr>
          <w:b/>
          <w:sz w:val="24"/>
          <w:szCs w:val="24"/>
        </w:rPr>
        <w:t xml:space="preserve"> </w:t>
      </w:r>
      <w:r w:rsidR="00D146A7" w:rsidRPr="00433D08">
        <w:rPr>
          <w:bCs/>
          <w:i/>
          <w:iCs/>
          <w:sz w:val="24"/>
          <w:szCs w:val="24"/>
        </w:rPr>
        <w:t>$64.30-$82.85</w:t>
      </w:r>
    </w:p>
    <w:p w14:paraId="283B83C9" w14:textId="792E26F9" w:rsidR="00D96163" w:rsidRPr="00433D08" w:rsidRDefault="00D96163" w:rsidP="00DF79E1">
      <w:pPr>
        <w:ind w:left="360"/>
        <w:rPr>
          <w:b/>
          <w:sz w:val="24"/>
          <w:szCs w:val="24"/>
        </w:rPr>
      </w:pPr>
      <w:r w:rsidRPr="00433D08">
        <w:rPr>
          <w:b/>
          <w:sz w:val="24"/>
          <w:szCs w:val="24"/>
        </w:rPr>
        <w:t xml:space="preserve">Estimated Textbook Cost Savings </w:t>
      </w:r>
      <w:r w:rsidR="00D5728D" w:rsidRPr="00433D08">
        <w:rPr>
          <w:b/>
          <w:sz w:val="24"/>
          <w:szCs w:val="24"/>
        </w:rPr>
        <w:t xml:space="preserve">Per Year (cost of previous materials minus cost of Waymaker): </w:t>
      </w:r>
    </w:p>
    <w:p w14:paraId="01B60123" w14:textId="3E374B9B" w:rsidR="00144FD4" w:rsidRPr="00144FD4" w:rsidRDefault="00144FD4" w:rsidP="00144FD4">
      <w:pPr>
        <w:pStyle w:val="ListParagraph"/>
        <w:numPr>
          <w:ilvl w:val="0"/>
          <w:numId w:val="23"/>
        </w:numPr>
        <w:rPr>
          <w:bCs/>
          <w:iCs/>
          <w:sz w:val="24"/>
          <w:szCs w:val="24"/>
        </w:rPr>
      </w:pPr>
      <w:r w:rsidRPr="00144FD4">
        <w:rPr>
          <w:bCs/>
          <w:iCs/>
          <w:sz w:val="24"/>
          <w:szCs w:val="24"/>
        </w:rPr>
        <w:t>Previous textbooks cost per tex</w:t>
      </w:r>
      <w:r>
        <w:rPr>
          <w:bCs/>
          <w:iCs/>
          <w:sz w:val="24"/>
          <w:szCs w:val="24"/>
        </w:rPr>
        <w:t>t</w:t>
      </w:r>
      <w:r w:rsidRPr="00144FD4">
        <w:rPr>
          <w:bCs/>
          <w:iCs/>
          <w:sz w:val="24"/>
          <w:szCs w:val="24"/>
        </w:rPr>
        <w:t>books for the 325</w:t>
      </w:r>
      <w:r w:rsidR="001D34DD">
        <w:rPr>
          <w:bCs/>
          <w:iCs/>
          <w:sz w:val="24"/>
          <w:szCs w:val="24"/>
        </w:rPr>
        <w:t xml:space="preserve"> students would have been $20,88</w:t>
      </w:r>
      <w:r w:rsidRPr="00144FD4">
        <w:rPr>
          <w:bCs/>
          <w:iCs/>
          <w:sz w:val="24"/>
          <w:szCs w:val="24"/>
        </w:rPr>
        <w:t xml:space="preserve">7-$26,926. </w:t>
      </w:r>
    </w:p>
    <w:p w14:paraId="2CD35CC7" w14:textId="77777777" w:rsidR="00144FD4" w:rsidRDefault="00144FD4" w:rsidP="00144FD4">
      <w:pPr>
        <w:pStyle w:val="ListParagraph"/>
        <w:numPr>
          <w:ilvl w:val="0"/>
          <w:numId w:val="23"/>
        </w:numPr>
        <w:rPr>
          <w:bCs/>
          <w:iCs/>
          <w:sz w:val="24"/>
          <w:szCs w:val="24"/>
        </w:rPr>
      </w:pPr>
      <w:r w:rsidRPr="00144FD4">
        <w:rPr>
          <w:bCs/>
          <w:iCs/>
          <w:sz w:val="24"/>
          <w:szCs w:val="24"/>
        </w:rPr>
        <w:t xml:space="preserve">The cost for the same students using Waymaker was $35.71 per student, $11,605 total. </w:t>
      </w:r>
    </w:p>
    <w:p w14:paraId="59015C86" w14:textId="0AC47321" w:rsidR="00441FEB" w:rsidRPr="00144FD4" w:rsidRDefault="00144FD4" w:rsidP="00144FD4">
      <w:pPr>
        <w:pStyle w:val="ListParagraph"/>
        <w:numPr>
          <w:ilvl w:val="0"/>
          <w:numId w:val="23"/>
        </w:numPr>
        <w:rPr>
          <w:bCs/>
          <w:iCs/>
          <w:sz w:val="24"/>
          <w:szCs w:val="24"/>
        </w:rPr>
      </w:pPr>
      <w:r w:rsidRPr="00144FD4">
        <w:rPr>
          <w:bCs/>
          <w:iCs/>
          <w:sz w:val="24"/>
          <w:szCs w:val="24"/>
        </w:rPr>
        <w:t xml:space="preserve">The </w:t>
      </w:r>
      <w:r>
        <w:rPr>
          <w:bCs/>
          <w:iCs/>
          <w:sz w:val="24"/>
          <w:szCs w:val="24"/>
        </w:rPr>
        <w:t>total savings was savi</w:t>
      </w:r>
      <w:r w:rsidR="00E165A4">
        <w:rPr>
          <w:bCs/>
          <w:iCs/>
          <w:sz w:val="24"/>
          <w:szCs w:val="24"/>
        </w:rPr>
        <w:t xml:space="preserve">ngs was $28-$47 per student, </w:t>
      </w:r>
      <w:r w:rsidR="00BE0E52" w:rsidRPr="00144FD4">
        <w:rPr>
          <w:bCs/>
          <w:iCs/>
          <w:sz w:val="24"/>
          <w:szCs w:val="24"/>
        </w:rPr>
        <w:t>$9</w:t>
      </w:r>
      <w:r w:rsidR="003771F6" w:rsidRPr="00144FD4">
        <w:rPr>
          <w:bCs/>
          <w:iCs/>
          <w:sz w:val="24"/>
          <w:szCs w:val="24"/>
        </w:rPr>
        <w:t>,282</w:t>
      </w:r>
      <w:r w:rsidR="00BE0E52" w:rsidRPr="00144FD4">
        <w:rPr>
          <w:bCs/>
          <w:iCs/>
          <w:sz w:val="24"/>
          <w:szCs w:val="24"/>
        </w:rPr>
        <w:t>-</w:t>
      </w:r>
      <w:r w:rsidR="00B6311F" w:rsidRPr="00144FD4">
        <w:rPr>
          <w:bCs/>
          <w:iCs/>
          <w:sz w:val="24"/>
          <w:szCs w:val="24"/>
        </w:rPr>
        <w:t>$1</w:t>
      </w:r>
      <w:r w:rsidR="00FF74B8" w:rsidRPr="00144FD4">
        <w:rPr>
          <w:bCs/>
          <w:iCs/>
          <w:sz w:val="24"/>
          <w:szCs w:val="24"/>
        </w:rPr>
        <w:t>5,321</w:t>
      </w:r>
      <w:r w:rsidRPr="00144FD4">
        <w:rPr>
          <w:bCs/>
          <w:iCs/>
          <w:sz w:val="24"/>
          <w:szCs w:val="24"/>
        </w:rPr>
        <w:t xml:space="preserve"> total.</w:t>
      </w:r>
    </w:p>
    <w:p w14:paraId="57895A87" w14:textId="45140F19" w:rsidR="00D5728D" w:rsidRPr="00433D08" w:rsidRDefault="00D5728D" w:rsidP="00DF79E1">
      <w:pPr>
        <w:ind w:left="360"/>
        <w:rPr>
          <w:sz w:val="24"/>
          <w:szCs w:val="24"/>
        </w:rPr>
      </w:pPr>
      <w:r w:rsidRPr="00433D08">
        <w:rPr>
          <w:b/>
          <w:sz w:val="24"/>
          <w:szCs w:val="24"/>
        </w:rPr>
        <w:t xml:space="preserve">Are you going to continue the use of Lumen Waymaker in your General Psychology course after Fall 2021?: </w:t>
      </w:r>
      <w:r w:rsidR="00E04C0B" w:rsidRPr="00433D08">
        <w:rPr>
          <w:b/>
          <w:sz w:val="24"/>
          <w:szCs w:val="24"/>
        </w:rPr>
        <w:t xml:space="preserve"> </w:t>
      </w:r>
      <w:r w:rsidR="00E04C0B" w:rsidRPr="00433D08">
        <w:rPr>
          <w:sz w:val="24"/>
          <w:szCs w:val="24"/>
        </w:rPr>
        <w:t xml:space="preserve">Although I am not scheduled to teach PSYC 1101 during the upcoming spring or summer semesters, if I was scheduled to teach the course, I would use Waymaker </w:t>
      </w:r>
      <w:r w:rsidR="00E04C0B" w:rsidRPr="00433D08">
        <w:rPr>
          <w:sz w:val="24"/>
          <w:szCs w:val="24"/>
        </w:rPr>
        <w:lastRenderedPageBreak/>
        <w:t>again.</w:t>
      </w:r>
      <w:r w:rsidR="00E165A4">
        <w:rPr>
          <w:sz w:val="24"/>
          <w:szCs w:val="24"/>
        </w:rPr>
        <w:t xml:space="preserve"> The Department of Psychology will be using Waymaker at least through the Summer 2022.</w:t>
      </w:r>
    </w:p>
    <w:p w14:paraId="6674B072" w14:textId="080649D1" w:rsidR="00DF79E1" w:rsidRPr="00AD70B1" w:rsidRDefault="00DF79E1" w:rsidP="003F4D85">
      <w:pPr>
        <w:pStyle w:val="Heading1"/>
        <w:numPr>
          <w:ilvl w:val="0"/>
          <w:numId w:val="18"/>
        </w:numPr>
        <w:ind w:left="360"/>
        <w:rPr>
          <w:rFonts w:asciiTheme="minorHAnsi" w:hAnsiTheme="minorHAnsi"/>
          <w:b/>
          <w:color w:val="auto"/>
        </w:rPr>
      </w:pPr>
      <w:r w:rsidRPr="00AD70B1">
        <w:rPr>
          <w:rFonts w:asciiTheme="minorHAnsi" w:hAnsiTheme="minorHAnsi"/>
          <w:b/>
          <w:color w:val="auto"/>
        </w:rPr>
        <w:t>Narrative</w:t>
      </w:r>
    </w:p>
    <w:p w14:paraId="6221AB3B" w14:textId="77777777" w:rsidR="003A3343" w:rsidRDefault="003A3343" w:rsidP="00E165A4">
      <w:pPr>
        <w:shd w:val="clear" w:color="auto" w:fill="FFFFFF"/>
        <w:spacing w:after="0" w:line="240" w:lineRule="auto"/>
        <w:ind w:left="270"/>
        <w:textAlignment w:val="baseline"/>
        <w:rPr>
          <w:rFonts w:eastAsia="Times New Roman" w:cs="Times New Roman"/>
          <w:color w:val="000000"/>
          <w:sz w:val="24"/>
          <w:szCs w:val="24"/>
        </w:rPr>
      </w:pPr>
      <w:r>
        <w:rPr>
          <w:rFonts w:eastAsia="Times New Roman" w:cs="Times New Roman"/>
          <w:color w:val="000000"/>
          <w:sz w:val="24"/>
          <w:szCs w:val="24"/>
        </w:rPr>
        <w:t xml:space="preserve">First of all, to provide a context for my narrative, my PSYC 1101 class was fully-seated and met twice a week. As a result, I did not use as many of the additional course materials (discussions, assignments) that I would have if I taught the course as a hybrid or online only. </w:t>
      </w:r>
    </w:p>
    <w:p w14:paraId="297C419E" w14:textId="77777777" w:rsidR="003A3343" w:rsidRDefault="003A3343" w:rsidP="00E165A4">
      <w:pPr>
        <w:shd w:val="clear" w:color="auto" w:fill="FFFFFF"/>
        <w:spacing w:after="0" w:line="240" w:lineRule="auto"/>
        <w:ind w:left="270"/>
        <w:textAlignment w:val="baseline"/>
        <w:rPr>
          <w:rFonts w:eastAsia="Times New Roman" w:cs="Times New Roman"/>
          <w:color w:val="000000"/>
          <w:sz w:val="24"/>
          <w:szCs w:val="24"/>
        </w:rPr>
      </w:pPr>
    </w:p>
    <w:p w14:paraId="5C819D17" w14:textId="3AB98270" w:rsidR="00F75BC4" w:rsidRDefault="00E165A4" w:rsidP="00E165A4">
      <w:pPr>
        <w:shd w:val="clear" w:color="auto" w:fill="FFFFFF"/>
        <w:spacing w:after="0" w:line="240" w:lineRule="auto"/>
        <w:ind w:left="270"/>
        <w:textAlignment w:val="baseline"/>
        <w:rPr>
          <w:rFonts w:eastAsia="Times New Roman" w:cs="Segoe UI"/>
          <w:color w:val="000000"/>
          <w:sz w:val="24"/>
          <w:szCs w:val="24"/>
        </w:rPr>
      </w:pPr>
      <w:r>
        <w:rPr>
          <w:rFonts w:eastAsia="Times New Roman" w:cs="Times New Roman"/>
          <w:color w:val="000000"/>
          <w:sz w:val="24"/>
          <w:szCs w:val="24"/>
        </w:rPr>
        <w:t>O</w:t>
      </w:r>
      <w:r w:rsidR="00433D08" w:rsidRPr="00433D08">
        <w:rPr>
          <w:rFonts w:eastAsia="Times New Roman" w:cs="Segoe UI"/>
          <w:color w:val="000000"/>
          <w:sz w:val="24"/>
          <w:szCs w:val="24"/>
        </w:rPr>
        <w:t>verall</w:t>
      </w:r>
      <w:r>
        <w:rPr>
          <w:rFonts w:eastAsia="Times New Roman" w:cs="Segoe UI"/>
          <w:color w:val="000000"/>
          <w:sz w:val="24"/>
          <w:szCs w:val="24"/>
        </w:rPr>
        <w:t>, I had a</w:t>
      </w:r>
      <w:r w:rsidR="00433D08" w:rsidRPr="00433D08">
        <w:rPr>
          <w:rFonts w:eastAsia="Times New Roman" w:cs="Segoe UI"/>
          <w:color w:val="000000"/>
          <w:sz w:val="24"/>
          <w:szCs w:val="24"/>
        </w:rPr>
        <w:t xml:space="preserve"> very positive experience</w:t>
      </w:r>
      <w:r>
        <w:rPr>
          <w:rFonts w:eastAsia="Times New Roman" w:cs="Segoe UI"/>
          <w:color w:val="000000"/>
          <w:sz w:val="24"/>
          <w:szCs w:val="24"/>
        </w:rPr>
        <w:t xml:space="preserve"> using Waymaker as opposed to an actual textbook from another publisher. I liked that all the </w:t>
      </w:r>
      <w:r w:rsidR="00F75BC4">
        <w:rPr>
          <w:rFonts w:eastAsia="Times New Roman" w:cs="Segoe UI"/>
          <w:color w:val="000000"/>
          <w:sz w:val="24"/>
          <w:szCs w:val="24"/>
        </w:rPr>
        <w:t xml:space="preserve">materials </w:t>
      </w:r>
      <w:r>
        <w:rPr>
          <w:rFonts w:eastAsia="Times New Roman" w:cs="Segoe UI"/>
          <w:color w:val="000000"/>
          <w:sz w:val="24"/>
          <w:szCs w:val="24"/>
        </w:rPr>
        <w:t xml:space="preserve">(text, </w:t>
      </w:r>
      <w:r w:rsidR="00F75BC4">
        <w:rPr>
          <w:rFonts w:eastAsia="Times New Roman" w:cs="Segoe UI"/>
          <w:color w:val="000000"/>
          <w:sz w:val="24"/>
          <w:szCs w:val="24"/>
        </w:rPr>
        <w:t xml:space="preserve">PowerPoints, </w:t>
      </w:r>
      <w:r>
        <w:rPr>
          <w:rFonts w:eastAsia="Times New Roman" w:cs="Segoe UI"/>
          <w:color w:val="000000"/>
          <w:sz w:val="24"/>
          <w:szCs w:val="24"/>
        </w:rPr>
        <w:t>quizzes, activities, assignments, etc.) were</w:t>
      </w:r>
      <w:r w:rsidR="00F75BC4">
        <w:rPr>
          <w:rFonts w:eastAsia="Times New Roman" w:cs="Segoe UI"/>
          <w:color w:val="000000"/>
          <w:sz w:val="24"/>
          <w:szCs w:val="24"/>
        </w:rPr>
        <w:t xml:space="preserve"> good quality</w:t>
      </w:r>
      <w:r w:rsidR="00CD306B">
        <w:rPr>
          <w:rFonts w:eastAsia="Times New Roman" w:cs="Segoe UI"/>
          <w:color w:val="000000"/>
          <w:sz w:val="24"/>
          <w:szCs w:val="24"/>
        </w:rPr>
        <w:t xml:space="preserve"> and</w:t>
      </w:r>
      <w:r>
        <w:rPr>
          <w:rFonts w:eastAsia="Times New Roman" w:cs="Segoe UI"/>
          <w:color w:val="000000"/>
          <w:sz w:val="24"/>
          <w:szCs w:val="24"/>
        </w:rPr>
        <w:t xml:space="preserve"> all in the same place in D2L. In the past, I’ve used textbooks with th</w:t>
      </w:r>
      <w:r w:rsidR="00AD70B1">
        <w:rPr>
          <w:rFonts w:eastAsia="Times New Roman" w:cs="Segoe UI"/>
          <w:color w:val="000000"/>
          <w:sz w:val="24"/>
          <w:szCs w:val="24"/>
        </w:rPr>
        <w:t>eir own portal (</w:t>
      </w:r>
      <w:proofErr w:type="spellStart"/>
      <w:r w:rsidR="00AD70B1">
        <w:rPr>
          <w:rFonts w:eastAsia="Times New Roman" w:cs="Segoe UI"/>
          <w:color w:val="000000"/>
          <w:sz w:val="24"/>
          <w:szCs w:val="24"/>
        </w:rPr>
        <w:t>LaunchPad</w:t>
      </w:r>
      <w:proofErr w:type="spellEnd"/>
      <w:r w:rsidR="00AD70B1">
        <w:rPr>
          <w:rFonts w:eastAsia="Times New Roman" w:cs="Segoe UI"/>
          <w:color w:val="000000"/>
          <w:sz w:val="24"/>
          <w:szCs w:val="24"/>
        </w:rPr>
        <w:t xml:space="preserve">, </w:t>
      </w:r>
      <w:proofErr w:type="spellStart"/>
      <w:r w:rsidR="00AD70B1">
        <w:rPr>
          <w:rFonts w:eastAsia="Times New Roman" w:cs="Segoe UI"/>
          <w:color w:val="000000"/>
          <w:sz w:val="24"/>
          <w:szCs w:val="24"/>
        </w:rPr>
        <w:t>MindT</w:t>
      </w:r>
      <w:r>
        <w:rPr>
          <w:rFonts w:eastAsia="Times New Roman" w:cs="Segoe UI"/>
          <w:color w:val="000000"/>
          <w:sz w:val="24"/>
          <w:szCs w:val="24"/>
        </w:rPr>
        <w:t>ap</w:t>
      </w:r>
      <w:proofErr w:type="spellEnd"/>
      <w:r>
        <w:rPr>
          <w:rFonts w:eastAsia="Times New Roman" w:cs="Segoe UI"/>
          <w:color w:val="000000"/>
          <w:sz w:val="24"/>
          <w:szCs w:val="24"/>
        </w:rPr>
        <w:t xml:space="preserve">, etc.) which required students to create a separate account. Students then had two places to log into for course materials (D2L and the publisher portal). In the past, it seemed students often had difficulty navigating publisher portals. </w:t>
      </w:r>
    </w:p>
    <w:p w14:paraId="34FEEA81" w14:textId="77777777" w:rsidR="00F75BC4" w:rsidRDefault="00F75BC4" w:rsidP="00F75BC4">
      <w:pPr>
        <w:shd w:val="clear" w:color="auto" w:fill="FFFFFF"/>
        <w:spacing w:after="0" w:line="240" w:lineRule="auto"/>
        <w:textAlignment w:val="baseline"/>
        <w:rPr>
          <w:rFonts w:eastAsia="Times New Roman" w:cs="Segoe UI"/>
          <w:color w:val="000000"/>
          <w:sz w:val="24"/>
          <w:szCs w:val="24"/>
        </w:rPr>
      </w:pPr>
    </w:p>
    <w:p w14:paraId="27BE6E9C" w14:textId="49193800" w:rsidR="00F75BC4" w:rsidRPr="00433D08" w:rsidRDefault="00F75BC4" w:rsidP="00F75BC4">
      <w:pPr>
        <w:shd w:val="clear" w:color="auto" w:fill="FFFFFF"/>
        <w:spacing w:after="0" w:line="240" w:lineRule="auto"/>
        <w:ind w:left="270"/>
        <w:textAlignment w:val="baseline"/>
        <w:rPr>
          <w:rFonts w:eastAsia="Times New Roman" w:cs="Segoe UI"/>
          <w:color w:val="000000"/>
          <w:sz w:val="24"/>
          <w:szCs w:val="24"/>
        </w:rPr>
      </w:pPr>
      <w:r>
        <w:rPr>
          <w:rFonts w:eastAsia="Times New Roman" w:cs="Segoe UI"/>
          <w:color w:val="000000"/>
          <w:sz w:val="24"/>
          <w:szCs w:val="24"/>
        </w:rPr>
        <w:t xml:space="preserve">As far </w:t>
      </w:r>
      <w:r w:rsidR="00CD306B">
        <w:rPr>
          <w:rFonts w:eastAsia="Times New Roman" w:cs="Segoe UI"/>
          <w:color w:val="000000"/>
          <w:sz w:val="24"/>
          <w:szCs w:val="24"/>
        </w:rPr>
        <w:t xml:space="preserve">as </w:t>
      </w:r>
      <w:r>
        <w:rPr>
          <w:rFonts w:eastAsia="Times New Roman" w:cs="Segoe UI"/>
          <w:color w:val="000000"/>
          <w:sz w:val="24"/>
          <w:szCs w:val="24"/>
        </w:rPr>
        <w:t xml:space="preserve">comments from my perspective as a faculty member, I prefer an actual </w:t>
      </w:r>
      <w:r w:rsidRPr="00433D08">
        <w:rPr>
          <w:rFonts w:eastAsia="Times New Roman" w:cs="Segoe UI"/>
          <w:color w:val="000000"/>
          <w:sz w:val="24"/>
          <w:szCs w:val="24"/>
        </w:rPr>
        <w:t xml:space="preserve">textbook that I can read instead of </w:t>
      </w:r>
      <w:r>
        <w:rPr>
          <w:rFonts w:eastAsia="Times New Roman" w:cs="Segoe UI"/>
          <w:color w:val="000000"/>
          <w:sz w:val="24"/>
          <w:szCs w:val="24"/>
        </w:rPr>
        <w:t xml:space="preserve">having to read it </w:t>
      </w:r>
      <w:r w:rsidRPr="00433D08">
        <w:rPr>
          <w:rFonts w:eastAsia="Times New Roman" w:cs="Segoe UI"/>
          <w:color w:val="000000"/>
          <w:sz w:val="24"/>
          <w:szCs w:val="24"/>
        </w:rPr>
        <w:t>online. </w:t>
      </w:r>
      <w:r>
        <w:rPr>
          <w:rFonts w:eastAsia="Times New Roman" w:cs="Segoe UI"/>
          <w:color w:val="000000"/>
          <w:sz w:val="24"/>
          <w:szCs w:val="24"/>
        </w:rPr>
        <w:t>I often li</w:t>
      </w:r>
      <w:r w:rsidRPr="00433D08">
        <w:rPr>
          <w:rFonts w:eastAsia="Times New Roman" w:cs="Segoe UI"/>
          <w:color w:val="000000"/>
          <w:sz w:val="24"/>
          <w:szCs w:val="24"/>
        </w:rPr>
        <w:t>ke to have</w:t>
      </w:r>
      <w:r>
        <w:rPr>
          <w:rFonts w:eastAsia="Times New Roman" w:cs="Segoe UI"/>
          <w:color w:val="000000"/>
          <w:sz w:val="24"/>
          <w:szCs w:val="24"/>
        </w:rPr>
        <w:t xml:space="preserve"> the</w:t>
      </w:r>
      <w:r w:rsidRPr="00433D08">
        <w:rPr>
          <w:rFonts w:eastAsia="Times New Roman" w:cs="Segoe UI"/>
          <w:color w:val="000000"/>
          <w:sz w:val="24"/>
          <w:szCs w:val="24"/>
        </w:rPr>
        <w:t xml:space="preserve"> textbook in class to refer to certain portion</w:t>
      </w:r>
      <w:r>
        <w:rPr>
          <w:rFonts w:eastAsia="Times New Roman" w:cs="Segoe UI"/>
          <w:color w:val="000000"/>
          <w:sz w:val="24"/>
          <w:szCs w:val="24"/>
        </w:rPr>
        <w:t xml:space="preserve">s without having to shift from the PowerPoint presentation on the screen to the </w:t>
      </w:r>
      <w:r w:rsidRPr="00433D08">
        <w:rPr>
          <w:rFonts w:eastAsia="Times New Roman" w:cs="Segoe UI"/>
          <w:color w:val="000000"/>
          <w:sz w:val="24"/>
          <w:szCs w:val="24"/>
        </w:rPr>
        <w:t>textbook online</w:t>
      </w:r>
      <w:r>
        <w:rPr>
          <w:rFonts w:eastAsia="Times New Roman" w:cs="Segoe UI"/>
          <w:color w:val="000000"/>
          <w:sz w:val="24"/>
          <w:szCs w:val="24"/>
        </w:rPr>
        <w:t>. I also like to annotate my copy of the textbook with notes and comments. I also p</w:t>
      </w:r>
      <w:r w:rsidRPr="00433D08">
        <w:rPr>
          <w:rFonts w:eastAsia="Times New Roman" w:cs="Segoe UI"/>
          <w:color w:val="000000"/>
          <w:sz w:val="24"/>
          <w:szCs w:val="24"/>
        </w:rPr>
        <w:t>refer to add assignments and modules</w:t>
      </w:r>
      <w:r>
        <w:rPr>
          <w:rFonts w:eastAsia="Times New Roman" w:cs="Segoe UI"/>
          <w:color w:val="000000"/>
          <w:sz w:val="24"/>
          <w:szCs w:val="24"/>
        </w:rPr>
        <w:t xml:space="preserve"> to the </w:t>
      </w:r>
      <w:r w:rsidRPr="00433D08">
        <w:rPr>
          <w:rFonts w:eastAsia="Times New Roman" w:cs="Segoe UI"/>
          <w:color w:val="000000"/>
          <w:sz w:val="24"/>
          <w:szCs w:val="24"/>
        </w:rPr>
        <w:t>gradebook</w:t>
      </w:r>
      <w:r>
        <w:rPr>
          <w:rFonts w:eastAsia="Times New Roman" w:cs="Segoe UI"/>
          <w:color w:val="000000"/>
          <w:sz w:val="24"/>
          <w:szCs w:val="24"/>
        </w:rPr>
        <w:t xml:space="preserve"> myself instead of having to hide or remove the items I don’t use in class. T</w:t>
      </w:r>
      <w:r w:rsidRPr="00433D08">
        <w:rPr>
          <w:rFonts w:eastAsia="Times New Roman" w:cs="Segoe UI"/>
          <w:color w:val="000000"/>
          <w:sz w:val="24"/>
          <w:szCs w:val="24"/>
        </w:rPr>
        <w:t xml:space="preserve">he gradebook </w:t>
      </w:r>
      <w:r>
        <w:rPr>
          <w:rFonts w:eastAsia="Times New Roman" w:cs="Segoe UI"/>
          <w:color w:val="000000"/>
          <w:sz w:val="24"/>
          <w:szCs w:val="24"/>
        </w:rPr>
        <w:t>ended up being too cluttered with assignments and quizzes that I didn’t use.</w:t>
      </w:r>
    </w:p>
    <w:p w14:paraId="533CB695" w14:textId="77777777" w:rsidR="00F75BC4" w:rsidRDefault="00F75BC4" w:rsidP="00F75BC4">
      <w:pPr>
        <w:shd w:val="clear" w:color="auto" w:fill="FFFFFF"/>
        <w:spacing w:after="0" w:line="240" w:lineRule="auto"/>
        <w:textAlignment w:val="baseline"/>
        <w:rPr>
          <w:rFonts w:eastAsia="Times New Roman" w:cs="Segoe UI"/>
          <w:color w:val="000000"/>
          <w:sz w:val="24"/>
          <w:szCs w:val="24"/>
        </w:rPr>
      </w:pPr>
    </w:p>
    <w:p w14:paraId="4C09D2DD" w14:textId="250EC58D" w:rsidR="00433D08" w:rsidRPr="00433D08" w:rsidRDefault="00E165A4" w:rsidP="00E165A4">
      <w:pPr>
        <w:shd w:val="clear" w:color="auto" w:fill="FFFFFF"/>
        <w:spacing w:after="0" w:line="240" w:lineRule="auto"/>
        <w:ind w:left="270"/>
        <w:textAlignment w:val="baseline"/>
        <w:rPr>
          <w:rFonts w:eastAsia="Times New Roman" w:cs="Segoe UI"/>
          <w:color w:val="000000"/>
          <w:sz w:val="24"/>
          <w:szCs w:val="24"/>
        </w:rPr>
      </w:pPr>
      <w:r>
        <w:rPr>
          <w:rFonts w:eastAsia="Times New Roman" w:cs="Segoe UI"/>
          <w:color w:val="000000"/>
          <w:sz w:val="24"/>
          <w:szCs w:val="24"/>
        </w:rPr>
        <w:t>When I first introduced and demonstrated Waymaker at the beginning of the semester, students not only very much appreciated the low cost of the course materials, but were even more impressed with the fact that the department, university, and the University System of Georgia were concerned about student textbook cost</w:t>
      </w:r>
      <w:r w:rsidR="00CD306B">
        <w:rPr>
          <w:rFonts w:eastAsia="Times New Roman" w:cs="Segoe UI"/>
          <w:color w:val="000000"/>
          <w:sz w:val="24"/>
          <w:szCs w:val="24"/>
        </w:rPr>
        <w:t>s</w:t>
      </w:r>
      <w:r>
        <w:rPr>
          <w:rFonts w:eastAsia="Times New Roman" w:cs="Segoe UI"/>
          <w:color w:val="000000"/>
          <w:sz w:val="24"/>
          <w:szCs w:val="24"/>
        </w:rPr>
        <w:t xml:space="preserve"> and took the time and consideration to pursue viable alternatives.</w:t>
      </w:r>
      <w:r w:rsidR="003A3343">
        <w:rPr>
          <w:rFonts w:eastAsia="Times New Roman" w:cs="Segoe UI"/>
          <w:color w:val="000000"/>
          <w:sz w:val="24"/>
          <w:szCs w:val="24"/>
        </w:rPr>
        <w:t xml:space="preserve"> The text was written at an appropriate level for high school dual enrollment students and incoming freshmen so the amount, style, and vocabulary was a good match for the students. Although I never knew if the students took the time to watch the videos that are embedded in the text, I strongly encouraged them to since they really helped explain and demonstrate some of the material. When time allowed, I showed some of the videos in class. I believe the Waymaker materials had a positive impact on the performance of my students. Actual measures of success will be shared later in this report.</w:t>
      </w:r>
      <w:r w:rsidR="00334063">
        <w:rPr>
          <w:rFonts w:eastAsia="Times New Roman" w:cs="Segoe UI"/>
          <w:color w:val="000000"/>
          <w:sz w:val="24"/>
          <w:szCs w:val="24"/>
        </w:rPr>
        <w:t xml:space="preserve"> One note I believe is worth sharing is that course attendance this semester has been poorer than course attendance in PSYC 1101 classes I taught in previous semesters. I think this is due to students still enrolling in most of their courses online this semester, and at times, chose not to come to campus for ju</w:t>
      </w:r>
      <w:r w:rsidR="00AD70B1">
        <w:rPr>
          <w:rFonts w:eastAsia="Times New Roman" w:cs="Segoe UI"/>
          <w:color w:val="000000"/>
          <w:sz w:val="24"/>
          <w:szCs w:val="24"/>
        </w:rPr>
        <w:t xml:space="preserve">st one class, when in the past </w:t>
      </w:r>
      <w:r w:rsidR="00334063">
        <w:rPr>
          <w:rFonts w:eastAsia="Times New Roman" w:cs="Segoe UI"/>
          <w:color w:val="000000"/>
          <w:sz w:val="24"/>
          <w:szCs w:val="24"/>
        </w:rPr>
        <w:t>students typically would come to campus for several classes on the same day.</w:t>
      </w:r>
    </w:p>
    <w:p w14:paraId="2FEB47E5" w14:textId="77777777" w:rsidR="00433D08" w:rsidRPr="00433D08" w:rsidRDefault="00433D08" w:rsidP="00433D08">
      <w:pPr>
        <w:pStyle w:val="ListParagraph"/>
        <w:shd w:val="clear" w:color="auto" w:fill="FFFFFF"/>
        <w:spacing w:after="0" w:line="240" w:lineRule="auto"/>
        <w:ind w:left="630"/>
        <w:textAlignment w:val="baseline"/>
        <w:rPr>
          <w:rFonts w:eastAsia="Times New Roman" w:cs="Segoe UI"/>
          <w:color w:val="000000"/>
          <w:sz w:val="24"/>
          <w:szCs w:val="24"/>
        </w:rPr>
      </w:pPr>
    </w:p>
    <w:p w14:paraId="07E04301" w14:textId="524324F4" w:rsidR="00433D08" w:rsidRPr="00433D08" w:rsidRDefault="003A3343" w:rsidP="00433D08">
      <w:pPr>
        <w:shd w:val="clear" w:color="auto" w:fill="FFFFFF"/>
        <w:spacing w:after="0" w:line="240" w:lineRule="auto"/>
        <w:ind w:left="270"/>
        <w:textAlignment w:val="baseline"/>
        <w:rPr>
          <w:rFonts w:eastAsia="Times New Roman" w:cs="Segoe UI"/>
          <w:color w:val="000000"/>
          <w:sz w:val="24"/>
          <w:szCs w:val="24"/>
        </w:rPr>
      </w:pPr>
      <w:r>
        <w:rPr>
          <w:rFonts w:eastAsia="Times New Roman" w:cs="Segoe UI"/>
          <w:color w:val="000000"/>
          <w:sz w:val="24"/>
          <w:szCs w:val="24"/>
        </w:rPr>
        <w:t>As far as lessons learned and things I might do differently in the future, a few things come to mind as the semester winds down</w:t>
      </w:r>
      <w:r w:rsidR="00F75BC4">
        <w:rPr>
          <w:rFonts w:eastAsia="Times New Roman" w:cs="Segoe UI"/>
          <w:color w:val="000000"/>
          <w:sz w:val="24"/>
          <w:szCs w:val="24"/>
        </w:rPr>
        <w:t>. If I teach a fully seated section again, I plan to</w:t>
      </w:r>
      <w:r w:rsidR="00433D08" w:rsidRPr="00433D08">
        <w:rPr>
          <w:rFonts w:eastAsia="Times New Roman" w:cs="Segoe UI"/>
          <w:color w:val="000000"/>
          <w:sz w:val="24"/>
          <w:szCs w:val="24"/>
        </w:rPr>
        <w:t xml:space="preserve"> assign </w:t>
      </w:r>
      <w:r w:rsidR="00433D08" w:rsidRPr="00433D08">
        <w:rPr>
          <w:rFonts w:eastAsia="Times New Roman" w:cs="Segoe UI"/>
          <w:color w:val="000000"/>
          <w:sz w:val="24"/>
          <w:szCs w:val="24"/>
        </w:rPr>
        <w:lastRenderedPageBreak/>
        <w:t>more</w:t>
      </w:r>
      <w:r w:rsidR="00F75BC4">
        <w:rPr>
          <w:rFonts w:eastAsia="Times New Roman" w:cs="Segoe UI"/>
          <w:color w:val="000000"/>
          <w:sz w:val="24"/>
          <w:szCs w:val="24"/>
        </w:rPr>
        <w:t xml:space="preserve"> or most</w:t>
      </w:r>
      <w:r w:rsidR="00433D08" w:rsidRPr="00433D08">
        <w:rPr>
          <w:rFonts w:eastAsia="Times New Roman" w:cs="Segoe UI"/>
          <w:color w:val="000000"/>
          <w:sz w:val="24"/>
          <w:szCs w:val="24"/>
        </w:rPr>
        <w:t xml:space="preserve"> of the module quizzes and allow </w:t>
      </w:r>
      <w:r w:rsidR="00F75BC4">
        <w:rPr>
          <w:rFonts w:eastAsia="Times New Roman" w:cs="Segoe UI"/>
          <w:color w:val="000000"/>
          <w:sz w:val="24"/>
          <w:szCs w:val="24"/>
        </w:rPr>
        <w:t xml:space="preserve">students to </w:t>
      </w:r>
      <w:r w:rsidR="00433D08" w:rsidRPr="00433D08">
        <w:rPr>
          <w:rFonts w:eastAsia="Times New Roman" w:cs="Segoe UI"/>
          <w:color w:val="000000"/>
          <w:sz w:val="24"/>
          <w:szCs w:val="24"/>
        </w:rPr>
        <w:t>drop a couple of the lowest quiz grades.</w:t>
      </w:r>
      <w:r w:rsidR="00F75BC4">
        <w:rPr>
          <w:rFonts w:eastAsia="Times New Roman" w:cs="Segoe UI"/>
          <w:color w:val="000000"/>
          <w:sz w:val="24"/>
          <w:szCs w:val="24"/>
        </w:rPr>
        <w:t xml:space="preserve"> I only assigned quizzes on some of the chapters, and some students forgot to take the quizzes, even after </w:t>
      </w:r>
      <w:r w:rsidR="00AD70B1">
        <w:rPr>
          <w:rFonts w:eastAsia="Times New Roman" w:cs="Segoe UI"/>
          <w:color w:val="000000"/>
          <w:sz w:val="24"/>
          <w:szCs w:val="24"/>
        </w:rPr>
        <w:t>several reminders. If I assign</w:t>
      </w:r>
      <w:r w:rsidR="00F75BC4">
        <w:rPr>
          <w:rFonts w:eastAsia="Times New Roman" w:cs="Segoe UI"/>
          <w:color w:val="000000"/>
          <w:sz w:val="24"/>
          <w:szCs w:val="24"/>
        </w:rPr>
        <w:t xml:space="preserve"> quizzes on each module, students might get in the habit of taking a quiz each week. If I teach a hybrid or fully online section, I will definitely assign some of the discussion activities.</w:t>
      </w:r>
    </w:p>
    <w:p w14:paraId="6E7CF058" w14:textId="4F3D3DDD" w:rsidR="00101A24" w:rsidRPr="00AD70B1" w:rsidRDefault="00101A24" w:rsidP="003F4D85">
      <w:pPr>
        <w:pStyle w:val="Heading1"/>
        <w:numPr>
          <w:ilvl w:val="0"/>
          <w:numId w:val="18"/>
        </w:numPr>
        <w:ind w:left="360"/>
        <w:rPr>
          <w:rFonts w:asciiTheme="minorHAnsi" w:hAnsiTheme="minorHAnsi"/>
          <w:b/>
          <w:color w:val="auto"/>
        </w:rPr>
      </w:pPr>
      <w:r w:rsidRPr="00AD70B1">
        <w:rPr>
          <w:rFonts w:asciiTheme="minorHAnsi" w:hAnsiTheme="minorHAnsi"/>
          <w:b/>
          <w:color w:val="auto"/>
        </w:rPr>
        <w:t>Quotes</w:t>
      </w:r>
    </w:p>
    <w:p w14:paraId="7BD6EE59" w14:textId="11186AD3" w:rsidR="00E04C0B" w:rsidRPr="00433D08" w:rsidRDefault="00CD306B" w:rsidP="00E04C0B">
      <w:pPr>
        <w:pStyle w:val="ListParagraph"/>
        <w:numPr>
          <w:ilvl w:val="0"/>
          <w:numId w:val="22"/>
        </w:numPr>
        <w:rPr>
          <w:iCs/>
          <w:sz w:val="24"/>
          <w:szCs w:val="24"/>
        </w:rPr>
      </w:pPr>
      <w:r>
        <w:rPr>
          <w:iCs/>
          <w:sz w:val="24"/>
          <w:szCs w:val="24"/>
        </w:rPr>
        <w:t>“I</w:t>
      </w:r>
      <w:r w:rsidR="00E04C0B" w:rsidRPr="00433D08">
        <w:rPr>
          <w:iCs/>
          <w:sz w:val="24"/>
          <w:szCs w:val="24"/>
        </w:rPr>
        <w:t xml:space="preserve"> like the resource as it is a great budget choice. The format and the design are easy to the eyes. However, as a personal preference, having a physical book in front of me is more effective to utilize.</w:t>
      </w:r>
      <w:r>
        <w:rPr>
          <w:iCs/>
          <w:sz w:val="24"/>
          <w:szCs w:val="24"/>
        </w:rPr>
        <w:t>”</w:t>
      </w:r>
    </w:p>
    <w:p w14:paraId="26DFC89C" w14:textId="2A779CD4" w:rsidR="00E04C0B" w:rsidRPr="00433D08" w:rsidRDefault="00CD306B" w:rsidP="00E04C0B">
      <w:pPr>
        <w:pStyle w:val="ListParagraph"/>
        <w:numPr>
          <w:ilvl w:val="0"/>
          <w:numId w:val="22"/>
        </w:numPr>
        <w:rPr>
          <w:iCs/>
          <w:sz w:val="24"/>
          <w:szCs w:val="24"/>
        </w:rPr>
      </w:pPr>
      <w:r>
        <w:rPr>
          <w:iCs/>
          <w:sz w:val="24"/>
          <w:szCs w:val="24"/>
        </w:rPr>
        <w:t>“</w:t>
      </w:r>
      <w:r w:rsidR="00E04C0B" w:rsidRPr="00433D08">
        <w:rPr>
          <w:iCs/>
          <w:sz w:val="24"/>
          <w:szCs w:val="24"/>
        </w:rPr>
        <w:t>My Waymaker resource experience was positive because it felt like I had easier access to modules compared to trying to find them in textbooks, which would take longer. Along with Waymaker, they had self-check questions that you can do online that help you to study for exams.</w:t>
      </w:r>
      <w:r>
        <w:rPr>
          <w:iCs/>
          <w:sz w:val="24"/>
          <w:szCs w:val="24"/>
        </w:rPr>
        <w:t>”</w:t>
      </w:r>
    </w:p>
    <w:p w14:paraId="7F82CDF4" w14:textId="305BF393" w:rsidR="00E04C0B" w:rsidRPr="00F75BC4" w:rsidRDefault="00CD306B" w:rsidP="00F75BC4">
      <w:pPr>
        <w:pStyle w:val="ListParagraph"/>
        <w:numPr>
          <w:ilvl w:val="0"/>
          <w:numId w:val="22"/>
        </w:numPr>
        <w:rPr>
          <w:iCs/>
          <w:sz w:val="24"/>
          <w:szCs w:val="24"/>
        </w:rPr>
      </w:pPr>
      <w:r>
        <w:rPr>
          <w:iCs/>
          <w:sz w:val="24"/>
          <w:szCs w:val="24"/>
        </w:rPr>
        <w:t>“</w:t>
      </w:r>
      <w:r w:rsidR="00E04C0B" w:rsidRPr="00433D08">
        <w:rPr>
          <w:iCs/>
          <w:sz w:val="24"/>
          <w:szCs w:val="24"/>
        </w:rPr>
        <w:t>It was very easy to use this textbook, it was always accessible (never forgot your book at home), I liked the built in quizzes that tested your knowledge.</w:t>
      </w:r>
      <w:r>
        <w:rPr>
          <w:iCs/>
          <w:sz w:val="24"/>
          <w:szCs w:val="24"/>
        </w:rPr>
        <w:t>”</w:t>
      </w:r>
    </w:p>
    <w:p w14:paraId="2569A2E6" w14:textId="613FDB49" w:rsidR="00B90CC8" w:rsidRPr="00AD70B1" w:rsidRDefault="00F70B70" w:rsidP="003F4D85">
      <w:pPr>
        <w:pStyle w:val="Heading1"/>
        <w:numPr>
          <w:ilvl w:val="0"/>
          <w:numId w:val="18"/>
        </w:numPr>
        <w:ind w:left="360"/>
        <w:rPr>
          <w:rFonts w:asciiTheme="minorHAnsi" w:hAnsiTheme="minorHAnsi"/>
          <w:b/>
          <w:color w:val="auto"/>
        </w:rPr>
      </w:pPr>
      <w:r w:rsidRPr="00AD70B1">
        <w:rPr>
          <w:rFonts w:asciiTheme="minorHAnsi" w:hAnsiTheme="minorHAnsi"/>
          <w:b/>
          <w:color w:val="auto"/>
        </w:rPr>
        <w:t>Quantitative and Qualitative Measures</w:t>
      </w:r>
    </w:p>
    <w:p w14:paraId="62F72596" w14:textId="1C61F355" w:rsidR="00B90CC8" w:rsidRPr="00AD70B1" w:rsidRDefault="0033401E" w:rsidP="003F4D85">
      <w:pPr>
        <w:pStyle w:val="Heading2"/>
        <w:numPr>
          <w:ilvl w:val="1"/>
          <w:numId w:val="18"/>
        </w:numPr>
        <w:ind w:left="720"/>
        <w:rPr>
          <w:rFonts w:asciiTheme="minorHAnsi" w:hAnsiTheme="minorHAnsi"/>
          <w:b/>
          <w:color w:val="auto"/>
        </w:rPr>
      </w:pPr>
      <w:r w:rsidRPr="00AD70B1">
        <w:rPr>
          <w:rFonts w:asciiTheme="minorHAnsi" w:hAnsiTheme="minorHAnsi"/>
          <w:b/>
          <w:color w:val="auto"/>
        </w:rPr>
        <w:t xml:space="preserve">Uniform </w:t>
      </w:r>
      <w:r w:rsidR="0073273B" w:rsidRPr="00AD70B1">
        <w:rPr>
          <w:rFonts w:asciiTheme="minorHAnsi" w:hAnsiTheme="minorHAnsi"/>
          <w:b/>
          <w:color w:val="auto"/>
        </w:rPr>
        <w:t>Measurement</w:t>
      </w:r>
      <w:r w:rsidRPr="00AD70B1">
        <w:rPr>
          <w:rFonts w:asciiTheme="minorHAnsi" w:hAnsiTheme="minorHAnsi"/>
          <w:b/>
          <w:color w:val="auto"/>
        </w:rPr>
        <w:t>s Questions</w:t>
      </w:r>
    </w:p>
    <w:p w14:paraId="1F6670A4" w14:textId="5EAA8083" w:rsidR="0073273B" w:rsidRPr="00433D08" w:rsidRDefault="00C45872" w:rsidP="00C45872">
      <w:pPr>
        <w:ind w:left="720"/>
        <w:rPr>
          <w:b/>
          <w:sz w:val="24"/>
          <w:szCs w:val="24"/>
        </w:rPr>
      </w:pPr>
      <w:r w:rsidRPr="00433D08">
        <w:rPr>
          <w:b/>
          <w:sz w:val="24"/>
          <w:szCs w:val="24"/>
        </w:rPr>
        <w:t>Student Opinion of Materials</w:t>
      </w:r>
      <w:r w:rsidR="0073273B" w:rsidRPr="00433D08">
        <w:rPr>
          <w:b/>
          <w:sz w:val="24"/>
          <w:szCs w:val="24"/>
        </w:rPr>
        <w:t xml:space="preserve"> </w:t>
      </w:r>
    </w:p>
    <w:p w14:paraId="7966F777" w14:textId="39861343" w:rsidR="00C45872" w:rsidRPr="00433D08" w:rsidRDefault="00C45872" w:rsidP="00C45872">
      <w:pPr>
        <w:ind w:left="1080"/>
        <w:rPr>
          <w:b/>
          <w:sz w:val="24"/>
          <w:szCs w:val="24"/>
        </w:rPr>
      </w:pPr>
      <w:r w:rsidRPr="00433D08">
        <w:rPr>
          <w:b/>
          <w:sz w:val="24"/>
          <w:szCs w:val="24"/>
        </w:rPr>
        <w:t xml:space="preserve">Was the overall student opinion about </w:t>
      </w:r>
      <w:r w:rsidR="00403292" w:rsidRPr="00433D08">
        <w:rPr>
          <w:b/>
          <w:sz w:val="24"/>
          <w:szCs w:val="24"/>
        </w:rPr>
        <w:t xml:space="preserve">Waymaker </w:t>
      </w:r>
      <w:r w:rsidRPr="00433D08">
        <w:rPr>
          <w:b/>
          <w:sz w:val="24"/>
          <w:szCs w:val="24"/>
        </w:rPr>
        <w:t>used in th</w:t>
      </w:r>
      <w:r w:rsidR="00403292" w:rsidRPr="00433D08">
        <w:rPr>
          <w:b/>
          <w:sz w:val="24"/>
          <w:szCs w:val="24"/>
        </w:rPr>
        <w:t>is</w:t>
      </w:r>
      <w:r w:rsidRPr="00433D08">
        <w:rPr>
          <w:b/>
          <w:sz w:val="24"/>
          <w:szCs w:val="24"/>
        </w:rPr>
        <w:t xml:space="preserve"> course positive, neutral, or negative?</w:t>
      </w:r>
    </w:p>
    <w:p w14:paraId="6CB21D7D" w14:textId="77777777" w:rsidR="00D146A7" w:rsidRPr="00433D08" w:rsidRDefault="00D146A7" w:rsidP="00D146A7">
      <w:pPr>
        <w:pStyle w:val="xmsonormal"/>
        <w:shd w:val="clear" w:color="auto" w:fill="FFFFFF"/>
        <w:spacing w:before="0" w:beforeAutospacing="0" w:after="0" w:afterAutospacing="0"/>
        <w:ind w:left="1080"/>
        <w:rPr>
          <w:rFonts w:asciiTheme="minorHAnsi" w:hAnsiTheme="minorHAnsi"/>
          <w:sz w:val="20"/>
          <w:szCs w:val="20"/>
        </w:rPr>
      </w:pPr>
      <w:r w:rsidRPr="00433D08">
        <w:rPr>
          <w:rFonts w:asciiTheme="minorHAnsi" w:hAnsiTheme="minorHAnsi"/>
          <w:bdr w:val="none" w:sz="0" w:space="0" w:color="auto" w:frame="1"/>
        </w:rPr>
        <w:t>Total number of students affected in this project: 325 (201 returned surveys)</w:t>
      </w:r>
    </w:p>
    <w:p w14:paraId="6537C52B" w14:textId="77777777" w:rsidR="009377C0" w:rsidRPr="009377C0" w:rsidRDefault="00D146A7" w:rsidP="009377C0">
      <w:pPr>
        <w:pStyle w:val="xmsolistparagraph"/>
        <w:numPr>
          <w:ilvl w:val="0"/>
          <w:numId w:val="26"/>
        </w:numPr>
        <w:shd w:val="clear" w:color="auto" w:fill="FFFFFF"/>
        <w:spacing w:before="0" w:beforeAutospacing="0" w:after="0" w:afterAutospacing="0" w:line="233" w:lineRule="atLeast"/>
        <w:rPr>
          <w:rFonts w:asciiTheme="minorHAnsi" w:hAnsiTheme="minorHAnsi"/>
          <w:sz w:val="22"/>
          <w:szCs w:val="22"/>
        </w:rPr>
      </w:pPr>
      <w:r w:rsidRPr="00433D08">
        <w:rPr>
          <w:rFonts w:asciiTheme="minorHAnsi" w:hAnsiTheme="minorHAnsi"/>
          <w:bdr w:val="none" w:sz="0" w:space="0" w:color="auto" w:frame="1"/>
        </w:rPr>
        <w:t>Positive:    92.04 % of 201 respondents</w:t>
      </w:r>
    </w:p>
    <w:p w14:paraId="055C5DBB" w14:textId="77777777" w:rsidR="009377C0" w:rsidRPr="009377C0" w:rsidRDefault="00D146A7" w:rsidP="009377C0">
      <w:pPr>
        <w:pStyle w:val="xmsolistparagraph"/>
        <w:numPr>
          <w:ilvl w:val="0"/>
          <w:numId w:val="26"/>
        </w:numPr>
        <w:shd w:val="clear" w:color="auto" w:fill="FFFFFF"/>
        <w:spacing w:before="0" w:beforeAutospacing="0" w:after="0" w:afterAutospacing="0" w:line="233" w:lineRule="atLeast"/>
        <w:rPr>
          <w:rFonts w:asciiTheme="minorHAnsi" w:hAnsiTheme="minorHAnsi"/>
          <w:sz w:val="22"/>
          <w:szCs w:val="22"/>
        </w:rPr>
      </w:pPr>
      <w:r w:rsidRPr="009377C0">
        <w:rPr>
          <w:rFonts w:asciiTheme="minorHAnsi" w:hAnsiTheme="minorHAnsi"/>
          <w:bdr w:val="none" w:sz="0" w:space="0" w:color="auto" w:frame="1"/>
        </w:rPr>
        <w:t>Neutral:     3.48 % of 201 respondent</w:t>
      </w:r>
      <w:r w:rsidR="009377C0">
        <w:rPr>
          <w:rFonts w:asciiTheme="minorHAnsi" w:hAnsiTheme="minorHAnsi"/>
          <w:bdr w:val="none" w:sz="0" w:space="0" w:color="auto" w:frame="1"/>
        </w:rPr>
        <w:t>s</w:t>
      </w:r>
    </w:p>
    <w:p w14:paraId="7ACD3367" w14:textId="4F63329B" w:rsidR="00D146A7" w:rsidRPr="009377C0" w:rsidRDefault="00D146A7" w:rsidP="009377C0">
      <w:pPr>
        <w:pStyle w:val="xmsolistparagraph"/>
        <w:numPr>
          <w:ilvl w:val="0"/>
          <w:numId w:val="26"/>
        </w:numPr>
        <w:shd w:val="clear" w:color="auto" w:fill="FFFFFF"/>
        <w:spacing w:before="0" w:beforeAutospacing="0" w:after="0" w:afterAutospacing="0" w:line="233" w:lineRule="atLeast"/>
        <w:rPr>
          <w:rFonts w:asciiTheme="minorHAnsi" w:hAnsiTheme="minorHAnsi"/>
          <w:sz w:val="22"/>
          <w:szCs w:val="22"/>
        </w:rPr>
      </w:pPr>
      <w:r w:rsidRPr="009377C0">
        <w:rPr>
          <w:rFonts w:asciiTheme="minorHAnsi" w:hAnsiTheme="minorHAnsi"/>
          <w:bdr w:val="none" w:sz="0" w:space="0" w:color="auto" w:frame="1"/>
        </w:rPr>
        <w:t>Negative:   4.48% of 201 respondents</w:t>
      </w:r>
    </w:p>
    <w:p w14:paraId="093B03B2" w14:textId="77777777" w:rsidR="00645BB0" w:rsidRPr="00433D08" w:rsidRDefault="00645BB0" w:rsidP="00D146A7">
      <w:pPr>
        <w:pStyle w:val="xmsolistparagraph"/>
        <w:shd w:val="clear" w:color="auto" w:fill="FFFFFF"/>
        <w:spacing w:before="0" w:beforeAutospacing="0" w:after="0" w:afterAutospacing="0" w:line="233" w:lineRule="atLeast"/>
        <w:ind w:left="1800" w:hanging="360"/>
        <w:rPr>
          <w:rFonts w:asciiTheme="minorHAnsi" w:hAnsiTheme="minorHAnsi"/>
          <w:sz w:val="22"/>
          <w:szCs w:val="22"/>
        </w:rPr>
      </w:pPr>
    </w:p>
    <w:p w14:paraId="0DDF10B5" w14:textId="77777777" w:rsidR="00645BB0" w:rsidRPr="009377C0" w:rsidRDefault="00645BB0" w:rsidP="00645BB0">
      <w:pPr>
        <w:ind w:left="720"/>
        <w:rPr>
          <w:rFonts w:cstheme="minorHAnsi"/>
          <w:b/>
        </w:rPr>
      </w:pPr>
      <w:r w:rsidRPr="009377C0">
        <w:rPr>
          <w:rFonts w:cstheme="minorHAnsi"/>
          <w:b/>
        </w:rPr>
        <w:t>Student Learning Outcomes and Grades</w:t>
      </w:r>
    </w:p>
    <w:p w14:paraId="4190A3FB" w14:textId="77777777" w:rsidR="00645BB0" w:rsidRPr="009377C0" w:rsidRDefault="00645BB0" w:rsidP="00645BB0">
      <w:pPr>
        <w:ind w:left="1080"/>
        <w:rPr>
          <w:rFonts w:cstheme="minorHAnsi"/>
          <w:b/>
        </w:rPr>
      </w:pPr>
      <w:r w:rsidRPr="009377C0">
        <w:rPr>
          <w:rFonts w:cstheme="minorHAnsi"/>
          <w:b/>
        </w:rPr>
        <w:t>Was the overall comparative impact on student performance in terms of learning outcomes and grades in the semester(s) of implementation over previous semesters positive, neutral, or negative?</w:t>
      </w:r>
    </w:p>
    <w:p w14:paraId="57AC681B" w14:textId="77777777" w:rsidR="00645BB0" w:rsidRPr="00875D65" w:rsidRDefault="00645BB0" w:rsidP="00645BB0">
      <w:pPr>
        <w:pStyle w:val="ListParagraph"/>
        <w:ind w:left="1080"/>
        <w:rPr>
          <w:rFonts w:cstheme="minorHAnsi"/>
          <w:sz w:val="24"/>
          <w:szCs w:val="24"/>
        </w:rPr>
      </w:pPr>
      <w:r w:rsidRPr="00875D65">
        <w:rPr>
          <w:rFonts w:cstheme="minorHAnsi"/>
          <w:sz w:val="24"/>
          <w:szCs w:val="24"/>
        </w:rPr>
        <w:t xml:space="preserve">Choose One:  </w:t>
      </w:r>
    </w:p>
    <w:p w14:paraId="0C22A5C9" w14:textId="77777777" w:rsidR="00645BB0" w:rsidRPr="00875D65" w:rsidRDefault="00645BB0" w:rsidP="00645BB0">
      <w:pPr>
        <w:pStyle w:val="ListParagraph"/>
        <w:numPr>
          <w:ilvl w:val="0"/>
          <w:numId w:val="16"/>
        </w:numPr>
        <w:ind w:left="1800"/>
        <w:rPr>
          <w:rFonts w:cstheme="minorHAnsi"/>
          <w:sz w:val="24"/>
          <w:szCs w:val="24"/>
        </w:rPr>
      </w:pPr>
      <w:r w:rsidRPr="00875D65">
        <w:rPr>
          <w:rFonts w:cstheme="minorHAnsi"/>
          <w:sz w:val="24"/>
          <w:szCs w:val="24"/>
        </w:rPr>
        <w:t>___ Positive: Higher performance outcomes measured over previous semester(s)</w:t>
      </w:r>
    </w:p>
    <w:p w14:paraId="4E3FA1C4" w14:textId="4E9A459F" w:rsidR="00981F54" w:rsidRPr="00875D65" w:rsidRDefault="00645BB0" w:rsidP="009377C0">
      <w:pPr>
        <w:pStyle w:val="ListParagraph"/>
        <w:numPr>
          <w:ilvl w:val="0"/>
          <w:numId w:val="16"/>
        </w:numPr>
        <w:ind w:left="1800"/>
        <w:rPr>
          <w:rFonts w:cstheme="minorHAnsi"/>
          <w:sz w:val="24"/>
          <w:szCs w:val="24"/>
        </w:rPr>
      </w:pPr>
      <w:r w:rsidRPr="00875D65">
        <w:rPr>
          <w:rFonts w:cstheme="minorHAnsi"/>
          <w:sz w:val="24"/>
          <w:szCs w:val="24"/>
        </w:rPr>
        <w:t>_</w:t>
      </w:r>
      <w:r w:rsidR="00875D65" w:rsidRPr="00875D65">
        <w:rPr>
          <w:rFonts w:cstheme="minorHAnsi"/>
          <w:sz w:val="24"/>
          <w:szCs w:val="24"/>
        </w:rPr>
        <w:t>X</w:t>
      </w:r>
      <w:r w:rsidR="00875D65">
        <w:rPr>
          <w:rFonts w:cstheme="minorHAnsi"/>
          <w:sz w:val="24"/>
          <w:szCs w:val="24"/>
        </w:rPr>
        <w:t>_</w:t>
      </w:r>
      <w:r w:rsidRPr="00875D65">
        <w:rPr>
          <w:rFonts w:cstheme="minorHAnsi"/>
          <w:sz w:val="24"/>
          <w:szCs w:val="24"/>
        </w:rPr>
        <w:t xml:space="preserve"> Neutral: Same performance outcomes over previous semester(s)</w:t>
      </w:r>
    </w:p>
    <w:p w14:paraId="3EA9A6CD" w14:textId="77777777" w:rsidR="00645BB0" w:rsidRPr="00875D65" w:rsidRDefault="00645BB0" w:rsidP="00645BB0">
      <w:pPr>
        <w:pStyle w:val="ListParagraph"/>
        <w:numPr>
          <w:ilvl w:val="0"/>
          <w:numId w:val="16"/>
        </w:numPr>
        <w:ind w:left="1800"/>
        <w:rPr>
          <w:rFonts w:cstheme="minorHAnsi"/>
          <w:sz w:val="24"/>
          <w:szCs w:val="24"/>
        </w:rPr>
      </w:pPr>
      <w:r w:rsidRPr="00875D65">
        <w:rPr>
          <w:rFonts w:cstheme="minorHAnsi"/>
          <w:sz w:val="24"/>
          <w:szCs w:val="24"/>
        </w:rPr>
        <w:t xml:space="preserve">___ Negative: Lower performance outcomes over previous semester(s) </w:t>
      </w:r>
    </w:p>
    <w:p w14:paraId="4A117798" w14:textId="77777777" w:rsidR="00CD306B" w:rsidRDefault="00CD306B" w:rsidP="00645BB0">
      <w:pPr>
        <w:ind w:left="720"/>
        <w:rPr>
          <w:rFonts w:cstheme="minorHAnsi"/>
          <w:b/>
        </w:rPr>
      </w:pPr>
    </w:p>
    <w:p w14:paraId="170D7666" w14:textId="77777777" w:rsidR="00CD306B" w:rsidRDefault="00CD306B" w:rsidP="00645BB0">
      <w:pPr>
        <w:ind w:left="720"/>
        <w:rPr>
          <w:rFonts w:cstheme="minorHAnsi"/>
          <w:b/>
        </w:rPr>
      </w:pPr>
    </w:p>
    <w:p w14:paraId="0D70EC14" w14:textId="1B25DFF5" w:rsidR="00645BB0" w:rsidRPr="004C5F5B" w:rsidRDefault="00645BB0" w:rsidP="00645BB0">
      <w:pPr>
        <w:ind w:left="720"/>
        <w:rPr>
          <w:rFonts w:cstheme="minorHAnsi"/>
          <w:b/>
          <w:sz w:val="24"/>
          <w:szCs w:val="24"/>
        </w:rPr>
      </w:pPr>
      <w:r w:rsidRPr="004C5F5B">
        <w:rPr>
          <w:rFonts w:cstheme="minorHAnsi"/>
          <w:b/>
          <w:sz w:val="24"/>
          <w:szCs w:val="24"/>
        </w:rPr>
        <w:lastRenderedPageBreak/>
        <w:t>Student Drop/Fail/Withdraw (DFW) Rates</w:t>
      </w:r>
    </w:p>
    <w:p w14:paraId="401D7A6E" w14:textId="77777777" w:rsidR="00645BB0" w:rsidRPr="004C5F5B" w:rsidRDefault="00645BB0" w:rsidP="00645BB0">
      <w:pPr>
        <w:ind w:left="1080"/>
        <w:rPr>
          <w:rFonts w:cstheme="minorHAnsi"/>
          <w:b/>
          <w:sz w:val="24"/>
          <w:szCs w:val="24"/>
        </w:rPr>
      </w:pPr>
      <w:r w:rsidRPr="004C5F5B">
        <w:rPr>
          <w:rFonts w:cstheme="minorHAnsi"/>
          <w:b/>
          <w:sz w:val="24"/>
          <w:szCs w:val="24"/>
        </w:rPr>
        <w:t>Was the overall comparative impact on Drop/Fail/Withdraw (DFW) rates in the semester(s) of implementation over previous semesters positive, neutral, or negative?</w:t>
      </w:r>
    </w:p>
    <w:p w14:paraId="01223255" w14:textId="77777777" w:rsidR="005470E5" w:rsidRPr="004C5F5B" w:rsidRDefault="005470E5" w:rsidP="005470E5">
      <w:pPr>
        <w:ind w:left="1080"/>
        <w:rPr>
          <w:rFonts w:cstheme="minorHAnsi"/>
          <w:sz w:val="24"/>
          <w:szCs w:val="24"/>
        </w:rPr>
      </w:pPr>
      <w:r w:rsidRPr="004C5F5B">
        <w:rPr>
          <w:rFonts w:cstheme="minorHAnsi"/>
          <w:sz w:val="24"/>
          <w:szCs w:val="24"/>
        </w:rPr>
        <w:t xml:space="preserve">Choose One:  </w:t>
      </w:r>
    </w:p>
    <w:p w14:paraId="17F18647" w14:textId="77777777" w:rsidR="005470E5" w:rsidRPr="004C5F5B" w:rsidRDefault="005470E5" w:rsidP="005470E5">
      <w:pPr>
        <w:pStyle w:val="ListParagraph"/>
        <w:numPr>
          <w:ilvl w:val="0"/>
          <w:numId w:val="15"/>
        </w:numPr>
        <w:ind w:left="1800"/>
        <w:rPr>
          <w:rFonts w:cstheme="minorHAnsi"/>
          <w:sz w:val="24"/>
          <w:szCs w:val="24"/>
        </w:rPr>
      </w:pPr>
      <w:r w:rsidRPr="004C5F5B">
        <w:rPr>
          <w:rFonts w:cstheme="minorHAnsi"/>
          <w:sz w:val="24"/>
          <w:szCs w:val="24"/>
        </w:rPr>
        <w:t>___ Positive: This is a lower percentage of students with D/F/W than previous semester(s)</w:t>
      </w:r>
    </w:p>
    <w:p w14:paraId="27B90965" w14:textId="328BB59F" w:rsidR="005470E5" w:rsidRPr="004C5F5B" w:rsidRDefault="005470E5" w:rsidP="005470E5">
      <w:pPr>
        <w:pStyle w:val="ListParagraph"/>
        <w:numPr>
          <w:ilvl w:val="0"/>
          <w:numId w:val="15"/>
        </w:numPr>
        <w:ind w:left="1800"/>
        <w:rPr>
          <w:rFonts w:cstheme="minorHAnsi"/>
          <w:sz w:val="24"/>
          <w:szCs w:val="24"/>
        </w:rPr>
      </w:pPr>
      <w:r w:rsidRPr="004C5F5B">
        <w:rPr>
          <w:rFonts w:cstheme="minorHAnsi"/>
          <w:sz w:val="24"/>
          <w:szCs w:val="24"/>
        </w:rPr>
        <w:t>_X_  Neutral: This is the same percentage of students with D/F/W than previous semester(s)</w:t>
      </w:r>
    </w:p>
    <w:p w14:paraId="6A56059C" w14:textId="0BCF5CAD" w:rsidR="005470E5" w:rsidRPr="004C5F5B" w:rsidRDefault="005470E5" w:rsidP="005470E5">
      <w:pPr>
        <w:pStyle w:val="ListParagraph"/>
        <w:numPr>
          <w:ilvl w:val="0"/>
          <w:numId w:val="15"/>
        </w:numPr>
        <w:ind w:left="1800"/>
        <w:rPr>
          <w:rFonts w:cstheme="minorHAnsi"/>
          <w:b/>
          <w:sz w:val="24"/>
          <w:szCs w:val="24"/>
        </w:rPr>
      </w:pPr>
      <w:r w:rsidRPr="004C5F5B">
        <w:rPr>
          <w:rFonts w:cstheme="minorHAnsi"/>
          <w:sz w:val="24"/>
          <w:szCs w:val="24"/>
        </w:rPr>
        <w:t>___ Negative: This is a higher percentage of students with D/F/W than previous semester(s)</w:t>
      </w:r>
    </w:p>
    <w:p w14:paraId="705D4CFF" w14:textId="0F6DD156" w:rsidR="00645BB0" w:rsidRPr="004C5F5B" w:rsidRDefault="00645BB0" w:rsidP="00875D65">
      <w:pPr>
        <w:ind w:left="720"/>
        <w:rPr>
          <w:rFonts w:cstheme="minorHAnsi"/>
          <w:iCs/>
          <w:sz w:val="24"/>
          <w:szCs w:val="24"/>
        </w:rPr>
      </w:pPr>
      <w:r w:rsidRPr="004C5F5B">
        <w:rPr>
          <w:rFonts w:cstheme="minorHAnsi"/>
          <w:iCs/>
          <w:sz w:val="24"/>
          <w:szCs w:val="24"/>
        </w:rPr>
        <w:t>To address this, first see below historical DFW data (past 2 years) in our PSYC 1101 across various course modalities.  There is a confound beginning in March of 2020, where all of our sections were abruptly shifted to online due to the pandemic.  Since then the great majority of our PSYC 1101 sections have been online (although not all asynchronously) including during this pilot period.  Previous to the pandemic we would have greater numbers of in-person (hybrid or seated) sections vs. online (at that time all asynchronous) sections.</w:t>
      </w:r>
    </w:p>
    <w:p w14:paraId="465FB4F1" w14:textId="77777777" w:rsidR="00645BB0" w:rsidRPr="004C5F5B" w:rsidRDefault="00645BB0" w:rsidP="00645BB0">
      <w:pPr>
        <w:rPr>
          <w:rFonts w:cstheme="minorHAnsi"/>
          <w:b/>
          <w:iCs/>
          <w:sz w:val="24"/>
          <w:szCs w:val="24"/>
        </w:rPr>
      </w:pPr>
      <w:r w:rsidRPr="004C5F5B">
        <w:rPr>
          <w:rFonts w:cstheme="minorHAnsi"/>
          <w:b/>
          <w:iCs/>
          <w:sz w:val="24"/>
          <w:szCs w:val="24"/>
        </w:rPr>
        <w:t>Historical data from past 2 years, broken down by course modality:</w:t>
      </w:r>
    </w:p>
    <w:tbl>
      <w:tblPr>
        <w:tblW w:w="5000" w:type="pct"/>
        <w:tblLook w:val="04A0" w:firstRow="1" w:lastRow="0" w:firstColumn="1" w:lastColumn="0" w:noHBand="0" w:noVBand="1"/>
      </w:tblPr>
      <w:tblGrid>
        <w:gridCol w:w="3396"/>
        <w:gridCol w:w="1491"/>
        <w:gridCol w:w="1491"/>
        <w:gridCol w:w="1491"/>
        <w:gridCol w:w="1491"/>
      </w:tblGrid>
      <w:tr w:rsidR="00645BB0" w:rsidRPr="009377C0" w14:paraId="5D1F3B81" w14:textId="77777777" w:rsidTr="009377C0">
        <w:trPr>
          <w:trHeight w:val="260"/>
        </w:trPr>
        <w:tc>
          <w:tcPr>
            <w:tcW w:w="3396" w:type="dxa"/>
            <w:tcBorders>
              <w:top w:val="nil"/>
              <w:left w:val="nil"/>
              <w:bottom w:val="single" w:sz="4" w:space="0" w:color="95B3D7"/>
              <w:right w:val="nil"/>
            </w:tcBorders>
            <w:shd w:val="clear" w:color="DCE6F1" w:fill="DCE6F1"/>
            <w:noWrap/>
            <w:hideMark/>
          </w:tcPr>
          <w:p w14:paraId="60AD6760" w14:textId="77777777" w:rsidR="00645BB0" w:rsidRPr="009377C0" w:rsidRDefault="00645BB0" w:rsidP="009377C0">
            <w:pPr>
              <w:rPr>
                <w:rFonts w:cstheme="minorHAnsi"/>
                <w:b/>
                <w:bCs/>
                <w:color w:val="000000"/>
              </w:rPr>
            </w:pPr>
            <w:r w:rsidRPr="009377C0">
              <w:rPr>
                <w:rFonts w:cstheme="minorHAnsi"/>
                <w:b/>
                <w:bCs/>
                <w:color w:val="000000"/>
              </w:rPr>
              <w:t>Course modality</w:t>
            </w:r>
          </w:p>
        </w:tc>
        <w:tc>
          <w:tcPr>
            <w:tcW w:w="1491" w:type="dxa"/>
            <w:tcBorders>
              <w:top w:val="nil"/>
              <w:left w:val="nil"/>
              <w:bottom w:val="single" w:sz="4" w:space="0" w:color="95B3D7"/>
              <w:right w:val="nil"/>
            </w:tcBorders>
            <w:shd w:val="clear" w:color="DCE6F1" w:fill="DCE6F1"/>
            <w:noWrap/>
            <w:hideMark/>
          </w:tcPr>
          <w:p w14:paraId="7763C84E" w14:textId="77777777" w:rsidR="00645BB0" w:rsidRPr="009377C0" w:rsidRDefault="00645BB0" w:rsidP="009377C0">
            <w:pPr>
              <w:jc w:val="right"/>
              <w:rPr>
                <w:rFonts w:cstheme="minorHAnsi"/>
                <w:b/>
                <w:bCs/>
                <w:color w:val="000000"/>
              </w:rPr>
            </w:pPr>
            <w:r w:rsidRPr="009377C0">
              <w:rPr>
                <w:rFonts w:cstheme="minorHAnsi"/>
                <w:b/>
                <w:bCs/>
                <w:color w:val="000000"/>
              </w:rPr>
              <w:t># Sections</w:t>
            </w:r>
          </w:p>
        </w:tc>
        <w:tc>
          <w:tcPr>
            <w:tcW w:w="1491" w:type="dxa"/>
            <w:tcBorders>
              <w:top w:val="nil"/>
              <w:left w:val="nil"/>
              <w:bottom w:val="single" w:sz="4" w:space="0" w:color="95B3D7"/>
              <w:right w:val="nil"/>
            </w:tcBorders>
            <w:shd w:val="clear" w:color="DCE6F1" w:fill="DCE6F1"/>
            <w:noWrap/>
            <w:hideMark/>
          </w:tcPr>
          <w:p w14:paraId="4A0850E5" w14:textId="77777777" w:rsidR="00645BB0" w:rsidRPr="009377C0" w:rsidRDefault="00645BB0" w:rsidP="009377C0">
            <w:pPr>
              <w:jc w:val="right"/>
              <w:rPr>
                <w:rFonts w:cstheme="minorHAnsi"/>
                <w:b/>
                <w:bCs/>
                <w:color w:val="000000"/>
              </w:rPr>
            </w:pPr>
            <w:r w:rsidRPr="009377C0">
              <w:rPr>
                <w:rFonts w:cstheme="minorHAnsi"/>
                <w:b/>
                <w:bCs/>
                <w:color w:val="000000"/>
              </w:rPr>
              <w:t># Students</w:t>
            </w:r>
          </w:p>
        </w:tc>
        <w:tc>
          <w:tcPr>
            <w:tcW w:w="1491" w:type="dxa"/>
            <w:tcBorders>
              <w:top w:val="nil"/>
              <w:left w:val="nil"/>
              <w:bottom w:val="single" w:sz="4" w:space="0" w:color="95B3D7"/>
              <w:right w:val="nil"/>
            </w:tcBorders>
            <w:shd w:val="clear" w:color="DCE6F1" w:fill="DCE6F1"/>
            <w:noWrap/>
            <w:hideMark/>
          </w:tcPr>
          <w:p w14:paraId="3C144512" w14:textId="77777777" w:rsidR="00645BB0" w:rsidRPr="009377C0" w:rsidRDefault="00645BB0" w:rsidP="009377C0">
            <w:pPr>
              <w:jc w:val="right"/>
              <w:rPr>
                <w:rFonts w:cstheme="minorHAnsi"/>
                <w:b/>
                <w:bCs/>
                <w:color w:val="000000"/>
              </w:rPr>
            </w:pPr>
            <w:r w:rsidRPr="009377C0">
              <w:rPr>
                <w:rFonts w:cstheme="minorHAnsi"/>
                <w:b/>
                <w:bCs/>
                <w:color w:val="000000"/>
              </w:rPr>
              <w:t>%ABC</w:t>
            </w:r>
          </w:p>
        </w:tc>
        <w:tc>
          <w:tcPr>
            <w:tcW w:w="1491" w:type="dxa"/>
            <w:tcBorders>
              <w:top w:val="nil"/>
              <w:left w:val="nil"/>
              <w:bottom w:val="single" w:sz="4" w:space="0" w:color="95B3D7"/>
              <w:right w:val="nil"/>
            </w:tcBorders>
            <w:shd w:val="clear" w:color="DCE6F1" w:fill="DCE6F1"/>
            <w:noWrap/>
            <w:hideMark/>
          </w:tcPr>
          <w:p w14:paraId="70AAA23F" w14:textId="77777777" w:rsidR="00645BB0" w:rsidRPr="009377C0" w:rsidRDefault="00645BB0" w:rsidP="009377C0">
            <w:pPr>
              <w:jc w:val="right"/>
              <w:rPr>
                <w:rFonts w:cstheme="minorHAnsi"/>
                <w:b/>
                <w:bCs/>
                <w:color w:val="000000"/>
              </w:rPr>
            </w:pPr>
            <w:r w:rsidRPr="009377C0">
              <w:rPr>
                <w:rFonts w:cstheme="minorHAnsi"/>
                <w:b/>
                <w:bCs/>
                <w:color w:val="000000"/>
              </w:rPr>
              <w:t>%DFW</w:t>
            </w:r>
          </w:p>
        </w:tc>
      </w:tr>
      <w:tr w:rsidR="00645BB0" w:rsidRPr="009377C0" w14:paraId="3DA79A2A" w14:textId="77777777" w:rsidTr="009377C0">
        <w:trPr>
          <w:trHeight w:val="260"/>
        </w:trPr>
        <w:tc>
          <w:tcPr>
            <w:tcW w:w="3396" w:type="dxa"/>
            <w:tcBorders>
              <w:top w:val="nil"/>
              <w:left w:val="nil"/>
              <w:bottom w:val="single" w:sz="4" w:space="0" w:color="95B3D7"/>
              <w:right w:val="nil"/>
            </w:tcBorders>
            <w:shd w:val="clear" w:color="auto" w:fill="auto"/>
            <w:noWrap/>
            <w:hideMark/>
          </w:tcPr>
          <w:p w14:paraId="123A9E01" w14:textId="77777777" w:rsidR="00645BB0" w:rsidRPr="009377C0" w:rsidRDefault="00645BB0" w:rsidP="009377C0">
            <w:pPr>
              <w:rPr>
                <w:rFonts w:cstheme="minorHAnsi"/>
                <w:b/>
                <w:bCs/>
                <w:color w:val="000000"/>
              </w:rPr>
            </w:pPr>
            <w:r w:rsidRPr="009377C0">
              <w:rPr>
                <w:rFonts w:cstheme="minorHAnsi"/>
                <w:b/>
                <w:bCs/>
                <w:color w:val="000000"/>
              </w:rPr>
              <w:t>Hybrid</w:t>
            </w:r>
          </w:p>
        </w:tc>
        <w:tc>
          <w:tcPr>
            <w:tcW w:w="1491" w:type="dxa"/>
            <w:tcBorders>
              <w:top w:val="nil"/>
              <w:left w:val="nil"/>
              <w:bottom w:val="single" w:sz="4" w:space="0" w:color="95B3D7"/>
              <w:right w:val="nil"/>
            </w:tcBorders>
            <w:shd w:val="clear" w:color="auto" w:fill="auto"/>
            <w:noWrap/>
            <w:hideMark/>
          </w:tcPr>
          <w:p w14:paraId="6DCC538B" w14:textId="77777777" w:rsidR="00645BB0" w:rsidRPr="009377C0" w:rsidRDefault="00645BB0" w:rsidP="009377C0">
            <w:pPr>
              <w:jc w:val="right"/>
              <w:rPr>
                <w:rFonts w:cstheme="minorHAnsi"/>
                <w:b/>
                <w:bCs/>
                <w:color w:val="000000"/>
              </w:rPr>
            </w:pPr>
            <w:r w:rsidRPr="009377C0">
              <w:rPr>
                <w:rFonts w:cstheme="minorHAnsi"/>
                <w:b/>
                <w:bCs/>
                <w:color w:val="000000"/>
              </w:rPr>
              <w:t>6</w:t>
            </w:r>
          </w:p>
        </w:tc>
        <w:tc>
          <w:tcPr>
            <w:tcW w:w="1491" w:type="dxa"/>
            <w:tcBorders>
              <w:top w:val="nil"/>
              <w:left w:val="nil"/>
              <w:bottom w:val="single" w:sz="4" w:space="0" w:color="95B3D7"/>
              <w:right w:val="nil"/>
            </w:tcBorders>
            <w:shd w:val="clear" w:color="auto" w:fill="auto"/>
            <w:noWrap/>
            <w:hideMark/>
          </w:tcPr>
          <w:p w14:paraId="52ADEAC4" w14:textId="77777777" w:rsidR="00645BB0" w:rsidRPr="009377C0" w:rsidRDefault="00645BB0" w:rsidP="009377C0">
            <w:pPr>
              <w:jc w:val="right"/>
              <w:rPr>
                <w:rFonts w:cstheme="minorHAnsi"/>
                <w:b/>
                <w:bCs/>
                <w:color w:val="000000"/>
              </w:rPr>
            </w:pPr>
            <w:r w:rsidRPr="009377C0">
              <w:rPr>
                <w:rFonts w:cstheme="minorHAnsi"/>
                <w:b/>
                <w:bCs/>
                <w:color w:val="000000"/>
              </w:rPr>
              <w:t>249</w:t>
            </w:r>
          </w:p>
        </w:tc>
        <w:tc>
          <w:tcPr>
            <w:tcW w:w="1491" w:type="dxa"/>
            <w:tcBorders>
              <w:top w:val="nil"/>
              <w:left w:val="nil"/>
              <w:bottom w:val="single" w:sz="4" w:space="0" w:color="95B3D7"/>
              <w:right w:val="nil"/>
            </w:tcBorders>
            <w:shd w:val="clear" w:color="auto" w:fill="auto"/>
            <w:noWrap/>
            <w:hideMark/>
          </w:tcPr>
          <w:p w14:paraId="75143100" w14:textId="77777777" w:rsidR="00645BB0" w:rsidRPr="009377C0" w:rsidRDefault="00645BB0" w:rsidP="009377C0">
            <w:pPr>
              <w:jc w:val="right"/>
              <w:rPr>
                <w:rFonts w:cstheme="minorHAnsi"/>
                <w:b/>
                <w:bCs/>
                <w:color w:val="000000"/>
              </w:rPr>
            </w:pPr>
            <w:r w:rsidRPr="009377C0">
              <w:rPr>
                <w:rFonts w:cstheme="minorHAnsi"/>
                <w:b/>
                <w:bCs/>
                <w:color w:val="000000"/>
              </w:rPr>
              <w:t>78.56%</w:t>
            </w:r>
          </w:p>
        </w:tc>
        <w:tc>
          <w:tcPr>
            <w:tcW w:w="1491" w:type="dxa"/>
            <w:tcBorders>
              <w:top w:val="nil"/>
              <w:left w:val="nil"/>
              <w:bottom w:val="single" w:sz="4" w:space="0" w:color="95B3D7"/>
              <w:right w:val="nil"/>
            </w:tcBorders>
            <w:shd w:val="clear" w:color="auto" w:fill="auto"/>
            <w:noWrap/>
            <w:hideMark/>
          </w:tcPr>
          <w:p w14:paraId="22A8B800" w14:textId="77777777" w:rsidR="00645BB0" w:rsidRPr="009377C0" w:rsidRDefault="00645BB0" w:rsidP="009377C0">
            <w:pPr>
              <w:jc w:val="right"/>
              <w:rPr>
                <w:rFonts w:cstheme="minorHAnsi"/>
                <w:b/>
                <w:bCs/>
                <w:color w:val="000000"/>
              </w:rPr>
            </w:pPr>
            <w:r w:rsidRPr="009377C0">
              <w:rPr>
                <w:rFonts w:cstheme="minorHAnsi"/>
                <w:b/>
                <w:bCs/>
                <w:color w:val="000000"/>
              </w:rPr>
              <w:t>21.44%</w:t>
            </w:r>
          </w:p>
        </w:tc>
      </w:tr>
      <w:tr w:rsidR="00645BB0" w:rsidRPr="009377C0" w14:paraId="3CC7E56F" w14:textId="77777777" w:rsidTr="009377C0">
        <w:trPr>
          <w:trHeight w:val="260"/>
        </w:trPr>
        <w:tc>
          <w:tcPr>
            <w:tcW w:w="3396" w:type="dxa"/>
            <w:tcBorders>
              <w:top w:val="nil"/>
              <w:left w:val="nil"/>
              <w:bottom w:val="nil"/>
              <w:right w:val="nil"/>
            </w:tcBorders>
            <w:shd w:val="clear" w:color="auto" w:fill="auto"/>
            <w:noWrap/>
            <w:hideMark/>
          </w:tcPr>
          <w:p w14:paraId="61D1FFA4" w14:textId="77777777" w:rsidR="00645BB0" w:rsidRPr="009377C0" w:rsidRDefault="00645BB0" w:rsidP="009377C0">
            <w:pPr>
              <w:ind w:firstLineChars="100" w:firstLine="220"/>
              <w:rPr>
                <w:rFonts w:cstheme="minorHAnsi"/>
                <w:color w:val="000000"/>
              </w:rPr>
            </w:pPr>
            <w:r w:rsidRPr="009377C0">
              <w:rPr>
                <w:rFonts w:cstheme="minorHAnsi"/>
                <w:color w:val="000000"/>
              </w:rPr>
              <w:t>Fall 2019</w:t>
            </w:r>
          </w:p>
        </w:tc>
        <w:tc>
          <w:tcPr>
            <w:tcW w:w="1491" w:type="dxa"/>
            <w:tcBorders>
              <w:top w:val="nil"/>
              <w:left w:val="nil"/>
              <w:bottom w:val="nil"/>
              <w:right w:val="nil"/>
            </w:tcBorders>
            <w:shd w:val="clear" w:color="auto" w:fill="auto"/>
            <w:noWrap/>
            <w:hideMark/>
          </w:tcPr>
          <w:p w14:paraId="5049343B" w14:textId="77777777" w:rsidR="00645BB0" w:rsidRPr="009377C0" w:rsidRDefault="00645BB0" w:rsidP="009377C0">
            <w:pPr>
              <w:jc w:val="right"/>
              <w:rPr>
                <w:rFonts w:cstheme="minorHAnsi"/>
                <w:color w:val="000000"/>
              </w:rPr>
            </w:pPr>
            <w:r w:rsidRPr="009377C0">
              <w:rPr>
                <w:rFonts w:cstheme="minorHAnsi"/>
                <w:color w:val="000000"/>
              </w:rPr>
              <w:t>3</w:t>
            </w:r>
          </w:p>
        </w:tc>
        <w:tc>
          <w:tcPr>
            <w:tcW w:w="1491" w:type="dxa"/>
            <w:tcBorders>
              <w:top w:val="nil"/>
              <w:left w:val="nil"/>
              <w:bottom w:val="nil"/>
              <w:right w:val="nil"/>
            </w:tcBorders>
            <w:shd w:val="clear" w:color="auto" w:fill="auto"/>
            <w:noWrap/>
            <w:hideMark/>
          </w:tcPr>
          <w:p w14:paraId="2365ACBA" w14:textId="77777777" w:rsidR="00645BB0" w:rsidRPr="009377C0" w:rsidRDefault="00645BB0" w:rsidP="009377C0">
            <w:pPr>
              <w:jc w:val="right"/>
              <w:rPr>
                <w:rFonts w:cstheme="minorHAnsi"/>
                <w:color w:val="000000"/>
              </w:rPr>
            </w:pPr>
            <w:r w:rsidRPr="009377C0">
              <w:rPr>
                <w:rFonts w:cstheme="minorHAnsi"/>
                <w:color w:val="000000"/>
              </w:rPr>
              <w:t>129</w:t>
            </w:r>
          </w:p>
        </w:tc>
        <w:tc>
          <w:tcPr>
            <w:tcW w:w="1491" w:type="dxa"/>
            <w:tcBorders>
              <w:top w:val="nil"/>
              <w:left w:val="nil"/>
              <w:bottom w:val="nil"/>
              <w:right w:val="nil"/>
            </w:tcBorders>
            <w:shd w:val="clear" w:color="auto" w:fill="auto"/>
            <w:noWrap/>
            <w:hideMark/>
          </w:tcPr>
          <w:p w14:paraId="0EA027A0" w14:textId="77777777" w:rsidR="00645BB0" w:rsidRPr="009377C0" w:rsidRDefault="00645BB0" w:rsidP="009377C0">
            <w:pPr>
              <w:jc w:val="right"/>
              <w:rPr>
                <w:rFonts w:cstheme="minorHAnsi"/>
                <w:color w:val="000000"/>
              </w:rPr>
            </w:pPr>
            <w:r w:rsidRPr="009377C0">
              <w:rPr>
                <w:rFonts w:cstheme="minorHAnsi"/>
                <w:color w:val="000000"/>
              </w:rPr>
              <w:t>80.33%</w:t>
            </w:r>
          </w:p>
        </w:tc>
        <w:tc>
          <w:tcPr>
            <w:tcW w:w="1491" w:type="dxa"/>
            <w:tcBorders>
              <w:top w:val="nil"/>
              <w:left w:val="nil"/>
              <w:bottom w:val="nil"/>
              <w:right w:val="nil"/>
            </w:tcBorders>
            <w:shd w:val="clear" w:color="auto" w:fill="auto"/>
            <w:noWrap/>
            <w:hideMark/>
          </w:tcPr>
          <w:p w14:paraId="311CE69D" w14:textId="77777777" w:rsidR="00645BB0" w:rsidRPr="009377C0" w:rsidRDefault="00645BB0" w:rsidP="009377C0">
            <w:pPr>
              <w:jc w:val="right"/>
              <w:rPr>
                <w:rFonts w:cstheme="minorHAnsi"/>
                <w:color w:val="000000"/>
              </w:rPr>
            </w:pPr>
            <w:r w:rsidRPr="009377C0">
              <w:rPr>
                <w:rFonts w:cstheme="minorHAnsi"/>
                <w:color w:val="000000"/>
              </w:rPr>
              <w:t>19.67%</w:t>
            </w:r>
          </w:p>
        </w:tc>
      </w:tr>
      <w:tr w:rsidR="00645BB0" w:rsidRPr="009377C0" w14:paraId="70287C4F" w14:textId="77777777" w:rsidTr="009377C0">
        <w:trPr>
          <w:trHeight w:val="260"/>
        </w:trPr>
        <w:tc>
          <w:tcPr>
            <w:tcW w:w="3396" w:type="dxa"/>
            <w:tcBorders>
              <w:top w:val="nil"/>
              <w:left w:val="nil"/>
              <w:bottom w:val="nil"/>
              <w:right w:val="nil"/>
            </w:tcBorders>
            <w:shd w:val="clear" w:color="auto" w:fill="auto"/>
            <w:noWrap/>
            <w:hideMark/>
          </w:tcPr>
          <w:p w14:paraId="5BB9A957" w14:textId="77777777" w:rsidR="00645BB0" w:rsidRPr="009377C0" w:rsidRDefault="00645BB0" w:rsidP="009377C0">
            <w:pPr>
              <w:ind w:firstLineChars="100" w:firstLine="220"/>
              <w:rPr>
                <w:rFonts w:cstheme="minorHAnsi"/>
                <w:color w:val="000000"/>
              </w:rPr>
            </w:pPr>
            <w:r w:rsidRPr="009377C0">
              <w:rPr>
                <w:rFonts w:cstheme="minorHAnsi"/>
                <w:color w:val="000000"/>
              </w:rPr>
              <w:t>Spring 2020</w:t>
            </w:r>
          </w:p>
        </w:tc>
        <w:tc>
          <w:tcPr>
            <w:tcW w:w="1491" w:type="dxa"/>
            <w:tcBorders>
              <w:top w:val="nil"/>
              <w:left w:val="nil"/>
              <w:bottom w:val="nil"/>
              <w:right w:val="nil"/>
            </w:tcBorders>
            <w:shd w:val="clear" w:color="auto" w:fill="auto"/>
            <w:noWrap/>
            <w:hideMark/>
          </w:tcPr>
          <w:p w14:paraId="7CA25C86" w14:textId="77777777" w:rsidR="00645BB0" w:rsidRPr="009377C0" w:rsidRDefault="00645BB0" w:rsidP="009377C0">
            <w:pPr>
              <w:jc w:val="right"/>
              <w:rPr>
                <w:rFonts w:cstheme="minorHAnsi"/>
                <w:color w:val="000000"/>
              </w:rPr>
            </w:pPr>
            <w:r w:rsidRPr="009377C0">
              <w:rPr>
                <w:rFonts w:cstheme="minorHAnsi"/>
                <w:color w:val="000000"/>
              </w:rPr>
              <w:t>3</w:t>
            </w:r>
          </w:p>
        </w:tc>
        <w:tc>
          <w:tcPr>
            <w:tcW w:w="1491" w:type="dxa"/>
            <w:tcBorders>
              <w:top w:val="nil"/>
              <w:left w:val="nil"/>
              <w:bottom w:val="nil"/>
              <w:right w:val="nil"/>
            </w:tcBorders>
            <w:shd w:val="clear" w:color="auto" w:fill="auto"/>
            <w:noWrap/>
            <w:hideMark/>
          </w:tcPr>
          <w:p w14:paraId="7BC46C6C" w14:textId="77777777" w:rsidR="00645BB0" w:rsidRPr="009377C0" w:rsidRDefault="00645BB0" w:rsidP="009377C0">
            <w:pPr>
              <w:jc w:val="right"/>
              <w:rPr>
                <w:rFonts w:cstheme="minorHAnsi"/>
                <w:color w:val="000000"/>
              </w:rPr>
            </w:pPr>
            <w:r w:rsidRPr="009377C0">
              <w:rPr>
                <w:rFonts w:cstheme="minorHAnsi"/>
                <w:color w:val="000000"/>
              </w:rPr>
              <w:t>120</w:t>
            </w:r>
          </w:p>
        </w:tc>
        <w:tc>
          <w:tcPr>
            <w:tcW w:w="1491" w:type="dxa"/>
            <w:tcBorders>
              <w:top w:val="nil"/>
              <w:left w:val="nil"/>
              <w:bottom w:val="nil"/>
              <w:right w:val="nil"/>
            </w:tcBorders>
            <w:shd w:val="clear" w:color="auto" w:fill="auto"/>
            <w:noWrap/>
            <w:hideMark/>
          </w:tcPr>
          <w:p w14:paraId="3980733B" w14:textId="77777777" w:rsidR="00645BB0" w:rsidRPr="009377C0" w:rsidRDefault="00645BB0" w:rsidP="009377C0">
            <w:pPr>
              <w:jc w:val="right"/>
              <w:rPr>
                <w:rFonts w:cstheme="minorHAnsi"/>
                <w:color w:val="000000"/>
              </w:rPr>
            </w:pPr>
            <w:r w:rsidRPr="009377C0">
              <w:rPr>
                <w:rFonts w:cstheme="minorHAnsi"/>
                <w:color w:val="000000"/>
              </w:rPr>
              <w:t>76.78%</w:t>
            </w:r>
          </w:p>
        </w:tc>
        <w:tc>
          <w:tcPr>
            <w:tcW w:w="1491" w:type="dxa"/>
            <w:tcBorders>
              <w:top w:val="nil"/>
              <w:left w:val="nil"/>
              <w:bottom w:val="nil"/>
              <w:right w:val="nil"/>
            </w:tcBorders>
            <w:shd w:val="clear" w:color="auto" w:fill="auto"/>
            <w:noWrap/>
            <w:hideMark/>
          </w:tcPr>
          <w:p w14:paraId="0FD16BFD" w14:textId="77777777" w:rsidR="00645BB0" w:rsidRPr="009377C0" w:rsidRDefault="00645BB0" w:rsidP="009377C0">
            <w:pPr>
              <w:jc w:val="right"/>
              <w:rPr>
                <w:rFonts w:cstheme="minorHAnsi"/>
                <w:color w:val="000000"/>
              </w:rPr>
            </w:pPr>
            <w:r w:rsidRPr="009377C0">
              <w:rPr>
                <w:rFonts w:cstheme="minorHAnsi"/>
                <w:color w:val="000000"/>
              </w:rPr>
              <w:t>23.22%</w:t>
            </w:r>
          </w:p>
        </w:tc>
      </w:tr>
      <w:tr w:rsidR="00645BB0" w:rsidRPr="009377C0" w14:paraId="13D2B522" w14:textId="77777777" w:rsidTr="009377C0">
        <w:trPr>
          <w:trHeight w:val="260"/>
        </w:trPr>
        <w:tc>
          <w:tcPr>
            <w:tcW w:w="3396" w:type="dxa"/>
            <w:tcBorders>
              <w:top w:val="nil"/>
              <w:left w:val="nil"/>
              <w:bottom w:val="single" w:sz="4" w:space="0" w:color="95B3D7"/>
              <w:right w:val="nil"/>
            </w:tcBorders>
            <w:shd w:val="clear" w:color="auto" w:fill="auto"/>
            <w:noWrap/>
            <w:hideMark/>
          </w:tcPr>
          <w:p w14:paraId="5C35D3C4" w14:textId="77777777" w:rsidR="00645BB0" w:rsidRPr="009377C0" w:rsidRDefault="00645BB0" w:rsidP="009377C0">
            <w:pPr>
              <w:rPr>
                <w:rFonts w:cstheme="minorHAnsi"/>
                <w:b/>
                <w:bCs/>
                <w:color w:val="000000"/>
              </w:rPr>
            </w:pPr>
            <w:r w:rsidRPr="009377C0">
              <w:rPr>
                <w:rFonts w:cstheme="minorHAnsi"/>
                <w:b/>
                <w:bCs/>
                <w:color w:val="000000"/>
              </w:rPr>
              <w:t>Online</w:t>
            </w:r>
          </w:p>
        </w:tc>
        <w:tc>
          <w:tcPr>
            <w:tcW w:w="1491" w:type="dxa"/>
            <w:tcBorders>
              <w:top w:val="nil"/>
              <w:left w:val="nil"/>
              <w:bottom w:val="single" w:sz="4" w:space="0" w:color="95B3D7"/>
              <w:right w:val="nil"/>
            </w:tcBorders>
            <w:shd w:val="clear" w:color="auto" w:fill="auto"/>
            <w:noWrap/>
            <w:hideMark/>
          </w:tcPr>
          <w:p w14:paraId="1809E3CB" w14:textId="77777777" w:rsidR="00645BB0" w:rsidRPr="009377C0" w:rsidRDefault="00645BB0" w:rsidP="009377C0">
            <w:pPr>
              <w:jc w:val="right"/>
              <w:rPr>
                <w:rFonts w:cstheme="minorHAnsi"/>
                <w:b/>
                <w:bCs/>
                <w:color w:val="000000"/>
              </w:rPr>
            </w:pPr>
            <w:r w:rsidRPr="009377C0">
              <w:rPr>
                <w:rFonts w:cstheme="minorHAnsi"/>
                <w:b/>
                <w:bCs/>
                <w:color w:val="000000"/>
              </w:rPr>
              <w:t>23</w:t>
            </w:r>
          </w:p>
        </w:tc>
        <w:tc>
          <w:tcPr>
            <w:tcW w:w="1491" w:type="dxa"/>
            <w:tcBorders>
              <w:top w:val="nil"/>
              <w:left w:val="nil"/>
              <w:bottom w:val="single" w:sz="4" w:space="0" w:color="95B3D7"/>
              <w:right w:val="nil"/>
            </w:tcBorders>
            <w:shd w:val="clear" w:color="auto" w:fill="auto"/>
            <w:noWrap/>
            <w:hideMark/>
          </w:tcPr>
          <w:p w14:paraId="4E749133" w14:textId="77777777" w:rsidR="00645BB0" w:rsidRPr="009377C0" w:rsidRDefault="00645BB0" w:rsidP="009377C0">
            <w:pPr>
              <w:jc w:val="right"/>
              <w:rPr>
                <w:rFonts w:cstheme="minorHAnsi"/>
                <w:b/>
                <w:bCs/>
                <w:color w:val="000000"/>
              </w:rPr>
            </w:pPr>
            <w:r w:rsidRPr="009377C0">
              <w:rPr>
                <w:rFonts w:cstheme="minorHAnsi"/>
                <w:b/>
                <w:bCs/>
                <w:color w:val="000000"/>
              </w:rPr>
              <w:t>849</w:t>
            </w:r>
          </w:p>
        </w:tc>
        <w:tc>
          <w:tcPr>
            <w:tcW w:w="1491" w:type="dxa"/>
            <w:tcBorders>
              <w:top w:val="nil"/>
              <w:left w:val="nil"/>
              <w:bottom w:val="single" w:sz="4" w:space="0" w:color="95B3D7"/>
              <w:right w:val="nil"/>
            </w:tcBorders>
            <w:shd w:val="clear" w:color="auto" w:fill="auto"/>
            <w:noWrap/>
            <w:hideMark/>
          </w:tcPr>
          <w:p w14:paraId="68F3430B" w14:textId="77777777" w:rsidR="00645BB0" w:rsidRPr="009377C0" w:rsidRDefault="00645BB0" w:rsidP="009377C0">
            <w:pPr>
              <w:jc w:val="right"/>
              <w:rPr>
                <w:rFonts w:cstheme="minorHAnsi"/>
                <w:b/>
                <w:bCs/>
                <w:color w:val="000000"/>
              </w:rPr>
            </w:pPr>
            <w:r w:rsidRPr="009377C0">
              <w:rPr>
                <w:rFonts w:cstheme="minorHAnsi"/>
                <w:b/>
                <w:bCs/>
                <w:color w:val="000000"/>
              </w:rPr>
              <w:t>74.79%</w:t>
            </w:r>
          </w:p>
        </w:tc>
        <w:tc>
          <w:tcPr>
            <w:tcW w:w="1491" w:type="dxa"/>
            <w:tcBorders>
              <w:top w:val="nil"/>
              <w:left w:val="nil"/>
              <w:bottom w:val="single" w:sz="4" w:space="0" w:color="95B3D7"/>
              <w:right w:val="nil"/>
            </w:tcBorders>
            <w:shd w:val="clear" w:color="auto" w:fill="auto"/>
            <w:noWrap/>
            <w:hideMark/>
          </w:tcPr>
          <w:p w14:paraId="575FDDF4" w14:textId="77777777" w:rsidR="00645BB0" w:rsidRPr="009377C0" w:rsidRDefault="00645BB0" w:rsidP="009377C0">
            <w:pPr>
              <w:jc w:val="right"/>
              <w:rPr>
                <w:rFonts w:cstheme="minorHAnsi"/>
                <w:b/>
                <w:bCs/>
                <w:color w:val="000000"/>
              </w:rPr>
            </w:pPr>
            <w:r w:rsidRPr="009377C0">
              <w:rPr>
                <w:rFonts w:cstheme="minorHAnsi"/>
                <w:b/>
                <w:bCs/>
                <w:color w:val="000000"/>
              </w:rPr>
              <w:t>25.21%</w:t>
            </w:r>
          </w:p>
        </w:tc>
      </w:tr>
      <w:tr w:rsidR="00645BB0" w:rsidRPr="009377C0" w14:paraId="23EA02A8" w14:textId="77777777" w:rsidTr="009377C0">
        <w:trPr>
          <w:trHeight w:val="260"/>
        </w:trPr>
        <w:tc>
          <w:tcPr>
            <w:tcW w:w="3396" w:type="dxa"/>
            <w:tcBorders>
              <w:top w:val="nil"/>
              <w:left w:val="nil"/>
              <w:bottom w:val="nil"/>
              <w:right w:val="nil"/>
            </w:tcBorders>
            <w:shd w:val="clear" w:color="auto" w:fill="auto"/>
            <w:noWrap/>
            <w:hideMark/>
          </w:tcPr>
          <w:p w14:paraId="157B8483" w14:textId="77777777" w:rsidR="00645BB0" w:rsidRPr="009377C0" w:rsidRDefault="00645BB0" w:rsidP="009377C0">
            <w:pPr>
              <w:ind w:firstLineChars="100" w:firstLine="220"/>
              <w:rPr>
                <w:rFonts w:cstheme="minorHAnsi"/>
                <w:color w:val="000000"/>
              </w:rPr>
            </w:pPr>
            <w:r w:rsidRPr="009377C0">
              <w:rPr>
                <w:rFonts w:cstheme="minorHAnsi"/>
                <w:color w:val="000000"/>
              </w:rPr>
              <w:t>Fall 2019</w:t>
            </w:r>
          </w:p>
        </w:tc>
        <w:tc>
          <w:tcPr>
            <w:tcW w:w="1491" w:type="dxa"/>
            <w:tcBorders>
              <w:top w:val="nil"/>
              <w:left w:val="nil"/>
              <w:bottom w:val="nil"/>
              <w:right w:val="nil"/>
            </w:tcBorders>
            <w:shd w:val="clear" w:color="auto" w:fill="auto"/>
            <w:noWrap/>
            <w:hideMark/>
          </w:tcPr>
          <w:p w14:paraId="3E97610B" w14:textId="77777777" w:rsidR="00645BB0" w:rsidRPr="009377C0" w:rsidRDefault="00645BB0" w:rsidP="009377C0">
            <w:pPr>
              <w:jc w:val="right"/>
              <w:rPr>
                <w:rFonts w:cstheme="minorHAnsi"/>
                <w:color w:val="000000"/>
              </w:rPr>
            </w:pPr>
            <w:r w:rsidRPr="009377C0">
              <w:rPr>
                <w:rFonts w:cstheme="minorHAnsi"/>
                <w:color w:val="000000"/>
              </w:rPr>
              <w:t>2</w:t>
            </w:r>
          </w:p>
        </w:tc>
        <w:tc>
          <w:tcPr>
            <w:tcW w:w="1491" w:type="dxa"/>
            <w:tcBorders>
              <w:top w:val="nil"/>
              <w:left w:val="nil"/>
              <w:bottom w:val="nil"/>
              <w:right w:val="nil"/>
            </w:tcBorders>
            <w:shd w:val="clear" w:color="auto" w:fill="auto"/>
            <w:noWrap/>
            <w:hideMark/>
          </w:tcPr>
          <w:p w14:paraId="5072B976" w14:textId="77777777" w:rsidR="00645BB0" w:rsidRPr="009377C0" w:rsidRDefault="00645BB0" w:rsidP="009377C0">
            <w:pPr>
              <w:jc w:val="right"/>
              <w:rPr>
                <w:rFonts w:cstheme="minorHAnsi"/>
                <w:color w:val="000000"/>
              </w:rPr>
            </w:pPr>
            <w:r w:rsidRPr="009377C0">
              <w:rPr>
                <w:rFonts w:cstheme="minorHAnsi"/>
                <w:color w:val="000000"/>
              </w:rPr>
              <w:t>73</w:t>
            </w:r>
          </w:p>
        </w:tc>
        <w:tc>
          <w:tcPr>
            <w:tcW w:w="1491" w:type="dxa"/>
            <w:tcBorders>
              <w:top w:val="nil"/>
              <w:left w:val="nil"/>
              <w:bottom w:val="nil"/>
              <w:right w:val="nil"/>
            </w:tcBorders>
            <w:shd w:val="clear" w:color="auto" w:fill="auto"/>
            <w:noWrap/>
            <w:hideMark/>
          </w:tcPr>
          <w:p w14:paraId="5C41D53B" w14:textId="77777777" w:rsidR="00645BB0" w:rsidRPr="009377C0" w:rsidRDefault="00645BB0" w:rsidP="009377C0">
            <w:pPr>
              <w:jc w:val="right"/>
              <w:rPr>
                <w:rFonts w:cstheme="minorHAnsi"/>
                <w:color w:val="000000"/>
              </w:rPr>
            </w:pPr>
            <w:r w:rsidRPr="009377C0">
              <w:rPr>
                <w:rFonts w:cstheme="minorHAnsi"/>
                <w:color w:val="000000"/>
              </w:rPr>
              <w:t>75.53%</w:t>
            </w:r>
          </w:p>
        </w:tc>
        <w:tc>
          <w:tcPr>
            <w:tcW w:w="1491" w:type="dxa"/>
            <w:tcBorders>
              <w:top w:val="nil"/>
              <w:left w:val="nil"/>
              <w:bottom w:val="nil"/>
              <w:right w:val="nil"/>
            </w:tcBorders>
            <w:shd w:val="clear" w:color="auto" w:fill="auto"/>
            <w:noWrap/>
            <w:hideMark/>
          </w:tcPr>
          <w:p w14:paraId="649E31D1" w14:textId="77777777" w:rsidR="00645BB0" w:rsidRPr="009377C0" w:rsidRDefault="00645BB0" w:rsidP="009377C0">
            <w:pPr>
              <w:jc w:val="right"/>
              <w:rPr>
                <w:rFonts w:cstheme="minorHAnsi"/>
                <w:color w:val="000000"/>
              </w:rPr>
            </w:pPr>
            <w:r w:rsidRPr="009377C0">
              <w:rPr>
                <w:rFonts w:cstheme="minorHAnsi"/>
                <w:color w:val="000000"/>
              </w:rPr>
              <w:t>24.47%</w:t>
            </w:r>
          </w:p>
        </w:tc>
      </w:tr>
      <w:tr w:rsidR="00645BB0" w:rsidRPr="009377C0" w14:paraId="2C52A7C7" w14:textId="77777777" w:rsidTr="009377C0">
        <w:trPr>
          <w:trHeight w:val="260"/>
        </w:trPr>
        <w:tc>
          <w:tcPr>
            <w:tcW w:w="3396" w:type="dxa"/>
            <w:tcBorders>
              <w:top w:val="nil"/>
              <w:left w:val="nil"/>
              <w:bottom w:val="nil"/>
              <w:right w:val="nil"/>
            </w:tcBorders>
            <w:shd w:val="clear" w:color="auto" w:fill="auto"/>
            <w:noWrap/>
            <w:hideMark/>
          </w:tcPr>
          <w:p w14:paraId="6374B7CD" w14:textId="77777777" w:rsidR="00645BB0" w:rsidRPr="009377C0" w:rsidRDefault="00645BB0" w:rsidP="009377C0">
            <w:pPr>
              <w:ind w:firstLineChars="100" w:firstLine="220"/>
              <w:rPr>
                <w:rFonts w:cstheme="minorHAnsi"/>
                <w:color w:val="000000"/>
              </w:rPr>
            </w:pPr>
            <w:r w:rsidRPr="009377C0">
              <w:rPr>
                <w:rFonts w:cstheme="minorHAnsi"/>
                <w:color w:val="000000"/>
              </w:rPr>
              <w:t>Spring 2020*</w:t>
            </w:r>
          </w:p>
        </w:tc>
        <w:tc>
          <w:tcPr>
            <w:tcW w:w="1491" w:type="dxa"/>
            <w:tcBorders>
              <w:top w:val="nil"/>
              <w:left w:val="nil"/>
              <w:bottom w:val="nil"/>
              <w:right w:val="nil"/>
            </w:tcBorders>
            <w:shd w:val="clear" w:color="auto" w:fill="auto"/>
            <w:noWrap/>
            <w:hideMark/>
          </w:tcPr>
          <w:p w14:paraId="0FBC2C56" w14:textId="77777777" w:rsidR="00645BB0" w:rsidRPr="009377C0" w:rsidRDefault="00645BB0" w:rsidP="009377C0">
            <w:pPr>
              <w:jc w:val="right"/>
              <w:rPr>
                <w:rFonts w:cstheme="minorHAnsi"/>
                <w:color w:val="000000"/>
              </w:rPr>
            </w:pPr>
            <w:r w:rsidRPr="009377C0">
              <w:rPr>
                <w:rFonts w:cstheme="minorHAnsi"/>
                <w:color w:val="000000"/>
              </w:rPr>
              <w:t>2</w:t>
            </w:r>
          </w:p>
        </w:tc>
        <w:tc>
          <w:tcPr>
            <w:tcW w:w="1491" w:type="dxa"/>
            <w:tcBorders>
              <w:top w:val="nil"/>
              <w:left w:val="nil"/>
              <w:bottom w:val="nil"/>
              <w:right w:val="nil"/>
            </w:tcBorders>
            <w:shd w:val="clear" w:color="auto" w:fill="auto"/>
            <w:noWrap/>
            <w:hideMark/>
          </w:tcPr>
          <w:p w14:paraId="40FD9232" w14:textId="77777777" w:rsidR="00645BB0" w:rsidRPr="009377C0" w:rsidRDefault="00645BB0" w:rsidP="009377C0">
            <w:pPr>
              <w:jc w:val="right"/>
              <w:rPr>
                <w:rFonts w:cstheme="minorHAnsi"/>
                <w:color w:val="000000"/>
              </w:rPr>
            </w:pPr>
            <w:r w:rsidRPr="009377C0">
              <w:rPr>
                <w:rFonts w:cstheme="minorHAnsi"/>
                <w:color w:val="000000"/>
              </w:rPr>
              <w:t>75</w:t>
            </w:r>
          </w:p>
        </w:tc>
        <w:tc>
          <w:tcPr>
            <w:tcW w:w="1491" w:type="dxa"/>
            <w:tcBorders>
              <w:top w:val="nil"/>
              <w:left w:val="nil"/>
              <w:bottom w:val="nil"/>
              <w:right w:val="nil"/>
            </w:tcBorders>
            <w:shd w:val="clear" w:color="auto" w:fill="auto"/>
            <w:noWrap/>
            <w:hideMark/>
          </w:tcPr>
          <w:p w14:paraId="5ADE4F6B" w14:textId="77777777" w:rsidR="00645BB0" w:rsidRPr="009377C0" w:rsidRDefault="00645BB0" w:rsidP="009377C0">
            <w:pPr>
              <w:jc w:val="right"/>
              <w:rPr>
                <w:rFonts w:cstheme="minorHAnsi"/>
                <w:color w:val="000000"/>
              </w:rPr>
            </w:pPr>
            <w:r w:rsidRPr="009377C0">
              <w:rPr>
                <w:rFonts w:cstheme="minorHAnsi"/>
                <w:color w:val="000000"/>
              </w:rPr>
              <w:t>81.20%</w:t>
            </w:r>
          </w:p>
        </w:tc>
        <w:tc>
          <w:tcPr>
            <w:tcW w:w="1491" w:type="dxa"/>
            <w:tcBorders>
              <w:top w:val="nil"/>
              <w:left w:val="nil"/>
              <w:bottom w:val="nil"/>
              <w:right w:val="nil"/>
            </w:tcBorders>
            <w:shd w:val="clear" w:color="auto" w:fill="auto"/>
            <w:noWrap/>
            <w:hideMark/>
          </w:tcPr>
          <w:p w14:paraId="1D99B21C" w14:textId="77777777" w:rsidR="00645BB0" w:rsidRPr="009377C0" w:rsidRDefault="00645BB0" w:rsidP="009377C0">
            <w:pPr>
              <w:jc w:val="right"/>
              <w:rPr>
                <w:rFonts w:cstheme="minorHAnsi"/>
                <w:color w:val="000000"/>
              </w:rPr>
            </w:pPr>
            <w:r w:rsidRPr="009377C0">
              <w:rPr>
                <w:rFonts w:cstheme="minorHAnsi"/>
                <w:color w:val="000000"/>
              </w:rPr>
              <w:t>18.80%</w:t>
            </w:r>
          </w:p>
        </w:tc>
      </w:tr>
      <w:tr w:rsidR="00645BB0" w:rsidRPr="009377C0" w14:paraId="513DF165" w14:textId="77777777" w:rsidTr="009377C0">
        <w:trPr>
          <w:trHeight w:val="260"/>
        </w:trPr>
        <w:tc>
          <w:tcPr>
            <w:tcW w:w="3396" w:type="dxa"/>
            <w:tcBorders>
              <w:top w:val="nil"/>
              <w:left w:val="nil"/>
              <w:bottom w:val="nil"/>
              <w:right w:val="nil"/>
            </w:tcBorders>
            <w:shd w:val="clear" w:color="auto" w:fill="auto"/>
            <w:noWrap/>
            <w:hideMark/>
          </w:tcPr>
          <w:p w14:paraId="79FB3B55" w14:textId="77777777" w:rsidR="00645BB0" w:rsidRPr="009377C0" w:rsidRDefault="00645BB0" w:rsidP="009377C0">
            <w:pPr>
              <w:ind w:firstLineChars="100" w:firstLine="220"/>
              <w:rPr>
                <w:rFonts w:cstheme="minorHAnsi"/>
                <w:color w:val="000000"/>
              </w:rPr>
            </w:pPr>
            <w:r w:rsidRPr="009377C0">
              <w:rPr>
                <w:rFonts w:cstheme="minorHAnsi"/>
                <w:color w:val="000000"/>
              </w:rPr>
              <w:t>Fall 2020</w:t>
            </w:r>
          </w:p>
        </w:tc>
        <w:tc>
          <w:tcPr>
            <w:tcW w:w="1491" w:type="dxa"/>
            <w:tcBorders>
              <w:top w:val="nil"/>
              <w:left w:val="nil"/>
              <w:bottom w:val="nil"/>
              <w:right w:val="nil"/>
            </w:tcBorders>
            <w:shd w:val="clear" w:color="auto" w:fill="auto"/>
            <w:noWrap/>
            <w:hideMark/>
          </w:tcPr>
          <w:p w14:paraId="36201501" w14:textId="77777777" w:rsidR="00645BB0" w:rsidRPr="009377C0" w:rsidRDefault="00645BB0" w:rsidP="009377C0">
            <w:pPr>
              <w:jc w:val="right"/>
              <w:rPr>
                <w:rFonts w:cstheme="minorHAnsi"/>
                <w:color w:val="000000"/>
              </w:rPr>
            </w:pPr>
            <w:r w:rsidRPr="009377C0">
              <w:rPr>
                <w:rFonts w:cstheme="minorHAnsi"/>
                <w:color w:val="000000"/>
              </w:rPr>
              <w:t>11</w:t>
            </w:r>
          </w:p>
        </w:tc>
        <w:tc>
          <w:tcPr>
            <w:tcW w:w="1491" w:type="dxa"/>
            <w:tcBorders>
              <w:top w:val="nil"/>
              <w:left w:val="nil"/>
              <w:bottom w:val="nil"/>
              <w:right w:val="nil"/>
            </w:tcBorders>
            <w:shd w:val="clear" w:color="auto" w:fill="auto"/>
            <w:noWrap/>
            <w:hideMark/>
          </w:tcPr>
          <w:p w14:paraId="07D29B36" w14:textId="77777777" w:rsidR="00645BB0" w:rsidRPr="009377C0" w:rsidRDefault="00645BB0" w:rsidP="009377C0">
            <w:pPr>
              <w:jc w:val="right"/>
              <w:rPr>
                <w:rFonts w:cstheme="minorHAnsi"/>
                <w:color w:val="000000"/>
              </w:rPr>
            </w:pPr>
            <w:r w:rsidRPr="009377C0">
              <w:rPr>
                <w:rFonts w:cstheme="minorHAnsi"/>
                <w:color w:val="000000"/>
              </w:rPr>
              <w:t>388</w:t>
            </w:r>
          </w:p>
        </w:tc>
        <w:tc>
          <w:tcPr>
            <w:tcW w:w="1491" w:type="dxa"/>
            <w:tcBorders>
              <w:top w:val="nil"/>
              <w:left w:val="nil"/>
              <w:bottom w:val="nil"/>
              <w:right w:val="nil"/>
            </w:tcBorders>
            <w:shd w:val="clear" w:color="auto" w:fill="auto"/>
            <w:noWrap/>
            <w:hideMark/>
          </w:tcPr>
          <w:p w14:paraId="359923E9" w14:textId="77777777" w:rsidR="00645BB0" w:rsidRPr="009377C0" w:rsidRDefault="00645BB0" w:rsidP="009377C0">
            <w:pPr>
              <w:jc w:val="right"/>
              <w:rPr>
                <w:rFonts w:cstheme="minorHAnsi"/>
                <w:color w:val="000000"/>
              </w:rPr>
            </w:pPr>
            <w:r w:rsidRPr="009377C0">
              <w:rPr>
                <w:rFonts w:cstheme="minorHAnsi"/>
                <w:color w:val="000000"/>
              </w:rPr>
              <w:t>72.02%</w:t>
            </w:r>
          </w:p>
        </w:tc>
        <w:tc>
          <w:tcPr>
            <w:tcW w:w="1491" w:type="dxa"/>
            <w:tcBorders>
              <w:top w:val="nil"/>
              <w:left w:val="nil"/>
              <w:bottom w:val="nil"/>
              <w:right w:val="nil"/>
            </w:tcBorders>
            <w:shd w:val="clear" w:color="auto" w:fill="auto"/>
            <w:noWrap/>
            <w:hideMark/>
          </w:tcPr>
          <w:p w14:paraId="4F036B73" w14:textId="77777777" w:rsidR="00645BB0" w:rsidRPr="009377C0" w:rsidRDefault="00645BB0" w:rsidP="009377C0">
            <w:pPr>
              <w:jc w:val="right"/>
              <w:rPr>
                <w:rFonts w:cstheme="minorHAnsi"/>
                <w:color w:val="000000"/>
              </w:rPr>
            </w:pPr>
            <w:r w:rsidRPr="009377C0">
              <w:rPr>
                <w:rFonts w:cstheme="minorHAnsi"/>
                <w:color w:val="000000"/>
              </w:rPr>
              <w:t>27.98%</w:t>
            </w:r>
          </w:p>
        </w:tc>
      </w:tr>
      <w:tr w:rsidR="00645BB0" w:rsidRPr="009377C0" w14:paraId="31806EED" w14:textId="77777777" w:rsidTr="009377C0">
        <w:trPr>
          <w:trHeight w:val="260"/>
        </w:trPr>
        <w:tc>
          <w:tcPr>
            <w:tcW w:w="3396" w:type="dxa"/>
            <w:tcBorders>
              <w:top w:val="nil"/>
              <w:left w:val="nil"/>
              <w:bottom w:val="nil"/>
              <w:right w:val="nil"/>
            </w:tcBorders>
            <w:shd w:val="clear" w:color="auto" w:fill="auto"/>
            <w:noWrap/>
            <w:hideMark/>
          </w:tcPr>
          <w:p w14:paraId="506288A1" w14:textId="77777777" w:rsidR="00645BB0" w:rsidRPr="009377C0" w:rsidRDefault="00645BB0" w:rsidP="009377C0">
            <w:pPr>
              <w:ind w:firstLineChars="100" w:firstLine="220"/>
              <w:rPr>
                <w:rFonts w:cstheme="minorHAnsi"/>
                <w:color w:val="000000"/>
              </w:rPr>
            </w:pPr>
            <w:r w:rsidRPr="009377C0">
              <w:rPr>
                <w:rFonts w:cstheme="minorHAnsi"/>
                <w:color w:val="000000"/>
              </w:rPr>
              <w:t>Spring 2021</w:t>
            </w:r>
          </w:p>
        </w:tc>
        <w:tc>
          <w:tcPr>
            <w:tcW w:w="1491" w:type="dxa"/>
            <w:tcBorders>
              <w:top w:val="nil"/>
              <w:left w:val="nil"/>
              <w:bottom w:val="nil"/>
              <w:right w:val="nil"/>
            </w:tcBorders>
            <w:shd w:val="clear" w:color="auto" w:fill="auto"/>
            <w:noWrap/>
            <w:hideMark/>
          </w:tcPr>
          <w:p w14:paraId="6F2079A1" w14:textId="77777777" w:rsidR="00645BB0" w:rsidRPr="009377C0" w:rsidRDefault="00645BB0" w:rsidP="009377C0">
            <w:pPr>
              <w:jc w:val="right"/>
              <w:rPr>
                <w:rFonts w:cstheme="minorHAnsi"/>
                <w:color w:val="000000"/>
              </w:rPr>
            </w:pPr>
            <w:r w:rsidRPr="009377C0">
              <w:rPr>
                <w:rFonts w:cstheme="minorHAnsi"/>
                <w:color w:val="000000"/>
              </w:rPr>
              <w:t>8</w:t>
            </w:r>
          </w:p>
        </w:tc>
        <w:tc>
          <w:tcPr>
            <w:tcW w:w="1491" w:type="dxa"/>
            <w:tcBorders>
              <w:top w:val="nil"/>
              <w:left w:val="nil"/>
              <w:bottom w:val="nil"/>
              <w:right w:val="nil"/>
            </w:tcBorders>
            <w:shd w:val="clear" w:color="auto" w:fill="auto"/>
            <w:noWrap/>
            <w:hideMark/>
          </w:tcPr>
          <w:p w14:paraId="4BE6F9F7" w14:textId="77777777" w:rsidR="00645BB0" w:rsidRPr="009377C0" w:rsidRDefault="00645BB0" w:rsidP="009377C0">
            <w:pPr>
              <w:jc w:val="right"/>
              <w:rPr>
                <w:rFonts w:cstheme="minorHAnsi"/>
                <w:color w:val="000000"/>
              </w:rPr>
            </w:pPr>
            <w:r w:rsidRPr="009377C0">
              <w:rPr>
                <w:rFonts w:cstheme="minorHAnsi"/>
                <w:color w:val="000000"/>
              </w:rPr>
              <w:t>313</w:t>
            </w:r>
          </w:p>
        </w:tc>
        <w:tc>
          <w:tcPr>
            <w:tcW w:w="1491" w:type="dxa"/>
            <w:tcBorders>
              <w:top w:val="nil"/>
              <w:left w:val="nil"/>
              <w:bottom w:val="nil"/>
              <w:right w:val="nil"/>
            </w:tcBorders>
            <w:shd w:val="clear" w:color="auto" w:fill="auto"/>
            <w:noWrap/>
            <w:hideMark/>
          </w:tcPr>
          <w:p w14:paraId="771068E5" w14:textId="77777777" w:rsidR="00645BB0" w:rsidRPr="009377C0" w:rsidRDefault="00645BB0" w:rsidP="009377C0">
            <w:pPr>
              <w:jc w:val="right"/>
              <w:rPr>
                <w:rFonts w:cstheme="minorHAnsi"/>
                <w:color w:val="000000"/>
              </w:rPr>
            </w:pPr>
            <w:r w:rsidRPr="009377C0">
              <w:rPr>
                <w:rFonts w:cstheme="minorHAnsi"/>
                <w:color w:val="000000"/>
              </w:rPr>
              <w:t>76.81%</w:t>
            </w:r>
          </w:p>
        </w:tc>
        <w:tc>
          <w:tcPr>
            <w:tcW w:w="1491" w:type="dxa"/>
            <w:tcBorders>
              <w:top w:val="nil"/>
              <w:left w:val="nil"/>
              <w:bottom w:val="nil"/>
              <w:right w:val="nil"/>
            </w:tcBorders>
            <w:shd w:val="clear" w:color="auto" w:fill="auto"/>
            <w:noWrap/>
            <w:hideMark/>
          </w:tcPr>
          <w:p w14:paraId="4B95162C" w14:textId="77777777" w:rsidR="00645BB0" w:rsidRPr="009377C0" w:rsidRDefault="00645BB0" w:rsidP="009377C0">
            <w:pPr>
              <w:jc w:val="right"/>
              <w:rPr>
                <w:rFonts w:cstheme="minorHAnsi"/>
                <w:color w:val="000000"/>
              </w:rPr>
            </w:pPr>
            <w:r w:rsidRPr="009377C0">
              <w:rPr>
                <w:rFonts w:cstheme="minorHAnsi"/>
                <w:color w:val="000000"/>
              </w:rPr>
              <w:t>23.19%</w:t>
            </w:r>
          </w:p>
        </w:tc>
      </w:tr>
      <w:tr w:rsidR="00645BB0" w:rsidRPr="009377C0" w14:paraId="53DF61FF" w14:textId="77777777" w:rsidTr="009377C0">
        <w:trPr>
          <w:trHeight w:val="260"/>
        </w:trPr>
        <w:tc>
          <w:tcPr>
            <w:tcW w:w="3396" w:type="dxa"/>
            <w:tcBorders>
              <w:top w:val="nil"/>
              <w:left w:val="nil"/>
              <w:bottom w:val="single" w:sz="4" w:space="0" w:color="95B3D7"/>
              <w:right w:val="nil"/>
            </w:tcBorders>
            <w:shd w:val="clear" w:color="auto" w:fill="auto"/>
            <w:noWrap/>
            <w:hideMark/>
          </w:tcPr>
          <w:p w14:paraId="272C44E1" w14:textId="77777777" w:rsidR="00645BB0" w:rsidRPr="009377C0" w:rsidRDefault="00645BB0" w:rsidP="009377C0">
            <w:pPr>
              <w:rPr>
                <w:rFonts w:cstheme="minorHAnsi"/>
                <w:b/>
                <w:bCs/>
                <w:color w:val="000000"/>
              </w:rPr>
            </w:pPr>
            <w:r w:rsidRPr="009377C0">
              <w:rPr>
                <w:rFonts w:cstheme="minorHAnsi"/>
                <w:b/>
                <w:bCs/>
                <w:color w:val="000000"/>
              </w:rPr>
              <w:t>Seated</w:t>
            </w:r>
          </w:p>
        </w:tc>
        <w:tc>
          <w:tcPr>
            <w:tcW w:w="1491" w:type="dxa"/>
            <w:tcBorders>
              <w:top w:val="nil"/>
              <w:left w:val="nil"/>
              <w:bottom w:val="single" w:sz="4" w:space="0" w:color="95B3D7"/>
              <w:right w:val="nil"/>
            </w:tcBorders>
            <w:shd w:val="clear" w:color="auto" w:fill="auto"/>
            <w:noWrap/>
            <w:hideMark/>
          </w:tcPr>
          <w:p w14:paraId="685B29DA" w14:textId="77777777" w:rsidR="00645BB0" w:rsidRPr="009377C0" w:rsidRDefault="00645BB0" w:rsidP="009377C0">
            <w:pPr>
              <w:jc w:val="right"/>
              <w:rPr>
                <w:rFonts w:cstheme="minorHAnsi"/>
                <w:b/>
                <w:bCs/>
                <w:color w:val="000000"/>
              </w:rPr>
            </w:pPr>
            <w:r w:rsidRPr="009377C0">
              <w:rPr>
                <w:rFonts w:cstheme="minorHAnsi"/>
                <w:b/>
                <w:bCs/>
                <w:color w:val="000000"/>
              </w:rPr>
              <w:t>6</w:t>
            </w:r>
          </w:p>
        </w:tc>
        <w:tc>
          <w:tcPr>
            <w:tcW w:w="1491" w:type="dxa"/>
            <w:tcBorders>
              <w:top w:val="nil"/>
              <w:left w:val="nil"/>
              <w:bottom w:val="single" w:sz="4" w:space="0" w:color="95B3D7"/>
              <w:right w:val="nil"/>
            </w:tcBorders>
            <w:shd w:val="clear" w:color="auto" w:fill="auto"/>
            <w:noWrap/>
            <w:hideMark/>
          </w:tcPr>
          <w:p w14:paraId="0C61804B" w14:textId="77777777" w:rsidR="00645BB0" w:rsidRPr="009377C0" w:rsidRDefault="00645BB0" w:rsidP="009377C0">
            <w:pPr>
              <w:jc w:val="right"/>
              <w:rPr>
                <w:rFonts w:cstheme="minorHAnsi"/>
                <w:b/>
                <w:bCs/>
                <w:color w:val="000000"/>
              </w:rPr>
            </w:pPr>
            <w:r w:rsidRPr="009377C0">
              <w:rPr>
                <w:rFonts w:cstheme="minorHAnsi"/>
                <w:b/>
                <w:bCs/>
                <w:color w:val="000000"/>
              </w:rPr>
              <w:t>221</w:t>
            </w:r>
          </w:p>
        </w:tc>
        <w:tc>
          <w:tcPr>
            <w:tcW w:w="1491" w:type="dxa"/>
            <w:tcBorders>
              <w:top w:val="nil"/>
              <w:left w:val="nil"/>
              <w:bottom w:val="single" w:sz="4" w:space="0" w:color="95B3D7"/>
              <w:right w:val="nil"/>
            </w:tcBorders>
            <w:shd w:val="clear" w:color="auto" w:fill="auto"/>
            <w:noWrap/>
            <w:hideMark/>
          </w:tcPr>
          <w:p w14:paraId="13836689" w14:textId="77777777" w:rsidR="00645BB0" w:rsidRPr="009377C0" w:rsidRDefault="00645BB0" w:rsidP="009377C0">
            <w:pPr>
              <w:jc w:val="right"/>
              <w:rPr>
                <w:rFonts w:cstheme="minorHAnsi"/>
                <w:b/>
                <w:bCs/>
                <w:color w:val="000000"/>
              </w:rPr>
            </w:pPr>
            <w:r w:rsidRPr="009377C0">
              <w:rPr>
                <w:rFonts w:cstheme="minorHAnsi"/>
                <w:b/>
                <w:bCs/>
                <w:color w:val="000000"/>
              </w:rPr>
              <w:t>82.55%</w:t>
            </w:r>
          </w:p>
        </w:tc>
        <w:tc>
          <w:tcPr>
            <w:tcW w:w="1491" w:type="dxa"/>
            <w:tcBorders>
              <w:top w:val="nil"/>
              <w:left w:val="nil"/>
              <w:bottom w:val="single" w:sz="4" w:space="0" w:color="95B3D7"/>
              <w:right w:val="nil"/>
            </w:tcBorders>
            <w:shd w:val="clear" w:color="auto" w:fill="auto"/>
            <w:noWrap/>
            <w:hideMark/>
          </w:tcPr>
          <w:p w14:paraId="33014C78" w14:textId="77777777" w:rsidR="00645BB0" w:rsidRPr="009377C0" w:rsidRDefault="00645BB0" w:rsidP="009377C0">
            <w:pPr>
              <w:jc w:val="right"/>
              <w:rPr>
                <w:rFonts w:cstheme="minorHAnsi"/>
                <w:b/>
                <w:bCs/>
                <w:color w:val="000000"/>
              </w:rPr>
            </w:pPr>
            <w:r w:rsidRPr="009377C0">
              <w:rPr>
                <w:rFonts w:cstheme="minorHAnsi"/>
                <w:b/>
                <w:bCs/>
                <w:color w:val="000000"/>
              </w:rPr>
              <w:t>17.45%</w:t>
            </w:r>
          </w:p>
        </w:tc>
      </w:tr>
      <w:tr w:rsidR="00645BB0" w:rsidRPr="009377C0" w14:paraId="40C7AC44" w14:textId="77777777" w:rsidTr="009377C0">
        <w:trPr>
          <w:trHeight w:val="260"/>
        </w:trPr>
        <w:tc>
          <w:tcPr>
            <w:tcW w:w="3396" w:type="dxa"/>
            <w:tcBorders>
              <w:top w:val="nil"/>
              <w:left w:val="nil"/>
              <w:bottom w:val="nil"/>
              <w:right w:val="nil"/>
            </w:tcBorders>
            <w:shd w:val="clear" w:color="auto" w:fill="auto"/>
            <w:noWrap/>
            <w:hideMark/>
          </w:tcPr>
          <w:p w14:paraId="3BBF5BA3" w14:textId="77777777" w:rsidR="00645BB0" w:rsidRPr="009377C0" w:rsidRDefault="00645BB0" w:rsidP="009377C0">
            <w:pPr>
              <w:ind w:firstLineChars="100" w:firstLine="220"/>
              <w:rPr>
                <w:rFonts w:cstheme="minorHAnsi"/>
                <w:color w:val="000000"/>
              </w:rPr>
            </w:pPr>
            <w:r w:rsidRPr="009377C0">
              <w:rPr>
                <w:rFonts w:cstheme="minorHAnsi"/>
                <w:color w:val="000000"/>
              </w:rPr>
              <w:t>Fall 2019</w:t>
            </w:r>
          </w:p>
        </w:tc>
        <w:tc>
          <w:tcPr>
            <w:tcW w:w="1491" w:type="dxa"/>
            <w:tcBorders>
              <w:top w:val="nil"/>
              <w:left w:val="nil"/>
              <w:bottom w:val="nil"/>
              <w:right w:val="nil"/>
            </w:tcBorders>
            <w:shd w:val="clear" w:color="auto" w:fill="auto"/>
            <w:noWrap/>
            <w:hideMark/>
          </w:tcPr>
          <w:p w14:paraId="372B5A8D" w14:textId="77777777" w:rsidR="00645BB0" w:rsidRPr="009377C0" w:rsidRDefault="00645BB0" w:rsidP="009377C0">
            <w:pPr>
              <w:jc w:val="right"/>
              <w:rPr>
                <w:rFonts w:cstheme="minorHAnsi"/>
                <w:color w:val="000000"/>
              </w:rPr>
            </w:pPr>
            <w:r w:rsidRPr="009377C0">
              <w:rPr>
                <w:rFonts w:cstheme="minorHAnsi"/>
                <w:color w:val="000000"/>
              </w:rPr>
              <w:t>3</w:t>
            </w:r>
          </w:p>
        </w:tc>
        <w:tc>
          <w:tcPr>
            <w:tcW w:w="1491" w:type="dxa"/>
            <w:tcBorders>
              <w:top w:val="nil"/>
              <w:left w:val="nil"/>
              <w:bottom w:val="nil"/>
              <w:right w:val="nil"/>
            </w:tcBorders>
            <w:shd w:val="clear" w:color="auto" w:fill="auto"/>
            <w:noWrap/>
            <w:hideMark/>
          </w:tcPr>
          <w:p w14:paraId="153DA100" w14:textId="77777777" w:rsidR="00645BB0" w:rsidRPr="009377C0" w:rsidRDefault="00645BB0" w:rsidP="009377C0">
            <w:pPr>
              <w:jc w:val="right"/>
              <w:rPr>
                <w:rFonts w:cstheme="minorHAnsi"/>
                <w:color w:val="000000"/>
              </w:rPr>
            </w:pPr>
            <w:r w:rsidRPr="009377C0">
              <w:rPr>
                <w:rFonts w:cstheme="minorHAnsi"/>
                <w:color w:val="000000"/>
              </w:rPr>
              <w:t>126</w:t>
            </w:r>
          </w:p>
        </w:tc>
        <w:tc>
          <w:tcPr>
            <w:tcW w:w="1491" w:type="dxa"/>
            <w:tcBorders>
              <w:top w:val="nil"/>
              <w:left w:val="nil"/>
              <w:bottom w:val="nil"/>
              <w:right w:val="nil"/>
            </w:tcBorders>
            <w:shd w:val="clear" w:color="auto" w:fill="auto"/>
            <w:noWrap/>
            <w:hideMark/>
          </w:tcPr>
          <w:p w14:paraId="7856454D" w14:textId="77777777" w:rsidR="00645BB0" w:rsidRPr="009377C0" w:rsidRDefault="00645BB0" w:rsidP="009377C0">
            <w:pPr>
              <w:jc w:val="right"/>
              <w:rPr>
                <w:rFonts w:cstheme="minorHAnsi"/>
                <w:color w:val="000000"/>
              </w:rPr>
            </w:pPr>
            <w:r w:rsidRPr="009377C0">
              <w:rPr>
                <w:rFonts w:cstheme="minorHAnsi"/>
                <w:color w:val="000000"/>
              </w:rPr>
              <w:t>82.55%</w:t>
            </w:r>
          </w:p>
        </w:tc>
        <w:tc>
          <w:tcPr>
            <w:tcW w:w="1491" w:type="dxa"/>
            <w:tcBorders>
              <w:top w:val="nil"/>
              <w:left w:val="nil"/>
              <w:bottom w:val="nil"/>
              <w:right w:val="nil"/>
            </w:tcBorders>
            <w:shd w:val="clear" w:color="auto" w:fill="auto"/>
            <w:noWrap/>
            <w:hideMark/>
          </w:tcPr>
          <w:p w14:paraId="20ADA60B" w14:textId="77777777" w:rsidR="00645BB0" w:rsidRPr="009377C0" w:rsidRDefault="00645BB0" w:rsidP="009377C0">
            <w:pPr>
              <w:jc w:val="right"/>
              <w:rPr>
                <w:rFonts w:cstheme="minorHAnsi"/>
                <w:color w:val="000000"/>
              </w:rPr>
            </w:pPr>
            <w:r w:rsidRPr="009377C0">
              <w:rPr>
                <w:rFonts w:cstheme="minorHAnsi"/>
                <w:color w:val="000000"/>
              </w:rPr>
              <w:t>17.45%</w:t>
            </w:r>
          </w:p>
        </w:tc>
      </w:tr>
      <w:tr w:rsidR="00645BB0" w:rsidRPr="009377C0" w14:paraId="6A71BCF2" w14:textId="77777777" w:rsidTr="009377C0">
        <w:trPr>
          <w:trHeight w:val="260"/>
        </w:trPr>
        <w:tc>
          <w:tcPr>
            <w:tcW w:w="3396" w:type="dxa"/>
            <w:tcBorders>
              <w:top w:val="nil"/>
              <w:left w:val="nil"/>
              <w:bottom w:val="nil"/>
              <w:right w:val="nil"/>
            </w:tcBorders>
            <w:shd w:val="clear" w:color="auto" w:fill="auto"/>
            <w:noWrap/>
            <w:hideMark/>
          </w:tcPr>
          <w:p w14:paraId="4728965A" w14:textId="77777777" w:rsidR="00645BB0" w:rsidRPr="009377C0" w:rsidRDefault="00645BB0" w:rsidP="009377C0">
            <w:pPr>
              <w:ind w:firstLineChars="100" w:firstLine="220"/>
              <w:rPr>
                <w:rFonts w:cstheme="minorHAnsi"/>
                <w:color w:val="000000"/>
              </w:rPr>
            </w:pPr>
            <w:r w:rsidRPr="009377C0">
              <w:rPr>
                <w:rFonts w:cstheme="minorHAnsi"/>
                <w:color w:val="000000"/>
              </w:rPr>
              <w:t>Spring 2020*</w:t>
            </w:r>
          </w:p>
        </w:tc>
        <w:tc>
          <w:tcPr>
            <w:tcW w:w="1491" w:type="dxa"/>
            <w:tcBorders>
              <w:top w:val="nil"/>
              <w:left w:val="nil"/>
              <w:bottom w:val="nil"/>
              <w:right w:val="nil"/>
            </w:tcBorders>
            <w:shd w:val="clear" w:color="auto" w:fill="auto"/>
            <w:noWrap/>
            <w:hideMark/>
          </w:tcPr>
          <w:p w14:paraId="7B1CD8E0" w14:textId="77777777" w:rsidR="00645BB0" w:rsidRPr="009377C0" w:rsidRDefault="00645BB0" w:rsidP="009377C0">
            <w:pPr>
              <w:jc w:val="right"/>
              <w:rPr>
                <w:rFonts w:cstheme="minorHAnsi"/>
                <w:color w:val="000000"/>
              </w:rPr>
            </w:pPr>
            <w:r w:rsidRPr="009377C0">
              <w:rPr>
                <w:rFonts w:cstheme="minorHAnsi"/>
                <w:color w:val="000000"/>
              </w:rPr>
              <w:t>2</w:t>
            </w:r>
          </w:p>
        </w:tc>
        <w:tc>
          <w:tcPr>
            <w:tcW w:w="1491" w:type="dxa"/>
            <w:tcBorders>
              <w:top w:val="nil"/>
              <w:left w:val="nil"/>
              <w:bottom w:val="nil"/>
              <w:right w:val="nil"/>
            </w:tcBorders>
            <w:shd w:val="clear" w:color="auto" w:fill="auto"/>
            <w:noWrap/>
            <w:hideMark/>
          </w:tcPr>
          <w:p w14:paraId="1CB915F1" w14:textId="77777777" w:rsidR="00645BB0" w:rsidRPr="009377C0" w:rsidRDefault="00645BB0" w:rsidP="009377C0">
            <w:pPr>
              <w:jc w:val="right"/>
              <w:rPr>
                <w:rFonts w:cstheme="minorHAnsi"/>
                <w:color w:val="000000"/>
              </w:rPr>
            </w:pPr>
            <w:r w:rsidRPr="009377C0">
              <w:rPr>
                <w:rFonts w:cstheme="minorHAnsi"/>
                <w:color w:val="000000"/>
              </w:rPr>
              <w:t>76</w:t>
            </w:r>
          </w:p>
        </w:tc>
        <w:tc>
          <w:tcPr>
            <w:tcW w:w="1491" w:type="dxa"/>
            <w:tcBorders>
              <w:top w:val="nil"/>
              <w:left w:val="nil"/>
              <w:bottom w:val="nil"/>
              <w:right w:val="nil"/>
            </w:tcBorders>
            <w:shd w:val="clear" w:color="auto" w:fill="auto"/>
            <w:noWrap/>
            <w:hideMark/>
          </w:tcPr>
          <w:p w14:paraId="038B8F1A" w14:textId="77777777" w:rsidR="00645BB0" w:rsidRPr="009377C0" w:rsidRDefault="00645BB0" w:rsidP="009377C0">
            <w:pPr>
              <w:jc w:val="right"/>
              <w:rPr>
                <w:rFonts w:cstheme="minorHAnsi"/>
                <w:color w:val="000000"/>
              </w:rPr>
            </w:pPr>
            <w:r w:rsidRPr="009377C0">
              <w:rPr>
                <w:rFonts w:cstheme="minorHAnsi"/>
                <w:color w:val="000000"/>
              </w:rPr>
              <w:t>94.89%</w:t>
            </w:r>
          </w:p>
        </w:tc>
        <w:tc>
          <w:tcPr>
            <w:tcW w:w="1491" w:type="dxa"/>
            <w:tcBorders>
              <w:top w:val="nil"/>
              <w:left w:val="nil"/>
              <w:bottom w:val="nil"/>
              <w:right w:val="nil"/>
            </w:tcBorders>
            <w:shd w:val="clear" w:color="auto" w:fill="auto"/>
            <w:noWrap/>
            <w:hideMark/>
          </w:tcPr>
          <w:p w14:paraId="1BFD960A" w14:textId="77777777" w:rsidR="00645BB0" w:rsidRPr="009377C0" w:rsidRDefault="00645BB0" w:rsidP="009377C0">
            <w:pPr>
              <w:jc w:val="right"/>
              <w:rPr>
                <w:rFonts w:cstheme="minorHAnsi"/>
                <w:color w:val="000000"/>
              </w:rPr>
            </w:pPr>
            <w:r w:rsidRPr="009377C0">
              <w:rPr>
                <w:rFonts w:cstheme="minorHAnsi"/>
                <w:color w:val="000000"/>
              </w:rPr>
              <w:t>5.11%</w:t>
            </w:r>
          </w:p>
        </w:tc>
      </w:tr>
      <w:tr w:rsidR="00645BB0" w:rsidRPr="009377C0" w14:paraId="3B2EAC63" w14:textId="77777777" w:rsidTr="009377C0">
        <w:trPr>
          <w:trHeight w:val="260"/>
        </w:trPr>
        <w:tc>
          <w:tcPr>
            <w:tcW w:w="3396" w:type="dxa"/>
            <w:tcBorders>
              <w:top w:val="nil"/>
              <w:left w:val="nil"/>
              <w:bottom w:val="nil"/>
              <w:right w:val="nil"/>
            </w:tcBorders>
            <w:shd w:val="clear" w:color="auto" w:fill="auto"/>
            <w:noWrap/>
            <w:hideMark/>
          </w:tcPr>
          <w:p w14:paraId="286A7C69" w14:textId="77777777" w:rsidR="00645BB0" w:rsidRPr="009377C0" w:rsidRDefault="00645BB0" w:rsidP="009377C0">
            <w:pPr>
              <w:ind w:firstLineChars="100" w:firstLine="220"/>
              <w:rPr>
                <w:rFonts w:cstheme="minorHAnsi"/>
                <w:color w:val="000000"/>
              </w:rPr>
            </w:pPr>
            <w:r w:rsidRPr="009377C0">
              <w:rPr>
                <w:rFonts w:cstheme="minorHAnsi"/>
                <w:color w:val="000000"/>
              </w:rPr>
              <w:t>Fall 2020</w:t>
            </w:r>
          </w:p>
        </w:tc>
        <w:tc>
          <w:tcPr>
            <w:tcW w:w="1491" w:type="dxa"/>
            <w:tcBorders>
              <w:top w:val="nil"/>
              <w:left w:val="nil"/>
              <w:bottom w:val="nil"/>
              <w:right w:val="nil"/>
            </w:tcBorders>
            <w:shd w:val="clear" w:color="auto" w:fill="auto"/>
            <w:noWrap/>
            <w:hideMark/>
          </w:tcPr>
          <w:p w14:paraId="1833A296" w14:textId="77777777" w:rsidR="00645BB0" w:rsidRPr="009377C0" w:rsidRDefault="00645BB0" w:rsidP="009377C0">
            <w:pPr>
              <w:jc w:val="right"/>
              <w:rPr>
                <w:rFonts w:cstheme="minorHAnsi"/>
                <w:color w:val="000000"/>
              </w:rPr>
            </w:pPr>
            <w:r w:rsidRPr="009377C0">
              <w:rPr>
                <w:rFonts w:cstheme="minorHAnsi"/>
                <w:color w:val="000000"/>
              </w:rPr>
              <w:t>1</w:t>
            </w:r>
          </w:p>
        </w:tc>
        <w:tc>
          <w:tcPr>
            <w:tcW w:w="1491" w:type="dxa"/>
            <w:tcBorders>
              <w:top w:val="nil"/>
              <w:left w:val="nil"/>
              <w:bottom w:val="nil"/>
              <w:right w:val="nil"/>
            </w:tcBorders>
            <w:shd w:val="clear" w:color="auto" w:fill="auto"/>
            <w:noWrap/>
            <w:hideMark/>
          </w:tcPr>
          <w:p w14:paraId="0FF11130" w14:textId="77777777" w:rsidR="00645BB0" w:rsidRPr="009377C0" w:rsidRDefault="00645BB0" w:rsidP="009377C0">
            <w:pPr>
              <w:jc w:val="right"/>
              <w:rPr>
                <w:rFonts w:cstheme="minorHAnsi"/>
                <w:color w:val="000000"/>
              </w:rPr>
            </w:pPr>
            <w:r w:rsidRPr="009377C0">
              <w:rPr>
                <w:rFonts w:cstheme="minorHAnsi"/>
                <w:color w:val="000000"/>
              </w:rPr>
              <w:t>19</w:t>
            </w:r>
          </w:p>
        </w:tc>
        <w:tc>
          <w:tcPr>
            <w:tcW w:w="1491" w:type="dxa"/>
            <w:tcBorders>
              <w:top w:val="nil"/>
              <w:left w:val="nil"/>
              <w:bottom w:val="nil"/>
              <w:right w:val="nil"/>
            </w:tcBorders>
            <w:shd w:val="clear" w:color="auto" w:fill="auto"/>
            <w:noWrap/>
            <w:hideMark/>
          </w:tcPr>
          <w:p w14:paraId="2E2D16DC" w14:textId="77777777" w:rsidR="00645BB0" w:rsidRPr="009377C0" w:rsidRDefault="00645BB0" w:rsidP="009377C0">
            <w:pPr>
              <w:jc w:val="right"/>
              <w:rPr>
                <w:rFonts w:cstheme="minorHAnsi"/>
                <w:color w:val="000000"/>
              </w:rPr>
            </w:pPr>
            <w:r w:rsidRPr="009377C0">
              <w:rPr>
                <w:rFonts w:cstheme="minorHAnsi"/>
                <w:color w:val="000000"/>
              </w:rPr>
              <w:t>57.89%</w:t>
            </w:r>
          </w:p>
        </w:tc>
        <w:tc>
          <w:tcPr>
            <w:tcW w:w="1491" w:type="dxa"/>
            <w:tcBorders>
              <w:top w:val="nil"/>
              <w:left w:val="nil"/>
              <w:bottom w:val="nil"/>
              <w:right w:val="nil"/>
            </w:tcBorders>
            <w:shd w:val="clear" w:color="auto" w:fill="auto"/>
            <w:noWrap/>
            <w:hideMark/>
          </w:tcPr>
          <w:p w14:paraId="12D2C726" w14:textId="77777777" w:rsidR="00645BB0" w:rsidRPr="009377C0" w:rsidRDefault="00645BB0" w:rsidP="009377C0">
            <w:pPr>
              <w:jc w:val="right"/>
              <w:rPr>
                <w:rFonts w:cstheme="minorHAnsi"/>
                <w:color w:val="000000"/>
              </w:rPr>
            </w:pPr>
            <w:r w:rsidRPr="009377C0">
              <w:rPr>
                <w:rFonts w:cstheme="minorHAnsi"/>
                <w:color w:val="000000"/>
              </w:rPr>
              <w:t>42.11%</w:t>
            </w:r>
          </w:p>
        </w:tc>
      </w:tr>
      <w:tr w:rsidR="00645BB0" w:rsidRPr="009377C0" w14:paraId="57D0971D" w14:textId="77777777" w:rsidTr="009377C0">
        <w:trPr>
          <w:trHeight w:val="260"/>
        </w:trPr>
        <w:tc>
          <w:tcPr>
            <w:tcW w:w="3396" w:type="dxa"/>
            <w:tcBorders>
              <w:top w:val="single" w:sz="4" w:space="0" w:color="95B3D7"/>
              <w:left w:val="nil"/>
              <w:bottom w:val="nil"/>
              <w:right w:val="nil"/>
            </w:tcBorders>
            <w:shd w:val="clear" w:color="DCE6F1" w:fill="DCE6F1"/>
            <w:noWrap/>
            <w:hideMark/>
          </w:tcPr>
          <w:p w14:paraId="0898128F" w14:textId="77777777" w:rsidR="00645BB0" w:rsidRPr="009377C0" w:rsidRDefault="00645BB0" w:rsidP="009377C0">
            <w:pPr>
              <w:rPr>
                <w:rFonts w:cstheme="minorHAnsi"/>
                <w:b/>
                <w:bCs/>
                <w:color w:val="000000"/>
              </w:rPr>
            </w:pPr>
            <w:r w:rsidRPr="009377C0">
              <w:rPr>
                <w:rFonts w:cstheme="minorHAnsi"/>
                <w:b/>
                <w:bCs/>
                <w:color w:val="000000"/>
              </w:rPr>
              <w:lastRenderedPageBreak/>
              <w:t>Grand Total</w:t>
            </w:r>
          </w:p>
        </w:tc>
        <w:tc>
          <w:tcPr>
            <w:tcW w:w="1491" w:type="dxa"/>
            <w:tcBorders>
              <w:top w:val="single" w:sz="4" w:space="0" w:color="95B3D7"/>
              <w:left w:val="nil"/>
              <w:bottom w:val="nil"/>
              <w:right w:val="nil"/>
            </w:tcBorders>
            <w:shd w:val="clear" w:color="DCE6F1" w:fill="DCE6F1"/>
            <w:noWrap/>
            <w:hideMark/>
          </w:tcPr>
          <w:p w14:paraId="4D0C9B17" w14:textId="77777777" w:rsidR="00645BB0" w:rsidRPr="009377C0" w:rsidRDefault="00645BB0" w:rsidP="009377C0">
            <w:pPr>
              <w:jc w:val="right"/>
              <w:rPr>
                <w:rFonts w:cstheme="minorHAnsi"/>
                <w:b/>
                <w:bCs/>
                <w:color w:val="000000"/>
              </w:rPr>
            </w:pPr>
            <w:r w:rsidRPr="009377C0">
              <w:rPr>
                <w:rFonts w:cstheme="minorHAnsi"/>
                <w:b/>
                <w:bCs/>
                <w:color w:val="000000"/>
              </w:rPr>
              <w:t>35</w:t>
            </w:r>
          </w:p>
        </w:tc>
        <w:tc>
          <w:tcPr>
            <w:tcW w:w="1491" w:type="dxa"/>
            <w:tcBorders>
              <w:top w:val="single" w:sz="4" w:space="0" w:color="95B3D7"/>
              <w:left w:val="nil"/>
              <w:bottom w:val="nil"/>
              <w:right w:val="nil"/>
            </w:tcBorders>
            <w:shd w:val="clear" w:color="DCE6F1" w:fill="DCE6F1"/>
            <w:noWrap/>
            <w:hideMark/>
          </w:tcPr>
          <w:p w14:paraId="77A6A276" w14:textId="77777777" w:rsidR="00645BB0" w:rsidRPr="009377C0" w:rsidRDefault="00645BB0" w:rsidP="009377C0">
            <w:pPr>
              <w:jc w:val="right"/>
              <w:rPr>
                <w:rFonts w:cstheme="minorHAnsi"/>
                <w:b/>
                <w:bCs/>
                <w:color w:val="000000"/>
              </w:rPr>
            </w:pPr>
            <w:r w:rsidRPr="009377C0">
              <w:rPr>
                <w:rFonts w:cstheme="minorHAnsi"/>
                <w:b/>
                <w:bCs/>
                <w:color w:val="000000"/>
              </w:rPr>
              <w:t>1319</w:t>
            </w:r>
          </w:p>
        </w:tc>
        <w:tc>
          <w:tcPr>
            <w:tcW w:w="1491" w:type="dxa"/>
            <w:tcBorders>
              <w:top w:val="single" w:sz="4" w:space="0" w:color="95B3D7"/>
              <w:left w:val="nil"/>
              <w:bottom w:val="nil"/>
              <w:right w:val="nil"/>
            </w:tcBorders>
            <w:shd w:val="clear" w:color="DCE6F1" w:fill="DCE6F1"/>
            <w:noWrap/>
            <w:hideMark/>
          </w:tcPr>
          <w:p w14:paraId="4EB3724A" w14:textId="77777777" w:rsidR="00645BB0" w:rsidRPr="009377C0" w:rsidRDefault="00645BB0" w:rsidP="009377C0">
            <w:pPr>
              <w:jc w:val="right"/>
              <w:rPr>
                <w:rFonts w:cstheme="minorHAnsi"/>
                <w:b/>
                <w:bCs/>
                <w:color w:val="000000"/>
              </w:rPr>
            </w:pPr>
            <w:r w:rsidRPr="009377C0">
              <w:rPr>
                <w:rFonts w:cstheme="minorHAnsi"/>
                <w:b/>
                <w:bCs/>
                <w:color w:val="000000"/>
              </w:rPr>
              <w:t>76.76%</w:t>
            </w:r>
          </w:p>
        </w:tc>
        <w:tc>
          <w:tcPr>
            <w:tcW w:w="1491" w:type="dxa"/>
            <w:tcBorders>
              <w:top w:val="single" w:sz="4" w:space="0" w:color="95B3D7"/>
              <w:left w:val="nil"/>
              <w:bottom w:val="nil"/>
              <w:right w:val="nil"/>
            </w:tcBorders>
            <w:shd w:val="clear" w:color="DCE6F1" w:fill="DCE6F1"/>
            <w:noWrap/>
            <w:hideMark/>
          </w:tcPr>
          <w:p w14:paraId="5534709A" w14:textId="77777777" w:rsidR="00645BB0" w:rsidRPr="009377C0" w:rsidRDefault="00645BB0" w:rsidP="009377C0">
            <w:pPr>
              <w:jc w:val="right"/>
              <w:rPr>
                <w:rFonts w:cstheme="minorHAnsi"/>
                <w:b/>
                <w:bCs/>
                <w:color w:val="000000"/>
              </w:rPr>
            </w:pPr>
            <w:r w:rsidRPr="009377C0">
              <w:rPr>
                <w:rFonts w:cstheme="minorHAnsi"/>
                <w:b/>
                <w:bCs/>
                <w:color w:val="000000"/>
              </w:rPr>
              <w:t>23.24%</w:t>
            </w:r>
          </w:p>
        </w:tc>
      </w:tr>
    </w:tbl>
    <w:p w14:paraId="1C9A046C" w14:textId="34C36529" w:rsidR="00645BB0" w:rsidRPr="005470E5" w:rsidRDefault="00645BB0" w:rsidP="005470E5">
      <w:pPr>
        <w:ind w:left="1080"/>
        <w:rPr>
          <w:rFonts w:cstheme="minorHAnsi"/>
          <w:iCs/>
        </w:rPr>
      </w:pPr>
      <w:r w:rsidRPr="009377C0">
        <w:rPr>
          <w:rFonts w:cstheme="minorHAnsi"/>
          <w:iCs/>
        </w:rPr>
        <w:t xml:space="preserve">*all classes switched to entirely online in March 2020 due to pandemic </w:t>
      </w:r>
    </w:p>
    <w:p w14:paraId="5BA8767A" w14:textId="77777777" w:rsidR="00645BB0" w:rsidRPr="00875D65" w:rsidRDefault="00645BB0" w:rsidP="00645BB0">
      <w:pPr>
        <w:rPr>
          <w:rFonts w:cstheme="minorHAnsi"/>
          <w:b/>
        </w:rPr>
      </w:pPr>
      <w:r w:rsidRPr="00875D65">
        <w:rPr>
          <w:rFonts w:cstheme="minorHAnsi"/>
          <w:b/>
        </w:rPr>
        <w:t>Fall 2021 %ABC/DFWI rates:</w:t>
      </w:r>
    </w:p>
    <w:tbl>
      <w:tblPr>
        <w:tblW w:w="5000" w:type="pct"/>
        <w:tblLayout w:type="fixed"/>
        <w:tblLook w:val="04A0" w:firstRow="1" w:lastRow="0" w:firstColumn="1" w:lastColumn="0" w:noHBand="0" w:noVBand="1"/>
      </w:tblPr>
      <w:tblGrid>
        <w:gridCol w:w="1925"/>
        <w:gridCol w:w="1858"/>
        <w:gridCol w:w="1859"/>
        <w:gridCol w:w="1859"/>
        <w:gridCol w:w="1859"/>
      </w:tblGrid>
      <w:tr w:rsidR="00645BB0" w:rsidRPr="009377C0" w14:paraId="54A3A1A8" w14:textId="77777777" w:rsidTr="009377C0">
        <w:trPr>
          <w:trHeight w:val="320"/>
        </w:trPr>
        <w:tc>
          <w:tcPr>
            <w:tcW w:w="1925" w:type="dxa"/>
            <w:tcBorders>
              <w:top w:val="nil"/>
              <w:left w:val="nil"/>
              <w:bottom w:val="single" w:sz="4" w:space="0" w:color="8EA9DB"/>
              <w:right w:val="nil"/>
            </w:tcBorders>
            <w:shd w:val="clear" w:color="D9E1F2" w:fill="D9E1F2"/>
            <w:noWrap/>
            <w:vAlign w:val="bottom"/>
            <w:hideMark/>
          </w:tcPr>
          <w:p w14:paraId="68D61EF4" w14:textId="77777777" w:rsidR="00645BB0" w:rsidRPr="009377C0" w:rsidRDefault="00645BB0" w:rsidP="009377C0">
            <w:pPr>
              <w:rPr>
                <w:rFonts w:cstheme="minorHAnsi"/>
                <w:b/>
                <w:bCs/>
                <w:color w:val="000000"/>
              </w:rPr>
            </w:pPr>
            <w:r w:rsidRPr="009377C0">
              <w:rPr>
                <w:rFonts w:cstheme="minorHAnsi"/>
                <w:b/>
                <w:bCs/>
                <w:color w:val="000000"/>
              </w:rPr>
              <w:t>Course Modality</w:t>
            </w:r>
          </w:p>
        </w:tc>
        <w:tc>
          <w:tcPr>
            <w:tcW w:w="1858" w:type="dxa"/>
            <w:tcBorders>
              <w:top w:val="nil"/>
              <w:left w:val="nil"/>
              <w:bottom w:val="single" w:sz="4" w:space="0" w:color="8EA9DB"/>
              <w:right w:val="nil"/>
            </w:tcBorders>
            <w:shd w:val="clear" w:color="D9E1F2" w:fill="D9E1F2"/>
          </w:tcPr>
          <w:p w14:paraId="796E6169" w14:textId="77777777" w:rsidR="00645BB0" w:rsidRPr="009377C0" w:rsidRDefault="00645BB0" w:rsidP="009377C0">
            <w:pPr>
              <w:jc w:val="right"/>
              <w:rPr>
                <w:rFonts w:cstheme="minorHAnsi"/>
                <w:b/>
                <w:bCs/>
                <w:color w:val="000000"/>
              </w:rPr>
            </w:pPr>
            <w:r w:rsidRPr="009377C0">
              <w:rPr>
                <w:rFonts w:cstheme="minorHAnsi"/>
                <w:b/>
                <w:bCs/>
                <w:color w:val="000000"/>
              </w:rPr>
              <w:t># sections</w:t>
            </w:r>
          </w:p>
        </w:tc>
        <w:tc>
          <w:tcPr>
            <w:tcW w:w="1859" w:type="dxa"/>
            <w:tcBorders>
              <w:top w:val="nil"/>
              <w:left w:val="nil"/>
              <w:bottom w:val="single" w:sz="4" w:space="0" w:color="8EA9DB"/>
              <w:right w:val="nil"/>
            </w:tcBorders>
            <w:shd w:val="clear" w:color="D9E1F2" w:fill="D9E1F2"/>
          </w:tcPr>
          <w:p w14:paraId="1A9BF321" w14:textId="77777777" w:rsidR="00645BB0" w:rsidRPr="009377C0" w:rsidRDefault="00645BB0" w:rsidP="009377C0">
            <w:pPr>
              <w:jc w:val="right"/>
              <w:rPr>
                <w:rFonts w:cstheme="minorHAnsi"/>
                <w:b/>
                <w:bCs/>
                <w:color w:val="000000"/>
              </w:rPr>
            </w:pPr>
            <w:r w:rsidRPr="009377C0">
              <w:rPr>
                <w:rFonts w:cstheme="minorHAnsi"/>
                <w:b/>
                <w:bCs/>
                <w:color w:val="000000"/>
              </w:rPr>
              <w:t># students</w:t>
            </w:r>
          </w:p>
        </w:tc>
        <w:tc>
          <w:tcPr>
            <w:tcW w:w="1859" w:type="dxa"/>
            <w:tcBorders>
              <w:top w:val="nil"/>
              <w:left w:val="nil"/>
              <w:bottom w:val="single" w:sz="4" w:space="0" w:color="8EA9DB"/>
              <w:right w:val="nil"/>
            </w:tcBorders>
            <w:shd w:val="clear" w:color="D9E1F2" w:fill="D9E1F2"/>
            <w:noWrap/>
            <w:vAlign w:val="bottom"/>
            <w:hideMark/>
          </w:tcPr>
          <w:p w14:paraId="6BCB07BC" w14:textId="77777777" w:rsidR="00645BB0" w:rsidRPr="009377C0" w:rsidRDefault="00645BB0" w:rsidP="009377C0">
            <w:pPr>
              <w:jc w:val="right"/>
              <w:rPr>
                <w:rFonts w:cstheme="minorHAnsi"/>
                <w:b/>
                <w:bCs/>
                <w:color w:val="000000"/>
              </w:rPr>
            </w:pPr>
            <w:r w:rsidRPr="009377C0">
              <w:rPr>
                <w:rFonts w:cstheme="minorHAnsi"/>
                <w:b/>
                <w:bCs/>
                <w:color w:val="000000"/>
              </w:rPr>
              <w:t>%ABC</w:t>
            </w:r>
          </w:p>
        </w:tc>
        <w:tc>
          <w:tcPr>
            <w:tcW w:w="1859" w:type="dxa"/>
            <w:tcBorders>
              <w:top w:val="nil"/>
              <w:left w:val="nil"/>
              <w:bottom w:val="single" w:sz="4" w:space="0" w:color="8EA9DB"/>
              <w:right w:val="nil"/>
            </w:tcBorders>
            <w:shd w:val="clear" w:color="D9E1F2" w:fill="D9E1F2"/>
            <w:noWrap/>
            <w:vAlign w:val="bottom"/>
            <w:hideMark/>
          </w:tcPr>
          <w:p w14:paraId="66F4B3D3" w14:textId="77777777" w:rsidR="00645BB0" w:rsidRPr="009377C0" w:rsidRDefault="00645BB0" w:rsidP="009377C0">
            <w:pPr>
              <w:jc w:val="right"/>
              <w:rPr>
                <w:rFonts w:cstheme="minorHAnsi"/>
                <w:b/>
                <w:bCs/>
                <w:color w:val="000000"/>
              </w:rPr>
            </w:pPr>
            <w:r w:rsidRPr="009377C0">
              <w:rPr>
                <w:rFonts w:cstheme="minorHAnsi"/>
                <w:b/>
                <w:bCs/>
                <w:color w:val="000000"/>
              </w:rPr>
              <w:t>%DFWI</w:t>
            </w:r>
          </w:p>
        </w:tc>
      </w:tr>
      <w:tr w:rsidR="00645BB0" w:rsidRPr="009377C0" w14:paraId="2C3F9A48" w14:textId="77777777" w:rsidTr="009377C0">
        <w:trPr>
          <w:trHeight w:val="320"/>
        </w:trPr>
        <w:tc>
          <w:tcPr>
            <w:tcW w:w="1925" w:type="dxa"/>
            <w:tcBorders>
              <w:top w:val="nil"/>
              <w:left w:val="nil"/>
              <w:bottom w:val="nil"/>
              <w:right w:val="nil"/>
            </w:tcBorders>
            <w:shd w:val="clear" w:color="auto" w:fill="auto"/>
            <w:noWrap/>
            <w:vAlign w:val="bottom"/>
            <w:hideMark/>
          </w:tcPr>
          <w:p w14:paraId="247D9B7A" w14:textId="77777777" w:rsidR="00645BB0" w:rsidRPr="009377C0" w:rsidRDefault="00645BB0" w:rsidP="009377C0">
            <w:pPr>
              <w:rPr>
                <w:rFonts w:cstheme="minorHAnsi"/>
                <w:color w:val="000000"/>
              </w:rPr>
            </w:pPr>
            <w:r w:rsidRPr="009377C0">
              <w:rPr>
                <w:rFonts w:cstheme="minorHAnsi"/>
                <w:color w:val="000000"/>
              </w:rPr>
              <w:t>Hybrid</w:t>
            </w:r>
          </w:p>
        </w:tc>
        <w:tc>
          <w:tcPr>
            <w:tcW w:w="1858" w:type="dxa"/>
            <w:tcBorders>
              <w:top w:val="nil"/>
              <w:left w:val="nil"/>
              <w:bottom w:val="nil"/>
              <w:right w:val="nil"/>
            </w:tcBorders>
          </w:tcPr>
          <w:p w14:paraId="01C24AF3" w14:textId="77777777" w:rsidR="00645BB0" w:rsidRPr="009377C0" w:rsidRDefault="00645BB0" w:rsidP="009377C0">
            <w:pPr>
              <w:jc w:val="right"/>
              <w:rPr>
                <w:rFonts w:cstheme="minorHAnsi"/>
                <w:color w:val="000000"/>
              </w:rPr>
            </w:pPr>
            <w:r w:rsidRPr="009377C0">
              <w:rPr>
                <w:rFonts w:cstheme="minorHAnsi"/>
                <w:color w:val="000000"/>
              </w:rPr>
              <w:t>1</w:t>
            </w:r>
          </w:p>
        </w:tc>
        <w:tc>
          <w:tcPr>
            <w:tcW w:w="1859" w:type="dxa"/>
            <w:tcBorders>
              <w:top w:val="nil"/>
              <w:left w:val="nil"/>
              <w:bottom w:val="nil"/>
              <w:right w:val="nil"/>
            </w:tcBorders>
          </w:tcPr>
          <w:p w14:paraId="15C20587" w14:textId="77777777" w:rsidR="00645BB0" w:rsidRPr="009377C0" w:rsidRDefault="00645BB0" w:rsidP="009377C0">
            <w:pPr>
              <w:jc w:val="right"/>
              <w:rPr>
                <w:rFonts w:cstheme="minorHAnsi"/>
                <w:color w:val="000000"/>
              </w:rPr>
            </w:pPr>
            <w:r w:rsidRPr="009377C0">
              <w:rPr>
                <w:rFonts w:cstheme="minorHAnsi"/>
                <w:color w:val="000000"/>
              </w:rPr>
              <w:t>38</w:t>
            </w:r>
          </w:p>
        </w:tc>
        <w:tc>
          <w:tcPr>
            <w:tcW w:w="1859" w:type="dxa"/>
            <w:tcBorders>
              <w:top w:val="nil"/>
              <w:left w:val="nil"/>
              <w:bottom w:val="nil"/>
              <w:right w:val="nil"/>
            </w:tcBorders>
            <w:shd w:val="clear" w:color="auto" w:fill="auto"/>
            <w:noWrap/>
            <w:vAlign w:val="bottom"/>
            <w:hideMark/>
          </w:tcPr>
          <w:p w14:paraId="4F5AB6D4" w14:textId="77777777" w:rsidR="00645BB0" w:rsidRPr="009377C0" w:rsidRDefault="00645BB0" w:rsidP="009377C0">
            <w:pPr>
              <w:jc w:val="right"/>
              <w:rPr>
                <w:rFonts w:cstheme="minorHAnsi"/>
                <w:color w:val="000000"/>
              </w:rPr>
            </w:pPr>
            <w:r w:rsidRPr="009377C0">
              <w:rPr>
                <w:rFonts w:cstheme="minorHAnsi"/>
                <w:color w:val="000000"/>
              </w:rPr>
              <w:t>68.42%</w:t>
            </w:r>
          </w:p>
        </w:tc>
        <w:tc>
          <w:tcPr>
            <w:tcW w:w="1859" w:type="dxa"/>
            <w:tcBorders>
              <w:top w:val="nil"/>
              <w:left w:val="nil"/>
              <w:bottom w:val="nil"/>
              <w:right w:val="nil"/>
            </w:tcBorders>
            <w:shd w:val="clear" w:color="auto" w:fill="auto"/>
            <w:noWrap/>
            <w:vAlign w:val="bottom"/>
            <w:hideMark/>
          </w:tcPr>
          <w:p w14:paraId="6624C8FE" w14:textId="77777777" w:rsidR="00645BB0" w:rsidRPr="009377C0" w:rsidRDefault="00645BB0" w:rsidP="009377C0">
            <w:pPr>
              <w:jc w:val="right"/>
              <w:rPr>
                <w:rFonts w:cstheme="minorHAnsi"/>
                <w:color w:val="000000"/>
              </w:rPr>
            </w:pPr>
            <w:r w:rsidRPr="009377C0">
              <w:rPr>
                <w:rFonts w:cstheme="minorHAnsi"/>
                <w:color w:val="000000"/>
              </w:rPr>
              <w:t>31.58%</w:t>
            </w:r>
          </w:p>
        </w:tc>
      </w:tr>
      <w:tr w:rsidR="00645BB0" w:rsidRPr="009377C0" w14:paraId="11A6ADEB" w14:textId="77777777" w:rsidTr="009377C0">
        <w:trPr>
          <w:trHeight w:val="320"/>
        </w:trPr>
        <w:tc>
          <w:tcPr>
            <w:tcW w:w="1925" w:type="dxa"/>
            <w:tcBorders>
              <w:top w:val="nil"/>
              <w:left w:val="nil"/>
              <w:bottom w:val="nil"/>
              <w:right w:val="nil"/>
            </w:tcBorders>
            <w:shd w:val="clear" w:color="auto" w:fill="auto"/>
            <w:noWrap/>
            <w:vAlign w:val="bottom"/>
            <w:hideMark/>
          </w:tcPr>
          <w:p w14:paraId="1F0E861D" w14:textId="77777777" w:rsidR="00645BB0" w:rsidRPr="009377C0" w:rsidRDefault="00645BB0" w:rsidP="009377C0">
            <w:pPr>
              <w:rPr>
                <w:rFonts w:cstheme="minorHAnsi"/>
                <w:color w:val="000000"/>
              </w:rPr>
            </w:pPr>
            <w:r w:rsidRPr="009377C0">
              <w:rPr>
                <w:rFonts w:cstheme="minorHAnsi"/>
                <w:color w:val="000000"/>
              </w:rPr>
              <w:t>Online</w:t>
            </w:r>
          </w:p>
        </w:tc>
        <w:tc>
          <w:tcPr>
            <w:tcW w:w="1858" w:type="dxa"/>
            <w:tcBorders>
              <w:top w:val="nil"/>
              <w:left w:val="nil"/>
              <w:bottom w:val="nil"/>
              <w:right w:val="nil"/>
            </w:tcBorders>
          </w:tcPr>
          <w:p w14:paraId="0B3BC4BB" w14:textId="77777777" w:rsidR="00645BB0" w:rsidRPr="009377C0" w:rsidRDefault="00645BB0" w:rsidP="009377C0">
            <w:pPr>
              <w:jc w:val="right"/>
              <w:rPr>
                <w:rFonts w:cstheme="minorHAnsi"/>
                <w:color w:val="000000"/>
              </w:rPr>
            </w:pPr>
            <w:r w:rsidRPr="009377C0">
              <w:rPr>
                <w:rFonts w:cstheme="minorHAnsi"/>
                <w:color w:val="000000"/>
              </w:rPr>
              <w:t>7</w:t>
            </w:r>
          </w:p>
        </w:tc>
        <w:tc>
          <w:tcPr>
            <w:tcW w:w="1859" w:type="dxa"/>
            <w:tcBorders>
              <w:top w:val="nil"/>
              <w:left w:val="nil"/>
              <w:bottom w:val="nil"/>
              <w:right w:val="nil"/>
            </w:tcBorders>
          </w:tcPr>
          <w:p w14:paraId="0EF6E445" w14:textId="77777777" w:rsidR="00645BB0" w:rsidRPr="009377C0" w:rsidRDefault="00645BB0" w:rsidP="009377C0">
            <w:pPr>
              <w:jc w:val="right"/>
              <w:rPr>
                <w:rFonts w:cstheme="minorHAnsi"/>
                <w:color w:val="000000"/>
              </w:rPr>
            </w:pPr>
            <w:r w:rsidRPr="009377C0">
              <w:rPr>
                <w:rFonts w:cstheme="minorHAnsi"/>
                <w:color w:val="000000"/>
              </w:rPr>
              <w:t>257</w:t>
            </w:r>
          </w:p>
        </w:tc>
        <w:tc>
          <w:tcPr>
            <w:tcW w:w="1859" w:type="dxa"/>
            <w:tcBorders>
              <w:top w:val="nil"/>
              <w:left w:val="nil"/>
              <w:bottom w:val="nil"/>
              <w:right w:val="nil"/>
            </w:tcBorders>
            <w:shd w:val="clear" w:color="auto" w:fill="auto"/>
            <w:noWrap/>
            <w:vAlign w:val="bottom"/>
            <w:hideMark/>
          </w:tcPr>
          <w:p w14:paraId="309FF698" w14:textId="77777777" w:rsidR="00645BB0" w:rsidRPr="009377C0" w:rsidRDefault="00645BB0" w:rsidP="009377C0">
            <w:pPr>
              <w:jc w:val="right"/>
              <w:rPr>
                <w:rFonts w:cstheme="minorHAnsi"/>
                <w:color w:val="000000"/>
              </w:rPr>
            </w:pPr>
            <w:r w:rsidRPr="009377C0">
              <w:rPr>
                <w:rFonts w:cstheme="minorHAnsi"/>
                <w:color w:val="000000"/>
              </w:rPr>
              <w:t>67.35%</w:t>
            </w:r>
          </w:p>
        </w:tc>
        <w:tc>
          <w:tcPr>
            <w:tcW w:w="1859" w:type="dxa"/>
            <w:tcBorders>
              <w:top w:val="nil"/>
              <w:left w:val="nil"/>
              <w:bottom w:val="nil"/>
              <w:right w:val="nil"/>
            </w:tcBorders>
            <w:shd w:val="clear" w:color="auto" w:fill="auto"/>
            <w:noWrap/>
            <w:vAlign w:val="bottom"/>
            <w:hideMark/>
          </w:tcPr>
          <w:p w14:paraId="03C402A9" w14:textId="77777777" w:rsidR="00645BB0" w:rsidRPr="009377C0" w:rsidRDefault="00645BB0" w:rsidP="009377C0">
            <w:pPr>
              <w:jc w:val="right"/>
              <w:rPr>
                <w:rFonts w:cstheme="minorHAnsi"/>
                <w:color w:val="000000"/>
              </w:rPr>
            </w:pPr>
            <w:r w:rsidRPr="009377C0">
              <w:rPr>
                <w:rFonts w:cstheme="minorHAnsi"/>
                <w:color w:val="000000"/>
              </w:rPr>
              <w:t>32.65%</w:t>
            </w:r>
          </w:p>
        </w:tc>
      </w:tr>
      <w:tr w:rsidR="00645BB0" w:rsidRPr="009377C0" w14:paraId="262A26F2" w14:textId="77777777" w:rsidTr="009377C0">
        <w:trPr>
          <w:trHeight w:val="320"/>
        </w:trPr>
        <w:tc>
          <w:tcPr>
            <w:tcW w:w="1925" w:type="dxa"/>
            <w:tcBorders>
              <w:top w:val="nil"/>
              <w:left w:val="nil"/>
              <w:bottom w:val="nil"/>
              <w:right w:val="nil"/>
            </w:tcBorders>
            <w:shd w:val="clear" w:color="auto" w:fill="auto"/>
            <w:noWrap/>
            <w:vAlign w:val="bottom"/>
            <w:hideMark/>
          </w:tcPr>
          <w:p w14:paraId="426ABD67" w14:textId="2545C101" w:rsidR="00645BB0" w:rsidRPr="00875D65" w:rsidRDefault="00645BB0" w:rsidP="009377C0">
            <w:pPr>
              <w:rPr>
                <w:rFonts w:cstheme="minorHAnsi"/>
                <w:color w:val="000000"/>
                <w:highlight w:val="yellow"/>
              </w:rPr>
            </w:pPr>
            <w:r w:rsidRPr="00875D65">
              <w:rPr>
                <w:rFonts w:cstheme="minorHAnsi"/>
                <w:color w:val="000000"/>
                <w:highlight w:val="yellow"/>
              </w:rPr>
              <w:t>Seated</w:t>
            </w:r>
            <w:r w:rsidR="00875D65" w:rsidRPr="00875D65">
              <w:rPr>
                <w:rFonts w:cstheme="minorHAnsi"/>
                <w:color w:val="000000"/>
                <w:highlight w:val="yellow"/>
              </w:rPr>
              <w:t xml:space="preserve"> (Daddona)</w:t>
            </w:r>
          </w:p>
        </w:tc>
        <w:tc>
          <w:tcPr>
            <w:tcW w:w="1858" w:type="dxa"/>
            <w:tcBorders>
              <w:top w:val="nil"/>
              <w:left w:val="nil"/>
              <w:bottom w:val="nil"/>
              <w:right w:val="nil"/>
            </w:tcBorders>
          </w:tcPr>
          <w:p w14:paraId="13F0F8A1" w14:textId="77777777" w:rsidR="00645BB0" w:rsidRPr="00875D65" w:rsidRDefault="00645BB0" w:rsidP="009377C0">
            <w:pPr>
              <w:jc w:val="right"/>
              <w:rPr>
                <w:rFonts w:cstheme="minorHAnsi"/>
                <w:color w:val="000000"/>
                <w:highlight w:val="yellow"/>
              </w:rPr>
            </w:pPr>
            <w:r w:rsidRPr="00875D65">
              <w:rPr>
                <w:rFonts w:cstheme="minorHAnsi"/>
                <w:color w:val="000000"/>
                <w:highlight w:val="yellow"/>
              </w:rPr>
              <w:t>1</w:t>
            </w:r>
          </w:p>
        </w:tc>
        <w:tc>
          <w:tcPr>
            <w:tcW w:w="1859" w:type="dxa"/>
            <w:tcBorders>
              <w:top w:val="nil"/>
              <w:left w:val="nil"/>
              <w:bottom w:val="nil"/>
              <w:right w:val="nil"/>
            </w:tcBorders>
          </w:tcPr>
          <w:p w14:paraId="1E7EF4A8" w14:textId="77777777" w:rsidR="00645BB0" w:rsidRPr="00875D65" w:rsidRDefault="00645BB0" w:rsidP="009377C0">
            <w:pPr>
              <w:jc w:val="right"/>
              <w:rPr>
                <w:rFonts w:cstheme="minorHAnsi"/>
                <w:color w:val="000000"/>
                <w:highlight w:val="yellow"/>
              </w:rPr>
            </w:pPr>
            <w:r w:rsidRPr="00875D65">
              <w:rPr>
                <w:rFonts w:cstheme="minorHAnsi"/>
                <w:color w:val="000000"/>
                <w:highlight w:val="yellow"/>
              </w:rPr>
              <w:t>30</w:t>
            </w:r>
          </w:p>
        </w:tc>
        <w:tc>
          <w:tcPr>
            <w:tcW w:w="1859" w:type="dxa"/>
            <w:tcBorders>
              <w:top w:val="nil"/>
              <w:left w:val="nil"/>
              <w:bottom w:val="nil"/>
              <w:right w:val="nil"/>
            </w:tcBorders>
            <w:shd w:val="clear" w:color="auto" w:fill="auto"/>
            <w:noWrap/>
            <w:vAlign w:val="bottom"/>
            <w:hideMark/>
          </w:tcPr>
          <w:p w14:paraId="077CA567" w14:textId="77777777" w:rsidR="00645BB0" w:rsidRPr="00875D65" w:rsidRDefault="00645BB0" w:rsidP="009377C0">
            <w:pPr>
              <w:jc w:val="right"/>
              <w:rPr>
                <w:rFonts w:cstheme="minorHAnsi"/>
                <w:color w:val="000000"/>
                <w:highlight w:val="yellow"/>
              </w:rPr>
            </w:pPr>
            <w:r w:rsidRPr="00875D65">
              <w:rPr>
                <w:rFonts w:cstheme="minorHAnsi"/>
                <w:color w:val="000000"/>
                <w:highlight w:val="yellow"/>
              </w:rPr>
              <w:t>76.67%</w:t>
            </w:r>
          </w:p>
        </w:tc>
        <w:tc>
          <w:tcPr>
            <w:tcW w:w="1859" w:type="dxa"/>
            <w:tcBorders>
              <w:top w:val="nil"/>
              <w:left w:val="nil"/>
              <w:bottom w:val="nil"/>
              <w:right w:val="nil"/>
            </w:tcBorders>
            <w:shd w:val="clear" w:color="auto" w:fill="auto"/>
            <w:noWrap/>
            <w:vAlign w:val="bottom"/>
            <w:hideMark/>
          </w:tcPr>
          <w:p w14:paraId="53E22820" w14:textId="77777777" w:rsidR="00645BB0" w:rsidRPr="00875D65" w:rsidRDefault="00645BB0" w:rsidP="009377C0">
            <w:pPr>
              <w:jc w:val="right"/>
              <w:rPr>
                <w:rFonts w:cstheme="minorHAnsi"/>
                <w:color w:val="000000"/>
                <w:highlight w:val="yellow"/>
              </w:rPr>
            </w:pPr>
            <w:r w:rsidRPr="00875D65">
              <w:rPr>
                <w:rFonts w:cstheme="minorHAnsi"/>
                <w:color w:val="000000"/>
                <w:highlight w:val="yellow"/>
              </w:rPr>
              <w:t>23.33%</w:t>
            </w:r>
          </w:p>
        </w:tc>
      </w:tr>
      <w:tr w:rsidR="00645BB0" w:rsidRPr="009377C0" w14:paraId="49A7DB6E" w14:textId="77777777" w:rsidTr="009377C0">
        <w:trPr>
          <w:trHeight w:val="320"/>
        </w:trPr>
        <w:tc>
          <w:tcPr>
            <w:tcW w:w="1925" w:type="dxa"/>
            <w:tcBorders>
              <w:top w:val="single" w:sz="4" w:space="0" w:color="8EA9DB"/>
              <w:left w:val="nil"/>
              <w:bottom w:val="nil"/>
              <w:right w:val="nil"/>
            </w:tcBorders>
            <w:shd w:val="clear" w:color="D9E1F2" w:fill="D9E1F2"/>
            <w:noWrap/>
            <w:vAlign w:val="bottom"/>
            <w:hideMark/>
          </w:tcPr>
          <w:p w14:paraId="3A24EB28" w14:textId="77777777" w:rsidR="00645BB0" w:rsidRPr="009377C0" w:rsidRDefault="00645BB0" w:rsidP="009377C0">
            <w:pPr>
              <w:rPr>
                <w:rFonts w:cstheme="minorHAnsi"/>
                <w:b/>
                <w:bCs/>
                <w:color w:val="000000"/>
              </w:rPr>
            </w:pPr>
            <w:r w:rsidRPr="009377C0">
              <w:rPr>
                <w:rFonts w:cstheme="minorHAnsi"/>
                <w:b/>
                <w:bCs/>
                <w:color w:val="000000"/>
              </w:rPr>
              <w:t>Grand Total</w:t>
            </w:r>
          </w:p>
        </w:tc>
        <w:tc>
          <w:tcPr>
            <w:tcW w:w="1858" w:type="dxa"/>
            <w:tcBorders>
              <w:top w:val="single" w:sz="4" w:space="0" w:color="8EA9DB"/>
              <w:left w:val="nil"/>
              <w:bottom w:val="nil"/>
              <w:right w:val="nil"/>
            </w:tcBorders>
            <w:shd w:val="clear" w:color="D9E1F2" w:fill="D9E1F2"/>
          </w:tcPr>
          <w:p w14:paraId="355E1DD2" w14:textId="77777777" w:rsidR="00645BB0" w:rsidRPr="009377C0" w:rsidRDefault="00645BB0" w:rsidP="009377C0">
            <w:pPr>
              <w:jc w:val="right"/>
              <w:rPr>
                <w:rFonts w:cstheme="minorHAnsi"/>
                <w:b/>
                <w:bCs/>
                <w:color w:val="000000"/>
              </w:rPr>
            </w:pPr>
          </w:p>
        </w:tc>
        <w:tc>
          <w:tcPr>
            <w:tcW w:w="1859" w:type="dxa"/>
            <w:tcBorders>
              <w:top w:val="single" w:sz="4" w:space="0" w:color="8EA9DB"/>
              <w:left w:val="nil"/>
              <w:bottom w:val="nil"/>
              <w:right w:val="nil"/>
            </w:tcBorders>
            <w:shd w:val="clear" w:color="D9E1F2" w:fill="D9E1F2"/>
          </w:tcPr>
          <w:p w14:paraId="76AAD548" w14:textId="77777777" w:rsidR="00645BB0" w:rsidRPr="009377C0" w:rsidRDefault="00645BB0" w:rsidP="009377C0">
            <w:pPr>
              <w:jc w:val="right"/>
              <w:rPr>
                <w:rFonts w:cstheme="minorHAnsi"/>
                <w:b/>
                <w:bCs/>
                <w:color w:val="000000"/>
              </w:rPr>
            </w:pPr>
          </w:p>
        </w:tc>
        <w:tc>
          <w:tcPr>
            <w:tcW w:w="1859" w:type="dxa"/>
            <w:tcBorders>
              <w:top w:val="single" w:sz="4" w:space="0" w:color="8EA9DB"/>
              <w:left w:val="nil"/>
              <w:bottom w:val="nil"/>
              <w:right w:val="nil"/>
            </w:tcBorders>
            <w:shd w:val="clear" w:color="D9E1F2" w:fill="D9E1F2"/>
            <w:noWrap/>
            <w:vAlign w:val="bottom"/>
            <w:hideMark/>
          </w:tcPr>
          <w:p w14:paraId="12C51CC0" w14:textId="77777777" w:rsidR="00645BB0" w:rsidRPr="009377C0" w:rsidRDefault="00645BB0" w:rsidP="009377C0">
            <w:pPr>
              <w:jc w:val="right"/>
              <w:rPr>
                <w:rFonts w:cstheme="minorHAnsi"/>
                <w:b/>
                <w:bCs/>
                <w:color w:val="000000"/>
              </w:rPr>
            </w:pPr>
            <w:r w:rsidRPr="009377C0">
              <w:rPr>
                <w:rFonts w:cstheme="minorHAnsi"/>
                <w:b/>
                <w:bCs/>
                <w:color w:val="000000"/>
              </w:rPr>
              <w:t>68.50%</w:t>
            </w:r>
          </w:p>
        </w:tc>
        <w:tc>
          <w:tcPr>
            <w:tcW w:w="1859" w:type="dxa"/>
            <w:tcBorders>
              <w:top w:val="single" w:sz="4" w:space="0" w:color="8EA9DB"/>
              <w:left w:val="nil"/>
              <w:bottom w:val="nil"/>
              <w:right w:val="nil"/>
            </w:tcBorders>
            <w:shd w:val="clear" w:color="D9E1F2" w:fill="D9E1F2"/>
            <w:noWrap/>
            <w:vAlign w:val="bottom"/>
            <w:hideMark/>
          </w:tcPr>
          <w:p w14:paraId="2EECB350" w14:textId="77777777" w:rsidR="00645BB0" w:rsidRPr="009377C0" w:rsidRDefault="00645BB0" w:rsidP="009377C0">
            <w:pPr>
              <w:jc w:val="right"/>
              <w:rPr>
                <w:rFonts w:cstheme="minorHAnsi"/>
                <w:b/>
                <w:bCs/>
                <w:color w:val="000000"/>
              </w:rPr>
            </w:pPr>
            <w:r w:rsidRPr="009377C0">
              <w:rPr>
                <w:rFonts w:cstheme="minorHAnsi"/>
                <w:b/>
                <w:bCs/>
                <w:color w:val="000000"/>
              </w:rPr>
              <w:t>31.50%</w:t>
            </w:r>
          </w:p>
        </w:tc>
      </w:tr>
    </w:tbl>
    <w:p w14:paraId="4832E944" w14:textId="77777777" w:rsidR="00645BB0" w:rsidRDefault="00645BB0" w:rsidP="00645BB0">
      <w:pPr>
        <w:rPr>
          <w:rFonts w:cstheme="minorHAnsi"/>
        </w:rPr>
      </w:pPr>
    </w:p>
    <w:p w14:paraId="6CB43CC9" w14:textId="101FF596" w:rsidR="009377C0" w:rsidRPr="004C5F5B" w:rsidRDefault="00875D65" w:rsidP="009377C0">
      <w:pPr>
        <w:rPr>
          <w:rFonts w:cstheme="minorHAnsi"/>
          <w:sz w:val="24"/>
          <w:szCs w:val="24"/>
        </w:rPr>
      </w:pPr>
      <w:r w:rsidRPr="004C5F5B">
        <w:rPr>
          <w:rFonts w:cstheme="minorHAnsi"/>
          <w:sz w:val="24"/>
          <w:szCs w:val="24"/>
        </w:rPr>
        <w:t xml:space="preserve">For my fully seated section, my DFWI rate of </w:t>
      </w:r>
      <w:r w:rsidRPr="004C5F5B">
        <w:rPr>
          <w:rFonts w:cstheme="minorHAnsi"/>
          <w:b/>
          <w:sz w:val="24"/>
          <w:szCs w:val="24"/>
        </w:rPr>
        <w:t>23.33%</w:t>
      </w:r>
      <w:r w:rsidRPr="004C5F5B">
        <w:rPr>
          <w:rFonts w:cstheme="minorHAnsi"/>
          <w:sz w:val="24"/>
          <w:szCs w:val="24"/>
        </w:rPr>
        <w:t xml:space="preserve"> was lower than my fully seated section in </w:t>
      </w:r>
      <w:proofErr w:type="gramStart"/>
      <w:r w:rsidRPr="004C5F5B">
        <w:rPr>
          <w:rFonts w:cstheme="minorHAnsi"/>
          <w:sz w:val="24"/>
          <w:szCs w:val="24"/>
        </w:rPr>
        <w:t>Fall</w:t>
      </w:r>
      <w:proofErr w:type="gramEnd"/>
      <w:r w:rsidRPr="004C5F5B">
        <w:rPr>
          <w:rFonts w:cstheme="minorHAnsi"/>
          <w:sz w:val="24"/>
          <w:szCs w:val="24"/>
        </w:rPr>
        <w:t xml:space="preserve"> 2020, which was </w:t>
      </w:r>
      <w:r w:rsidRPr="004C5F5B">
        <w:rPr>
          <w:rFonts w:cstheme="minorHAnsi"/>
          <w:b/>
          <w:sz w:val="24"/>
          <w:szCs w:val="24"/>
        </w:rPr>
        <w:t>42.11%.</w:t>
      </w:r>
      <w:r w:rsidRPr="004C5F5B">
        <w:rPr>
          <w:rFonts w:cstheme="minorHAnsi"/>
          <w:sz w:val="24"/>
          <w:szCs w:val="24"/>
        </w:rPr>
        <w:t xml:space="preserve"> However, </w:t>
      </w:r>
      <w:proofErr w:type="gramStart"/>
      <w:r w:rsidRPr="004C5F5B">
        <w:rPr>
          <w:rFonts w:cstheme="minorHAnsi"/>
          <w:sz w:val="24"/>
          <w:szCs w:val="24"/>
        </w:rPr>
        <w:t>Fall</w:t>
      </w:r>
      <w:proofErr w:type="gramEnd"/>
      <w:r w:rsidRPr="004C5F5B">
        <w:rPr>
          <w:rFonts w:cstheme="minorHAnsi"/>
          <w:sz w:val="24"/>
          <w:szCs w:val="24"/>
        </w:rPr>
        <w:t xml:space="preserve"> 2020 was also </w:t>
      </w:r>
      <w:r w:rsidR="005470E5" w:rsidRPr="004C5F5B">
        <w:rPr>
          <w:rFonts w:cstheme="minorHAnsi"/>
          <w:sz w:val="24"/>
          <w:szCs w:val="24"/>
        </w:rPr>
        <w:t xml:space="preserve">a </w:t>
      </w:r>
      <w:r w:rsidRPr="004C5F5B">
        <w:rPr>
          <w:rFonts w:cstheme="minorHAnsi"/>
          <w:sz w:val="24"/>
          <w:szCs w:val="24"/>
        </w:rPr>
        <w:t>unique</w:t>
      </w:r>
      <w:r w:rsidR="005470E5" w:rsidRPr="004C5F5B">
        <w:rPr>
          <w:rFonts w:cstheme="minorHAnsi"/>
          <w:sz w:val="24"/>
          <w:szCs w:val="24"/>
        </w:rPr>
        <w:t xml:space="preserve"> semester because students in my section, due to their low standardized test scores, would have originally only been admitted to Clayton State University in the previous summer semester as part of the Summer Bridge Program. Since the university did not return to fully-seated classes until </w:t>
      </w:r>
      <w:proofErr w:type="gramStart"/>
      <w:r w:rsidR="00644498">
        <w:rPr>
          <w:rFonts w:cstheme="minorHAnsi"/>
          <w:sz w:val="24"/>
          <w:szCs w:val="24"/>
        </w:rPr>
        <w:t>Fall</w:t>
      </w:r>
      <w:proofErr w:type="gramEnd"/>
      <w:r w:rsidR="00644498">
        <w:rPr>
          <w:rFonts w:cstheme="minorHAnsi"/>
          <w:sz w:val="24"/>
          <w:szCs w:val="24"/>
        </w:rPr>
        <w:t xml:space="preserve"> 2020, the students were</w:t>
      </w:r>
      <w:r w:rsidR="005470E5" w:rsidRPr="004C5F5B">
        <w:rPr>
          <w:rFonts w:cstheme="minorHAnsi"/>
          <w:sz w:val="24"/>
          <w:szCs w:val="24"/>
        </w:rPr>
        <w:t xml:space="preserve"> identified as Fall Bridge students, resulting in a comparative group that was not as academically prepared as the Fal</w:t>
      </w:r>
      <w:r w:rsidR="00F3479D" w:rsidRPr="004C5F5B">
        <w:rPr>
          <w:rFonts w:cstheme="minorHAnsi"/>
          <w:sz w:val="24"/>
          <w:szCs w:val="24"/>
        </w:rPr>
        <w:t>l</w:t>
      </w:r>
      <w:r w:rsidR="00CD306B" w:rsidRPr="004C5F5B">
        <w:rPr>
          <w:rFonts w:cstheme="minorHAnsi"/>
          <w:sz w:val="24"/>
          <w:szCs w:val="24"/>
        </w:rPr>
        <w:t xml:space="preserve"> 2021 class. It is fairer </w:t>
      </w:r>
      <w:r w:rsidR="005470E5" w:rsidRPr="004C5F5B">
        <w:rPr>
          <w:rFonts w:cstheme="minorHAnsi"/>
          <w:sz w:val="24"/>
          <w:szCs w:val="24"/>
        </w:rPr>
        <w:t xml:space="preserve">to compare the </w:t>
      </w:r>
      <w:proofErr w:type="gramStart"/>
      <w:r w:rsidR="005470E5" w:rsidRPr="004C5F5B">
        <w:rPr>
          <w:rFonts w:cstheme="minorHAnsi"/>
          <w:sz w:val="24"/>
          <w:szCs w:val="24"/>
        </w:rPr>
        <w:t>Fall</w:t>
      </w:r>
      <w:proofErr w:type="gramEnd"/>
      <w:r w:rsidR="005470E5" w:rsidRPr="004C5F5B">
        <w:rPr>
          <w:rFonts w:cstheme="minorHAnsi"/>
          <w:sz w:val="24"/>
          <w:szCs w:val="24"/>
        </w:rPr>
        <w:t xml:space="preserve"> 2021 DFWI rate to previous semester</w:t>
      </w:r>
      <w:r w:rsidR="00644498">
        <w:rPr>
          <w:rFonts w:cstheme="minorHAnsi"/>
          <w:sz w:val="24"/>
          <w:szCs w:val="24"/>
        </w:rPr>
        <w:t xml:space="preserve"> when </w:t>
      </w:r>
      <w:r w:rsidR="005470E5" w:rsidRPr="004C5F5B">
        <w:rPr>
          <w:rFonts w:cstheme="minorHAnsi"/>
          <w:sz w:val="24"/>
          <w:szCs w:val="24"/>
        </w:rPr>
        <w:t>I taught the course as indicated below.</w:t>
      </w:r>
    </w:p>
    <w:tbl>
      <w:tblPr>
        <w:tblW w:w="6480" w:type="dxa"/>
        <w:tblInd w:w="-5" w:type="dxa"/>
        <w:tblLook w:val="04A0" w:firstRow="1" w:lastRow="0" w:firstColumn="1" w:lastColumn="0" w:noHBand="0" w:noVBand="1"/>
      </w:tblPr>
      <w:tblGrid>
        <w:gridCol w:w="1890"/>
        <w:gridCol w:w="1440"/>
        <w:gridCol w:w="1620"/>
        <w:gridCol w:w="1530"/>
      </w:tblGrid>
      <w:tr w:rsidR="00644498" w:rsidRPr="00644498" w14:paraId="14E037A9" w14:textId="77777777" w:rsidTr="00644498">
        <w:trPr>
          <w:trHeight w:val="288"/>
        </w:trPr>
        <w:tc>
          <w:tcPr>
            <w:tcW w:w="1890" w:type="dxa"/>
            <w:tcBorders>
              <w:top w:val="single" w:sz="4" w:space="0" w:color="auto"/>
              <w:left w:val="single" w:sz="4" w:space="0" w:color="auto"/>
              <w:bottom w:val="single" w:sz="4" w:space="0" w:color="auto"/>
              <w:right w:val="single" w:sz="4" w:space="0" w:color="auto"/>
            </w:tcBorders>
            <w:shd w:val="clear" w:color="000000" w:fill="DDEBF7"/>
            <w:noWrap/>
            <w:vAlign w:val="bottom"/>
            <w:hideMark/>
          </w:tcPr>
          <w:p w14:paraId="2389D4CA" w14:textId="77777777" w:rsidR="00644498" w:rsidRPr="00644498" w:rsidRDefault="00644498" w:rsidP="00644498">
            <w:pPr>
              <w:spacing w:after="0" w:line="240" w:lineRule="auto"/>
              <w:rPr>
                <w:rFonts w:ascii="Calibri" w:eastAsia="Times New Roman" w:hAnsi="Calibri" w:cs="Calibri"/>
                <w:b/>
                <w:bCs/>
                <w:color w:val="000000"/>
              </w:rPr>
            </w:pPr>
            <w:r w:rsidRPr="00644498">
              <w:rPr>
                <w:rFonts w:ascii="Calibri" w:eastAsia="Times New Roman" w:hAnsi="Calibri" w:cs="Calibri"/>
                <w:b/>
                <w:bCs/>
                <w:color w:val="000000"/>
              </w:rPr>
              <w:t>Semester</w:t>
            </w:r>
          </w:p>
        </w:tc>
        <w:tc>
          <w:tcPr>
            <w:tcW w:w="1440" w:type="dxa"/>
            <w:tcBorders>
              <w:top w:val="single" w:sz="4" w:space="0" w:color="auto"/>
              <w:left w:val="nil"/>
              <w:bottom w:val="single" w:sz="4" w:space="0" w:color="auto"/>
              <w:right w:val="single" w:sz="4" w:space="0" w:color="auto"/>
            </w:tcBorders>
            <w:shd w:val="clear" w:color="000000" w:fill="DDEBF7"/>
            <w:noWrap/>
            <w:vAlign w:val="bottom"/>
            <w:hideMark/>
          </w:tcPr>
          <w:p w14:paraId="79B50134" w14:textId="77777777" w:rsidR="00644498" w:rsidRPr="00644498" w:rsidRDefault="00644498" w:rsidP="00644498">
            <w:pPr>
              <w:spacing w:after="0" w:line="240" w:lineRule="auto"/>
              <w:jc w:val="center"/>
              <w:rPr>
                <w:rFonts w:ascii="Calibri" w:eastAsia="Times New Roman" w:hAnsi="Calibri" w:cs="Calibri"/>
                <w:b/>
                <w:bCs/>
                <w:color w:val="000000"/>
              </w:rPr>
            </w:pPr>
            <w:r w:rsidRPr="00644498">
              <w:rPr>
                <w:rFonts w:ascii="Calibri" w:eastAsia="Times New Roman" w:hAnsi="Calibri" w:cs="Calibri"/>
                <w:b/>
                <w:bCs/>
                <w:color w:val="000000"/>
              </w:rPr>
              <w:t># Students</w:t>
            </w:r>
          </w:p>
        </w:tc>
        <w:tc>
          <w:tcPr>
            <w:tcW w:w="1620" w:type="dxa"/>
            <w:tcBorders>
              <w:top w:val="single" w:sz="4" w:space="0" w:color="auto"/>
              <w:left w:val="nil"/>
              <w:bottom w:val="single" w:sz="4" w:space="0" w:color="auto"/>
              <w:right w:val="single" w:sz="4" w:space="0" w:color="auto"/>
            </w:tcBorders>
            <w:shd w:val="clear" w:color="000000" w:fill="DDEBF7"/>
            <w:noWrap/>
            <w:vAlign w:val="bottom"/>
            <w:hideMark/>
          </w:tcPr>
          <w:p w14:paraId="2FFC0E18" w14:textId="77777777" w:rsidR="00644498" w:rsidRPr="00644498" w:rsidRDefault="00644498" w:rsidP="00644498">
            <w:pPr>
              <w:spacing w:after="0" w:line="240" w:lineRule="auto"/>
              <w:jc w:val="center"/>
              <w:rPr>
                <w:rFonts w:ascii="Calibri" w:eastAsia="Times New Roman" w:hAnsi="Calibri" w:cs="Calibri"/>
                <w:b/>
                <w:bCs/>
                <w:color w:val="000000"/>
              </w:rPr>
            </w:pPr>
            <w:r w:rsidRPr="00644498">
              <w:rPr>
                <w:rFonts w:ascii="Calibri" w:eastAsia="Times New Roman" w:hAnsi="Calibri" w:cs="Calibri"/>
                <w:b/>
                <w:bCs/>
                <w:color w:val="000000"/>
              </w:rPr>
              <w:t>%ABC</w:t>
            </w:r>
          </w:p>
        </w:tc>
        <w:tc>
          <w:tcPr>
            <w:tcW w:w="1530" w:type="dxa"/>
            <w:tcBorders>
              <w:top w:val="single" w:sz="4" w:space="0" w:color="auto"/>
              <w:left w:val="nil"/>
              <w:bottom w:val="single" w:sz="4" w:space="0" w:color="auto"/>
              <w:right w:val="single" w:sz="4" w:space="0" w:color="auto"/>
            </w:tcBorders>
            <w:shd w:val="clear" w:color="000000" w:fill="DDEBF7"/>
            <w:noWrap/>
            <w:vAlign w:val="bottom"/>
            <w:hideMark/>
          </w:tcPr>
          <w:p w14:paraId="73B57F44" w14:textId="77777777" w:rsidR="00644498" w:rsidRPr="00644498" w:rsidRDefault="00644498" w:rsidP="00644498">
            <w:pPr>
              <w:spacing w:after="0" w:line="240" w:lineRule="auto"/>
              <w:jc w:val="center"/>
              <w:rPr>
                <w:rFonts w:ascii="Calibri" w:eastAsia="Times New Roman" w:hAnsi="Calibri" w:cs="Calibri"/>
                <w:b/>
                <w:bCs/>
                <w:color w:val="000000"/>
              </w:rPr>
            </w:pPr>
            <w:r w:rsidRPr="00644498">
              <w:rPr>
                <w:rFonts w:ascii="Calibri" w:eastAsia="Times New Roman" w:hAnsi="Calibri" w:cs="Calibri"/>
                <w:b/>
                <w:bCs/>
                <w:color w:val="000000"/>
              </w:rPr>
              <w:t>%DFWI</w:t>
            </w:r>
          </w:p>
        </w:tc>
      </w:tr>
      <w:tr w:rsidR="00644498" w:rsidRPr="00644498" w14:paraId="298DFD94" w14:textId="77777777" w:rsidTr="00644498">
        <w:trPr>
          <w:trHeight w:val="288"/>
        </w:trPr>
        <w:tc>
          <w:tcPr>
            <w:tcW w:w="1890" w:type="dxa"/>
            <w:tcBorders>
              <w:top w:val="nil"/>
              <w:left w:val="single" w:sz="4" w:space="0" w:color="auto"/>
              <w:bottom w:val="single" w:sz="4" w:space="0" w:color="auto"/>
              <w:right w:val="single" w:sz="4" w:space="0" w:color="auto"/>
            </w:tcBorders>
            <w:shd w:val="clear" w:color="auto" w:fill="auto"/>
            <w:noWrap/>
            <w:vAlign w:val="bottom"/>
            <w:hideMark/>
          </w:tcPr>
          <w:p w14:paraId="78C40DDB" w14:textId="77777777" w:rsidR="00644498" w:rsidRPr="00644498" w:rsidRDefault="00644498" w:rsidP="00644498">
            <w:pPr>
              <w:spacing w:after="0" w:line="240" w:lineRule="auto"/>
              <w:rPr>
                <w:rFonts w:ascii="Calibri" w:eastAsia="Times New Roman" w:hAnsi="Calibri" w:cs="Calibri"/>
                <w:color w:val="000000"/>
              </w:rPr>
            </w:pPr>
            <w:r w:rsidRPr="00644498">
              <w:rPr>
                <w:rFonts w:ascii="Calibri" w:eastAsia="Times New Roman" w:hAnsi="Calibri" w:cs="Calibri"/>
                <w:color w:val="000000"/>
              </w:rPr>
              <w:t>Spring 2016</w:t>
            </w:r>
          </w:p>
        </w:tc>
        <w:tc>
          <w:tcPr>
            <w:tcW w:w="1440" w:type="dxa"/>
            <w:tcBorders>
              <w:top w:val="nil"/>
              <w:left w:val="nil"/>
              <w:bottom w:val="single" w:sz="4" w:space="0" w:color="auto"/>
              <w:right w:val="single" w:sz="4" w:space="0" w:color="auto"/>
            </w:tcBorders>
            <w:shd w:val="clear" w:color="auto" w:fill="auto"/>
            <w:noWrap/>
            <w:vAlign w:val="bottom"/>
            <w:hideMark/>
          </w:tcPr>
          <w:p w14:paraId="145484FF"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61</w:t>
            </w:r>
          </w:p>
        </w:tc>
        <w:tc>
          <w:tcPr>
            <w:tcW w:w="1620" w:type="dxa"/>
            <w:tcBorders>
              <w:top w:val="nil"/>
              <w:left w:val="nil"/>
              <w:bottom w:val="single" w:sz="4" w:space="0" w:color="auto"/>
              <w:right w:val="single" w:sz="4" w:space="0" w:color="auto"/>
            </w:tcBorders>
            <w:shd w:val="clear" w:color="auto" w:fill="auto"/>
            <w:noWrap/>
            <w:vAlign w:val="bottom"/>
            <w:hideMark/>
          </w:tcPr>
          <w:p w14:paraId="097ED6A0"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93.18%</w:t>
            </w:r>
          </w:p>
        </w:tc>
        <w:tc>
          <w:tcPr>
            <w:tcW w:w="1530" w:type="dxa"/>
            <w:tcBorders>
              <w:top w:val="nil"/>
              <w:left w:val="nil"/>
              <w:bottom w:val="single" w:sz="4" w:space="0" w:color="auto"/>
              <w:right w:val="single" w:sz="4" w:space="0" w:color="auto"/>
            </w:tcBorders>
            <w:shd w:val="clear" w:color="auto" w:fill="auto"/>
            <w:noWrap/>
            <w:vAlign w:val="bottom"/>
            <w:hideMark/>
          </w:tcPr>
          <w:p w14:paraId="61FC5D23"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8.20%</w:t>
            </w:r>
          </w:p>
        </w:tc>
      </w:tr>
      <w:tr w:rsidR="00644498" w:rsidRPr="00644498" w14:paraId="2943CC7A" w14:textId="77777777" w:rsidTr="00644498">
        <w:trPr>
          <w:trHeight w:val="288"/>
        </w:trPr>
        <w:tc>
          <w:tcPr>
            <w:tcW w:w="1890" w:type="dxa"/>
            <w:tcBorders>
              <w:top w:val="nil"/>
              <w:left w:val="single" w:sz="4" w:space="0" w:color="auto"/>
              <w:bottom w:val="single" w:sz="4" w:space="0" w:color="auto"/>
              <w:right w:val="single" w:sz="4" w:space="0" w:color="auto"/>
            </w:tcBorders>
            <w:shd w:val="clear" w:color="auto" w:fill="auto"/>
            <w:noWrap/>
            <w:vAlign w:val="bottom"/>
            <w:hideMark/>
          </w:tcPr>
          <w:p w14:paraId="4745E5E4" w14:textId="77777777" w:rsidR="00644498" w:rsidRPr="00644498" w:rsidRDefault="00644498" w:rsidP="00644498">
            <w:pPr>
              <w:spacing w:after="0" w:line="240" w:lineRule="auto"/>
              <w:rPr>
                <w:rFonts w:ascii="Calibri" w:eastAsia="Times New Roman" w:hAnsi="Calibri" w:cs="Calibri"/>
                <w:color w:val="000000"/>
              </w:rPr>
            </w:pPr>
            <w:r w:rsidRPr="00644498">
              <w:rPr>
                <w:rFonts w:ascii="Calibri" w:eastAsia="Times New Roman" w:hAnsi="Calibri" w:cs="Calibri"/>
                <w:color w:val="000000"/>
              </w:rPr>
              <w:t>Fall 2016-01</w:t>
            </w:r>
          </w:p>
        </w:tc>
        <w:tc>
          <w:tcPr>
            <w:tcW w:w="1440" w:type="dxa"/>
            <w:tcBorders>
              <w:top w:val="nil"/>
              <w:left w:val="nil"/>
              <w:bottom w:val="single" w:sz="4" w:space="0" w:color="auto"/>
              <w:right w:val="single" w:sz="4" w:space="0" w:color="auto"/>
            </w:tcBorders>
            <w:shd w:val="clear" w:color="auto" w:fill="auto"/>
            <w:noWrap/>
            <w:vAlign w:val="bottom"/>
            <w:hideMark/>
          </w:tcPr>
          <w:p w14:paraId="5F912E79"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58</w:t>
            </w:r>
          </w:p>
        </w:tc>
        <w:tc>
          <w:tcPr>
            <w:tcW w:w="1620" w:type="dxa"/>
            <w:tcBorders>
              <w:top w:val="nil"/>
              <w:left w:val="nil"/>
              <w:bottom w:val="single" w:sz="4" w:space="0" w:color="auto"/>
              <w:right w:val="single" w:sz="4" w:space="0" w:color="auto"/>
            </w:tcBorders>
            <w:shd w:val="clear" w:color="auto" w:fill="auto"/>
            <w:noWrap/>
            <w:vAlign w:val="bottom"/>
            <w:hideMark/>
          </w:tcPr>
          <w:p w14:paraId="5FB0BF35"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93.10%</w:t>
            </w:r>
          </w:p>
        </w:tc>
        <w:tc>
          <w:tcPr>
            <w:tcW w:w="1530" w:type="dxa"/>
            <w:tcBorders>
              <w:top w:val="nil"/>
              <w:left w:val="nil"/>
              <w:bottom w:val="single" w:sz="4" w:space="0" w:color="auto"/>
              <w:right w:val="single" w:sz="4" w:space="0" w:color="auto"/>
            </w:tcBorders>
            <w:shd w:val="clear" w:color="auto" w:fill="auto"/>
            <w:noWrap/>
            <w:vAlign w:val="bottom"/>
            <w:hideMark/>
          </w:tcPr>
          <w:p w14:paraId="1AA439A2"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6.90%</w:t>
            </w:r>
          </w:p>
        </w:tc>
      </w:tr>
      <w:tr w:rsidR="00644498" w:rsidRPr="00644498" w14:paraId="4842A060" w14:textId="77777777" w:rsidTr="00644498">
        <w:trPr>
          <w:trHeight w:val="288"/>
        </w:trPr>
        <w:tc>
          <w:tcPr>
            <w:tcW w:w="1890" w:type="dxa"/>
            <w:tcBorders>
              <w:top w:val="nil"/>
              <w:left w:val="single" w:sz="4" w:space="0" w:color="auto"/>
              <w:bottom w:val="single" w:sz="4" w:space="0" w:color="auto"/>
              <w:right w:val="single" w:sz="4" w:space="0" w:color="auto"/>
            </w:tcBorders>
            <w:shd w:val="clear" w:color="auto" w:fill="auto"/>
            <w:noWrap/>
            <w:vAlign w:val="bottom"/>
            <w:hideMark/>
          </w:tcPr>
          <w:p w14:paraId="290828E2" w14:textId="77777777" w:rsidR="00644498" w:rsidRPr="00644498" w:rsidRDefault="00644498" w:rsidP="00644498">
            <w:pPr>
              <w:spacing w:after="0" w:line="240" w:lineRule="auto"/>
              <w:rPr>
                <w:rFonts w:ascii="Calibri" w:eastAsia="Times New Roman" w:hAnsi="Calibri" w:cs="Calibri"/>
                <w:color w:val="000000"/>
              </w:rPr>
            </w:pPr>
            <w:r w:rsidRPr="00644498">
              <w:rPr>
                <w:rFonts w:ascii="Calibri" w:eastAsia="Times New Roman" w:hAnsi="Calibri" w:cs="Calibri"/>
                <w:color w:val="000000"/>
              </w:rPr>
              <w:t>Fall 2016-02</w:t>
            </w:r>
          </w:p>
        </w:tc>
        <w:tc>
          <w:tcPr>
            <w:tcW w:w="1440" w:type="dxa"/>
            <w:tcBorders>
              <w:top w:val="nil"/>
              <w:left w:val="nil"/>
              <w:bottom w:val="single" w:sz="4" w:space="0" w:color="auto"/>
              <w:right w:val="single" w:sz="4" w:space="0" w:color="auto"/>
            </w:tcBorders>
            <w:shd w:val="clear" w:color="auto" w:fill="auto"/>
            <w:noWrap/>
            <w:vAlign w:val="bottom"/>
            <w:hideMark/>
          </w:tcPr>
          <w:p w14:paraId="3915214C"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38</w:t>
            </w:r>
          </w:p>
        </w:tc>
        <w:tc>
          <w:tcPr>
            <w:tcW w:w="1620" w:type="dxa"/>
            <w:tcBorders>
              <w:top w:val="nil"/>
              <w:left w:val="nil"/>
              <w:bottom w:val="single" w:sz="4" w:space="0" w:color="auto"/>
              <w:right w:val="single" w:sz="4" w:space="0" w:color="auto"/>
            </w:tcBorders>
            <w:shd w:val="clear" w:color="auto" w:fill="auto"/>
            <w:noWrap/>
            <w:vAlign w:val="bottom"/>
            <w:hideMark/>
          </w:tcPr>
          <w:p w14:paraId="7AAB271D"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94.74%</w:t>
            </w:r>
          </w:p>
        </w:tc>
        <w:tc>
          <w:tcPr>
            <w:tcW w:w="1530" w:type="dxa"/>
            <w:tcBorders>
              <w:top w:val="nil"/>
              <w:left w:val="nil"/>
              <w:bottom w:val="single" w:sz="4" w:space="0" w:color="auto"/>
              <w:right w:val="single" w:sz="4" w:space="0" w:color="auto"/>
            </w:tcBorders>
            <w:shd w:val="clear" w:color="auto" w:fill="auto"/>
            <w:noWrap/>
            <w:vAlign w:val="bottom"/>
            <w:hideMark/>
          </w:tcPr>
          <w:p w14:paraId="130880D1"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5.26%</w:t>
            </w:r>
          </w:p>
        </w:tc>
      </w:tr>
      <w:tr w:rsidR="00644498" w:rsidRPr="00644498" w14:paraId="3FB92FAE" w14:textId="77777777" w:rsidTr="00644498">
        <w:trPr>
          <w:trHeight w:val="288"/>
        </w:trPr>
        <w:tc>
          <w:tcPr>
            <w:tcW w:w="1890" w:type="dxa"/>
            <w:tcBorders>
              <w:top w:val="nil"/>
              <w:left w:val="single" w:sz="4" w:space="0" w:color="auto"/>
              <w:bottom w:val="single" w:sz="4" w:space="0" w:color="auto"/>
              <w:right w:val="single" w:sz="4" w:space="0" w:color="auto"/>
            </w:tcBorders>
            <w:shd w:val="clear" w:color="auto" w:fill="auto"/>
            <w:noWrap/>
            <w:vAlign w:val="bottom"/>
            <w:hideMark/>
          </w:tcPr>
          <w:p w14:paraId="3F0F6388" w14:textId="77777777" w:rsidR="00644498" w:rsidRPr="00644498" w:rsidRDefault="00644498" w:rsidP="00644498">
            <w:pPr>
              <w:spacing w:after="0" w:line="240" w:lineRule="auto"/>
              <w:rPr>
                <w:rFonts w:ascii="Calibri" w:eastAsia="Times New Roman" w:hAnsi="Calibri" w:cs="Calibri"/>
                <w:color w:val="000000"/>
              </w:rPr>
            </w:pPr>
            <w:r w:rsidRPr="00644498">
              <w:rPr>
                <w:rFonts w:ascii="Calibri" w:eastAsia="Times New Roman" w:hAnsi="Calibri" w:cs="Calibri"/>
                <w:color w:val="000000"/>
              </w:rPr>
              <w:t>Spring 2017-01</w:t>
            </w:r>
          </w:p>
        </w:tc>
        <w:tc>
          <w:tcPr>
            <w:tcW w:w="1440" w:type="dxa"/>
            <w:tcBorders>
              <w:top w:val="nil"/>
              <w:left w:val="nil"/>
              <w:bottom w:val="single" w:sz="4" w:space="0" w:color="auto"/>
              <w:right w:val="single" w:sz="4" w:space="0" w:color="auto"/>
            </w:tcBorders>
            <w:shd w:val="clear" w:color="auto" w:fill="auto"/>
            <w:noWrap/>
            <w:vAlign w:val="bottom"/>
            <w:hideMark/>
          </w:tcPr>
          <w:p w14:paraId="4C6A3E62"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60</w:t>
            </w:r>
          </w:p>
        </w:tc>
        <w:tc>
          <w:tcPr>
            <w:tcW w:w="1620" w:type="dxa"/>
            <w:tcBorders>
              <w:top w:val="nil"/>
              <w:left w:val="nil"/>
              <w:bottom w:val="single" w:sz="4" w:space="0" w:color="auto"/>
              <w:right w:val="single" w:sz="4" w:space="0" w:color="auto"/>
            </w:tcBorders>
            <w:shd w:val="clear" w:color="auto" w:fill="auto"/>
            <w:noWrap/>
            <w:vAlign w:val="bottom"/>
            <w:hideMark/>
          </w:tcPr>
          <w:p w14:paraId="22E8179C"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93.33%</w:t>
            </w:r>
          </w:p>
        </w:tc>
        <w:tc>
          <w:tcPr>
            <w:tcW w:w="1530" w:type="dxa"/>
            <w:tcBorders>
              <w:top w:val="nil"/>
              <w:left w:val="nil"/>
              <w:bottom w:val="single" w:sz="4" w:space="0" w:color="auto"/>
              <w:right w:val="single" w:sz="4" w:space="0" w:color="auto"/>
            </w:tcBorders>
            <w:shd w:val="clear" w:color="auto" w:fill="auto"/>
            <w:noWrap/>
            <w:vAlign w:val="bottom"/>
            <w:hideMark/>
          </w:tcPr>
          <w:p w14:paraId="3CDE85A0"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6.67%</w:t>
            </w:r>
          </w:p>
        </w:tc>
      </w:tr>
      <w:tr w:rsidR="00644498" w:rsidRPr="00644498" w14:paraId="1AE9F14C" w14:textId="77777777" w:rsidTr="00644498">
        <w:trPr>
          <w:trHeight w:val="288"/>
        </w:trPr>
        <w:tc>
          <w:tcPr>
            <w:tcW w:w="1890" w:type="dxa"/>
            <w:tcBorders>
              <w:top w:val="nil"/>
              <w:left w:val="single" w:sz="4" w:space="0" w:color="auto"/>
              <w:bottom w:val="single" w:sz="4" w:space="0" w:color="auto"/>
              <w:right w:val="single" w:sz="4" w:space="0" w:color="auto"/>
            </w:tcBorders>
            <w:shd w:val="clear" w:color="auto" w:fill="auto"/>
            <w:noWrap/>
            <w:vAlign w:val="bottom"/>
            <w:hideMark/>
          </w:tcPr>
          <w:p w14:paraId="3E66F6E9" w14:textId="77777777" w:rsidR="00644498" w:rsidRPr="00644498" w:rsidRDefault="00644498" w:rsidP="00644498">
            <w:pPr>
              <w:spacing w:after="0" w:line="240" w:lineRule="auto"/>
              <w:rPr>
                <w:rFonts w:ascii="Calibri" w:eastAsia="Times New Roman" w:hAnsi="Calibri" w:cs="Calibri"/>
                <w:color w:val="000000"/>
              </w:rPr>
            </w:pPr>
            <w:r w:rsidRPr="00644498">
              <w:rPr>
                <w:rFonts w:ascii="Calibri" w:eastAsia="Times New Roman" w:hAnsi="Calibri" w:cs="Calibri"/>
                <w:color w:val="000000"/>
              </w:rPr>
              <w:t>Spring 2017-02</w:t>
            </w:r>
          </w:p>
        </w:tc>
        <w:tc>
          <w:tcPr>
            <w:tcW w:w="1440" w:type="dxa"/>
            <w:tcBorders>
              <w:top w:val="nil"/>
              <w:left w:val="nil"/>
              <w:bottom w:val="single" w:sz="4" w:space="0" w:color="auto"/>
              <w:right w:val="single" w:sz="4" w:space="0" w:color="auto"/>
            </w:tcBorders>
            <w:shd w:val="clear" w:color="auto" w:fill="auto"/>
            <w:noWrap/>
            <w:vAlign w:val="bottom"/>
            <w:hideMark/>
          </w:tcPr>
          <w:p w14:paraId="0F1B142D"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59</w:t>
            </w:r>
          </w:p>
        </w:tc>
        <w:tc>
          <w:tcPr>
            <w:tcW w:w="1620" w:type="dxa"/>
            <w:tcBorders>
              <w:top w:val="nil"/>
              <w:left w:val="nil"/>
              <w:bottom w:val="single" w:sz="4" w:space="0" w:color="auto"/>
              <w:right w:val="single" w:sz="4" w:space="0" w:color="auto"/>
            </w:tcBorders>
            <w:shd w:val="clear" w:color="auto" w:fill="auto"/>
            <w:noWrap/>
            <w:vAlign w:val="bottom"/>
            <w:hideMark/>
          </w:tcPr>
          <w:p w14:paraId="1CE1B96C"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81.36%</w:t>
            </w:r>
          </w:p>
        </w:tc>
        <w:tc>
          <w:tcPr>
            <w:tcW w:w="1530" w:type="dxa"/>
            <w:tcBorders>
              <w:top w:val="nil"/>
              <w:left w:val="nil"/>
              <w:bottom w:val="single" w:sz="4" w:space="0" w:color="auto"/>
              <w:right w:val="single" w:sz="4" w:space="0" w:color="auto"/>
            </w:tcBorders>
            <w:shd w:val="clear" w:color="auto" w:fill="auto"/>
            <w:noWrap/>
            <w:vAlign w:val="bottom"/>
            <w:hideMark/>
          </w:tcPr>
          <w:p w14:paraId="1A932B1F"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18.64%</w:t>
            </w:r>
          </w:p>
        </w:tc>
      </w:tr>
      <w:tr w:rsidR="00644498" w:rsidRPr="00644498" w14:paraId="2700A106" w14:textId="77777777" w:rsidTr="00644498">
        <w:trPr>
          <w:trHeight w:val="288"/>
        </w:trPr>
        <w:tc>
          <w:tcPr>
            <w:tcW w:w="1890" w:type="dxa"/>
            <w:tcBorders>
              <w:top w:val="nil"/>
              <w:left w:val="single" w:sz="4" w:space="0" w:color="auto"/>
              <w:bottom w:val="single" w:sz="4" w:space="0" w:color="auto"/>
              <w:right w:val="single" w:sz="4" w:space="0" w:color="auto"/>
            </w:tcBorders>
            <w:shd w:val="clear" w:color="auto" w:fill="auto"/>
            <w:noWrap/>
            <w:vAlign w:val="bottom"/>
            <w:hideMark/>
          </w:tcPr>
          <w:p w14:paraId="1BDAAA75" w14:textId="77777777" w:rsidR="00644498" w:rsidRPr="00644498" w:rsidRDefault="00644498" w:rsidP="00644498">
            <w:pPr>
              <w:spacing w:after="0" w:line="240" w:lineRule="auto"/>
              <w:rPr>
                <w:rFonts w:ascii="Calibri" w:eastAsia="Times New Roman" w:hAnsi="Calibri" w:cs="Calibri"/>
                <w:color w:val="000000"/>
              </w:rPr>
            </w:pPr>
            <w:r w:rsidRPr="00644498">
              <w:rPr>
                <w:rFonts w:ascii="Calibri" w:eastAsia="Times New Roman" w:hAnsi="Calibri" w:cs="Calibri"/>
                <w:color w:val="000000"/>
              </w:rPr>
              <w:t>Fall 2020</w:t>
            </w:r>
          </w:p>
        </w:tc>
        <w:tc>
          <w:tcPr>
            <w:tcW w:w="1440" w:type="dxa"/>
            <w:tcBorders>
              <w:top w:val="nil"/>
              <w:left w:val="nil"/>
              <w:bottom w:val="single" w:sz="4" w:space="0" w:color="auto"/>
              <w:right w:val="single" w:sz="4" w:space="0" w:color="auto"/>
            </w:tcBorders>
            <w:shd w:val="clear" w:color="auto" w:fill="auto"/>
            <w:noWrap/>
            <w:vAlign w:val="bottom"/>
            <w:hideMark/>
          </w:tcPr>
          <w:p w14:paraId="2ECA06AC"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19</w:t>
            </w:r>
          </w:p>
        </w:tc>
        <w:tc>
          <w:tcPr>
            <w:tcW w:w="1620" w:type="dxa"/>
            <w:tcBorders>
              <w:top w:val="nil"/>
              <w:left w:val="nil"/>
              <w:bottom w:val="single" w:sz="4" w:space="0" w:color="auto"/>
              <w:right w:val="single" w:sz="4" w:space="0" w:color="auto"/>
            </w:tcBorders>
            <w:shd w:val="clear" w:color="auto" w:fill="auto"/>
            <w:noWrap/>
            <w:vAlign w:val="bottom"/>
            <w:hideMark/>
          </w:tcPr>
          <w:p w14:paraId="176EC8DB"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57.89%</w:t>
            </w:r>
          </w:p>
        </w:tc>
        <w:tc>
          <w:tcPr>
            <w:tcW w:w="1530" w:type="dxa"/>
            <w:tcBorders>
              <w:top w:val="nil"/>
              <w:left w:val="nil"/>
              <w:bottom w:val="single" w:sz="4" w:space="0" w:color="auto"/>
              <w:right w:val="single" w:sz="4" w:space="0" w:color="auto"/>
            </w:tcBorders>
            <w:shd w:val="clear" w:color="auto" w:fill="auto"/>
            <w:noWrap/>
            <w:vAlign w:val="bottom"/>
            <w:hideMark/>
          </w:tcPr>
          <w:p w14:paraId="101C4145" w14:textId="77777777" w:rsidR="00644498" w:rsidRPr="00644498" w:rsidRDefault="00644498" w:rsidP="00644498">
            <w:pPr>
              <w:spacing w:after="0" w:line="240" w:lineRule="auto"/>
              <w:jc w:val="center"/>
              <w:rPr>
                <w:rFonts w:ascii="Calibri" w:eastAsia="Times New Roman" w:hAnsi="Calibri" w:cs="Calibri"/>
                <w:color w:val="000000"/>
              </w:rPr>
            </w:pPr>
            <w:r w:rsidRPr="00644498">
              <w:rPr>
                <w:rFonts w:ascii="Calibri" w:eastAsia="Times New Roman" w:hAnsi="Calibri" w:cs="Calibri"/>
                <w:color w:val="000000"/>
              </w:rPr>
              <w:t>42.11%</w:t>
            </w:r>
          </w:p>
        </w:tc>
      </w:tr>
      <w:tr w:rsidR="00644498" w:rsidRPr="00644498" w14:paraId="04BA67D5" w14:textId="77777777" w:rsidTr="00644498">
        <w:trPr>
          <w:trHeight w:val="288"/>
        </w:trPr>
        <w:tc>
          <w:tcPr>
            <w:tcW w:w="1890" w:type="dxa"/>
            <w:tcBorders>
              <w:top w:val="nil"/>
              <w:left w:val="single" w:sz="4" w:space="0" w:color="auto"/>
              <w:bottom w:val="single" w:sz="4" w:space="0" w:color="auto"/>
              <w:right w:val="single" w:sz="4" w:space="0" w:color="auto"/>
            </w:tcBorders>
            <w:shd w:val="clear" w:color="auto" w:fill="auto"/>
            <w:noWrap/>
            <w:vAlign w:val="bottom"/>
            <w:hideMark/>
          </w:tcPr>
          <w:p w14:paraId="5E2E3C6B" w14:textId="77777777" w:rsidR="00644498" w:rsidRPr="00644498" w:rsidRDefault="00644498" w:rsidP="00644498">
            <w:pPr>
              <w:spacing w:after="0" w:line="240" w:lineRule="auto"/>
              <w:rPr>
                <w:rFonts w:ascii="Calibri" w:eastAsia="Times New Roman" w:hAnsi="Calibri" w:cs="Calibri"/>
                <w:b/>
                <w:bCs/>
                <w:color w:val="000000"/>
              </w:rPr>
            </w:pPr>
            <w:r w:rsidRPr="00644498">
              <w:rPr>
                <w:rFonts w:ascii="Calibri" w:eastAsia="Times New Roman" w:hAnsi="Calibri" w:cs="Calibri"/>
                <w:b/>
                <w:bCs/>
                <w:color w:val="000000"/>
              </w:rPr>
              <w:t>Average</w:t>
            </w:r>
          </w:p>
        </w:tc>
        <w:tc>
          <w:tcPr>
            <w:tcW w:w="1440" w:type="dxa"/>
            <w:tcBorders>
              <w:top w:val="nil"/>
              <w:left w:val="nil"/>
              <w:bottom w:val="single" w:sz="4" w:space="0" w:color="auto"/>
              <w:right w:val="single" w:sz="4" w:space="0" w:color="auto"/>
            </w:tcBorders>
            <w:shd w:val="clear" w:color="auto" w:fill="auto"/>
            <w:noWrap/>
            <w:vAlign w:val="bottom"/>
            <w:hideMark/>
          </w:tcPr>
          <w:p w14:paraId="2ED0BB86" w14:textId="77777777" w:rsidR="00644498" w:rsidRPr="00644498" w:rsidRDefault="00644498" w:rsidP="00644498">
            <w:pPr>
              <w:spacing w:after="0" w:line="240" w:lineRule="auto"/>
              <w:jc w:val="center"/>
              <w:rPr>
                <w:rFonts w:ascii="Calibri" w:eastAsia="Times New Roman" w:hAnsi="Calibri" w:cs="Calibri"/>
                <w:b/>
                <w:bCs/>
                <w:color w:val="000000"/>
              </w:rPr>
            </w:pPr>
            <w:r w:rsidRPr="00644498">
              <w:rPr>
                <w:rFonts w:ascii="Calibri" w:eastAsia="Times New Roman" w:hAnsi="Calibri" w:cs="Calibri"/>
                <w:b/>
                <w:bCs/>
                <w:color w:val="000000"/>
              </w:rPr>
              <w:t> </w:t>
            </w:r>
          </w:p>
        </w:tc>
        <w:tc>
          <w:tcPr>
            <w:tcW w:w="1620" w:type="dxa"/>
            <w:tcBorders>
              <w:top w:val="nil"/>
              <w:left w:val="nil"/>
              <w:bottom w:val="single" w:sz="4" w:space="0" w:color="auto"/>
              <w:right w:val="single" w:sz="4" w:space="0" w:color="auto"/>
            </w:tcBorders>
            <w:shd w:val="clear" w:color="auto" w:fill="auto"/>
            <w:noWrap/>
            <w:vAlign w:val="bottom"/>
            <w:hideMark/>
          </w:tcPr>
          <w:p w14:paraId="18B6D7AD" w14:textId="77777777" w:rsidR="00644498" w:rsidRPr="00644498" w:rsidRDefault="00644498" w:rsidP="00644498">
            <w:pPr>
              <w:spacing w:after="0" w:line="240" w:lineRule="auto"/>
              <w:jc w:val="center"/>
              <w:rPr>
                <w:rFonts w:ascii="Calibri" w:eastAsia="Times New Roman" w:hAnsi="Calibri" w:cs="Calibri"/>
                <w:b/>
                <w:bCs/>
                <w:color w:val="000000"/>
              </w:rPr>
            </w:pPr>
            <w:r w:rsidRPr="00644498">
              <w:rPr>
                <w:rFonts w:ascii="Calibri" w:eastAsia="Times New Roman" w:hAnsi="Calibri" w:cs="Calibri"/>
                <w:b/>
                <w:bCs/>
                <w:color w:val="000000"/>
              </w:rPr>
              <w:t>85.37%</w:t>
            </w:r>
          </w:p>
        </w:tc>
        <w:tc>
          <w:tcPr>
            <w:tcW w:w="1530" w:type="dxa"/>
            <w:tcBorders>
              <w:top w:val="nil"/>
              <w:left w:val="nil"/>
              <w:bottom w:val="single" w:sz="4" w:space="0" w:color="auto"/>
              <w:right w:val="single" w:sz="4" w:space="0" w:color="auto"/>
            </w:tcBorders>
            <w:shd w:val="clear" w:color="auto" w:fill="auto"/>
            <w:noWrap/>
            <w:vAlign w:val="bottom"/>
            <w:hideMark/>
          </w:tcPr>
          <w:p w14:paraId="397CD314" w14:textId="77777777" w:rsidR="00644498" w:rsidRPr="00644498" w:rsidRDefault="00644498" w:rsidP="00644498">
            <w:pPr>
              <w:spacing w:after="0" w:line="240" w:lineRule="auto"/>
              <w:jc w:val="center"/>
              <w:rPr>
                <w:rFonts w:ascii="Calibri" w:eastAsia="Times New Roman" w:hAnsi="Calibri" w:cs="Calibri"/>
                <w:b/>
                <w:bCs/>
                <w:color w:val="000000"/>
              </w:rPr>
            </w:pPr>
            <w:r w:rsidRPr="00644498">
              <w:rPr>
                <w:rFonts w:ascii="Calibri" w:eastAsia="Times New Roman" w:hAnsi="Calibri" w:cs="Calibri"/>
                <w:b/>
                <w:bCs/>
                <w:color w:val="000000"/>
              </w:rPr>
              <w:t>14.63%</w:t>
            </w:r>
          </w:p>
        </w:tc>
      </w:tr>
    </w:tbl>
    <w:p w14:paraId="5E4541CE" w14:textId="77777777" w:rsidR="00A8751B" w:rsidRDefault="00A8751B" w:rsidP="009377C0">
      <w:pPr>
        <w:rPr>
          <w:rFonts w:cstheme="minorHAnsi"/>
        </w:rPr>
      </w:pPr>
    </w:p>
    <w:p w14:paraId="564BC159" w14:textId="3A572E3E" w:rsidR="00A8751B" w:rsidRPr="004C5F5B" w:rsidRDefault="00A8751B" w:rsidP="009377C0">
      <w:pPr>
        <w:rPr>
          <w:rFonts w:cstheme="minorHAnsi"/>
          <w:sz w:val="24"/>
          <w:szCs w:val="24"/>
        </w:rPr>
      </w:pPr>
      <w:r w:rsidRPr="004C5F5B">
        <w:rPr>
          <w:rFonts w:cstheme="minorHAnsi"/>
          <w:sz w:val="24"/>
          <w:szCs w:val="24"/>
        </w:rPr>
        <w:t>However, these compari</w:t>
      </w:r>
      <w:r w:rsidRPr="004C5F5B">
        <w:rPr>
          <w:rFonts w:cstheme="minorHAnsi"/>
          <w:sz w:val="24"/>
          <w:szCs w:val="24"/>
        </w:rPr>
        <w:t>so</w:t>
      </w:r>
      <w:r w:rsidRPr="004C5F5B">
        <w:rPr>
          <w:rFonts w:cstheme="minorHAnsi"/>
          <w:sz w:val="24"/>
          <w:szCs w:val="24"/>
        </w:rPr>
        <w:t xml:space="preserve">ns are still not comparable. Due to COVID restrictions, </w:t>
      </w:r>
      <w:proofErr w:type="gramStart"/>
      <w:r w:rsidRPr="004C5F5B">
        <w:rPr>
          <w:rFonts w:cstheme="minorHAnsi"/>
          <w:sz w:val="24"/>
          <w:szCs w:val="24"/>
        </w:rPr>
        <w:t>Fall</w:t>
      </w:r>
      <w:proofErr w:type="gramEnd"/>
      <w:r w:rsidRPr="004C5F5B">
        <w:rPr>
          <w:rFonts w:cstheme="minorHAnsi"/>
          <w:sz w:val="24"/>
          <w:szCs w:val="24"/>
        </w:rPr>
        <w:t xml:space="preserve"> 2021 was still a semester different from other pre-COVID semesters. Due to social distancing, the 30 students were spread out in a large room that typically holds 60 students. This distance, along with facial masks</w:t>
      </w:r>
      <w:r w:rsidR="00644498">
        <w:rPr>
          <w:rFonts w:cstheme="minorHAnsi"/>
          <w:sz w:val="24"/>
          <w:szCs w:val="24"/>
        </w:rPr>
        <w:t>,</w:t>
      </w:r>
      <w:r w:rsidRPr="004C5F5B">
        <w:rPr>
          <w:rFonts w:cstheme="minorHAnsi"/>
          <w:sz w:val="24"/>
          <w:szCs w:val="24"/>
        </w:rPr>
        <w:t xml:space="preserve"> made it more difficult for students to connect with one another and with me as the instructor. Usually, I would take some time in class for students to pair-up and work on a project or assignment together, which I believe enhances learning.</w:t>
      </w:r>
    </w:p>
    <w:p w14:paraId="1F6FF496" w14:textId="2506DE68" w:rsidR="00A8751B" w:rsidRPr="004C5F5B" w:rsidRDefault="00A8751B" w:rsidP="009377C0">
      <w:pPr>
        <w:rPr>
          <w:rFonts w:cstheme="minorHAnsi"/>
          <w:sz w:val="24"/>
          <w:szCs w:val="24"/>
        </w:rPr>
      </w:pPr>
    </w:p>
    <w:p w14:paraId="138F134D" w14:textId="72E42A71" w:rsidR="00A8751B" w:rsidRDefault="00A8751B" w:rsidP="009377C0">
      <w:pPr>
        <w:rPr>
          <w:rFonts w:cstheme="minorHAnsi"/>
        </w:rPr>
      </w:pPr>
    </w:p>
    <w:p w14:paraId="650DB063" w14:textId="609FA717" w:rsidR="00A8751B" w:rsidRDefault="00A8751B" w:rsidP="009377C0">
      <w:pPr>
        <w:rPr>
          <w:rFonts w:cstheme="minorHAnsi"/>
        </w:rPr>
      </w:pPr>
    </w:p>
    <w:p w14:paraId="6836CF8D" w14:textId="6186F85D" w:rsidR="0073273B" w:rsidRPr="00644498" w:rsidRDefault="0033401E" w:rsidP="003F4D85">
      <w:pPr>
        <w:pStyle w:val="Heading2"/>
        <w:numPr>
          <w:ilvl w:val="1"/>
          <w:numId w:val="18"/>
        </w:numPr>
        <w:ind w:left="720"/>
        <w:rPr>
          <w:rFonts w:asciiTheme="minorHAnsi" w:hAnsiTheme="minorHAnsi"/>
          <w:b/>
          <w:color w:val="auto"/>
        </w:rPr>
      </w:pPr>
      <w:r w:rsidRPr="00644498">
        <w:rPr>
          <w:rFonts w:asciiTheme="minorHAnsi" w:hAnsiTheme="minorHAnsi"/>
          <w:b/>
          <w:color w:val="auto"/>
        </w:rPr>
        <w:lastRenderedPageBreak/>
        <w:t xml:space="preserve">Measures </w:t>
      </w:r>
      <w:r w:rsidR="0073273B" w:rsidRPr="00644498">
        <w:rPr>
          <w:rFonts w:asciiTheme="minorHAnsi" w:hAnsiTheme="minorHAnsi"/>
          <w:b/>
          <w:color w:val="auto"/>
        </w:rPr>
        <w:t>Narrative</w:t>
      </w:r>
    </w:p>
    <w:p w14:paraId="023D21CD" w14:textId="77777777" w:rsidR="00334063" w:rsidRPr="00334063" w:rsidRDefault="00334063" w:rsidP="00334063"/>
    <w:p w14:paraId="6EF8696D" w14:textId="77777777" w:rsidR="009377C0" w:rsidRPr="004C5F5B" w:rsidRDefault="009377C0" w:rsidP="00875D65">
      <w:pPr>
        <w:rPr>
          <w:rFonts w:cstheme="minorHAnsi"/>
          <w:b/>
          <w:bCs/>
          <w:iCs/>
          <w:sz w:val="24"/>
          <w:szCs w:val="24"/>
          <w:u w:val="single"/>
        </w:rPr>
      </w:pPr>
      <w:r w:rsidRPr="004C5F5B">
        <w:rPr>
          <w:rFonts w:cstheme="minorHAnsi"/>
          <w:b/>
          <w:bCs/>
          <w:iCs/>
          <w:sz w:val="24"/>
          <w:szCs w:val="24"/>
          <w:u w:val="single"/>
        </w:rPr>
        <w:t>Fall 2021 PSYC 1101 Demographics</w:t>
      </w:r>
    </w:p>
    <w:p w14:paraId="6EA9E077" w14:textId="7F809513" w:rsidR="00A8751B" w:rsidRPr="004C5F5B" w:rsidRDefault="00A8751B" w:rsidP="00875D65">
      <w:pPr>
        <w:rPr>
          <w:rFonts w:cstheme="minorHAnsi"/>
          <w:sz w:val="24"/>
          <w:szCs w:val="24"/>
        </w:rPr>
      </w:pPr>
      <w:r w:rsidRPr="004C5F5B">
        <w:rPr>
          <w:rFonts w:cstheme="minorHAnsi"/>
          <w:sz w:val="24"/>
          <w:szCs w:val="24"/>
        </w:rPr>
        <w:t>The following measures are helpful in further understanding our students, their demographics, and their responses to the survey we created at ou</w:t>
      </w:r>
      <w:r w:rsidR="00644498">
        <w:rPr>
          <w:rFonts w:cstheme="minorHAnsi"/>
          <w:sz w:val="24"/>
          <w:szCs w:val="24"/>
        </w:rPr>
        <w:t>r</w:t>
      </w:r>
      <w:r w:rsidRPr="004C5F5B">
        <w:rPr>
          <w:rFonts w:cstheme="minorHAnsi"/>
          <w:sz w:val="24"/>
          <w:szCs w:val="24"/>
        </w:rPr>
        <w:t xml:space="preserve"> institution.</w:t>
      </w:r>
    </w:p>
    <w:p w14:paraId="4AF16C57" w14:textId="174A3F0B" w:rsidR="009377C0" w:rsidRPr="004C5F5B" w:rsidRDefault="009377C0" w:rsidP="00875D65">
      <w:pPr>
        <w:rPr>
          <w:rFonts w:cstheme="minorHAnsi"/>
          <w:b/>
          <w:i/>
          <w:sz w:val="24"/>
          <w:szCs w:val="24"/>
        </w:rPr>
      </w:pPr>
      <w:r w:rsidRPr="004C5F5B">
        <w:rPr>
          <w:rFonts w:cstheme="minorHAnsi"/>
          <w:b/>
          <w:i/>
          <w:sz w:val="24"/>
          <w:szCs w:val="24"/>
        </w:rPr>
        <w:t>Per Institutional data</w:t>
      </w:r>
    </w:p>
    <w:tbl>
      <w:tblPr>
        <w:tblStyle w:val="TableGrid"/>
        <w:tblW w:w="0" w:type="auto"/>
        <w:tblLook w:val="04A0" w:firstRow="1" w:lastRow="0" w:firstColumn="1" w:lastColumn="0" w:noHBand="0" w:noVBand="1"/>
      </w:tblPr>
      <w:tblGrid>
        <w:gridCol w:w="1705"/>
        <w:gridCol w:w="1598"/>
        <w:gridCol w:w="1484"/>
        <w:gridCol w:w="1484"/>
        <w:gridCol w:w="1300"/>
        <w:gridCol w:w="1300"/>
      </w:tblGrid>
      <w:tr w:rsidR="009377C0" w:rsidRPr="009377C0" w14:paraId="1281E996" w14:textId="77777777" w:rsidTr="009377C0">
        <w:trPr>
          <w:trHeight w:val="320"/>
        </w:trPr>
        <w:tc>
          <w:tcPr>
            <w:tcW w:w="1705" w:type="dxa"/>
            <w:noWrap/>
            <w:hideMark/>
          </w:tcPr>
          <w:p w14:paraId="2AD61542"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iCs/>
              </w:rPr>
              <w:t>Class Modality</w:t>
            </w:r>
          </w:p>
        </w:tc>
        <w:tc>
          <w:tcPr>
            <w:tcW w:w="1598" w:type="dxa"/>
            <w:noWrap/>
            <w:hideMark/>
          </w:tcPr>
          <w:p w14:paraId="71FA3BAC"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iCs/>
              </w:rPr>
              <w:t>% Pell Eligible</w:t>
            </w:r>
          </w:p>
        </w:tc>
        <w:tc>
          <w:tcPr>
            <w:tcW w:w="1484" w:type="dxa"/>
          </w:tcPr>
          <w:p w14:paraId="27D02641"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iCs/>
              </w:rPr>
              <w:t>% Full Time Enrollment</w:t>
            </w:r>
          </w:p>
        </w:tc>
        <w:tc>
          <w:tcPr>
            <w:tcW w:w="1484" w:type="dxa"/>
          </w:tcPr>
          <w:p w14:paraId="77584D53"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iCs/>
              </w:rPr>
              <w:t>Average Institutional GPA</w:t>
            </w:r>
          </w:p>
        </w:tc>
        <w:tc>
          <w:tcPr>
            <w:tcW w:w="1300" w:type="dxa"/>
          </w:tcPr>
          <w:p w14:paraId="119B4E75"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iCs/>
              </w:rPr>
              <w:t>Average Overall GPA</w:t>
            </w:r>
          </w:p>
        </w:tc>
        <w:tc>
          <w:tcPr>
            <w:tcW w:w="1300" w:type="dxa"/>
            <w:noWrap/>
            <w:hideMark/>
          </w:tcPr>
          <w:p w14:paraId="0E1DA829"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iCs/>
              </w:rPr>
              <w:t>Total</w:t>
            </w:r>
          </w:p>
          <w:p w14:paraId="22C8F594"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iCs/>
              </w:rPr>
              <w:t xml:space="preserve"># Students </w:t>
            </w:r>
          </w:p>
        </w:tc>
      </w:tr>
      <w:tr w:rsidR="009377C0" w:rsidRPr="009377C0" w14:paraId="4301B15D" w14:textId="77777777" w:rsidTr="009377C0">
        <w:trPr>
          <w:trHeight w:val="320"/>
        </w:trPr>
        <w:tc>
          <w:tcPr>
            <w:tcW w:w="1705" w:type="dxa"/>
            <w:noWrap/>
            <w:hideMark/>
          </w:tcPr>
          <w:p w14:paraId="1CEAE986"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iCs/>
              </w:rPr>
              <w:t>Hybrid</w:t>
            </w:r>
          </w:p>
        </w:tc>
        <w:tc>
          <w:tcPr>
            <w:tcW w:w="1598" w:type="dxa"/>
            <w:noWrap/>
            <w:hideMark/>
          </w:tcPr>
          <w:p w14:paraId="7B0D7ED6"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rPr>
              <w:t>63.2%</w:t>
            </w:r>
          </w:p>
        </w:tc>
        <w:tc>
          <w:tcPr>
            <w:tcW w:w="1484" w:type="dxa"/>
          </w:tcPr>
          <w:p w14:paraId="4FC7CAAE" w14:textId="77777777" w:rsidR="009377C0" w:rsidRPr="009377C0" w:rsidRDefault="009377C0" w:rsidP="009377C0">
            <w:pPr>
              <w:rPr>
                <w:rFonts w:asciiTheme="minorHAnsi" w:hAnsiTheme="minorHAnsi" w:cstheme="minorHAnsi"/>
              </w:rPr>
            </w:pPr>
            <w:r w:rsidRPr="009377C0">
              <w:rPr>
                <w:rFonts w:asciiTheme="minorHAnsi" w:hAnsiTheme="minorHAnsi" w:cstheme="minorHAnsi"/>
              </w:rPr>
              <w:t>14.72%</w:t>
            </w:r>
          </w:p>
        </w:tc>
        <w:tc>
          <w:tcPr>
            <w:tcW w:w="1484" w:type="dxa"/>
          </w:tcPr>
          <w:p w14:paraId="3EB767A0"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rPr>
              <w:t>2.64</w:t>
            </w:r>
          </w:p>
        </w:tc>
        <w:tc>
          <w:tcPr>
            <w:tcW w:w="1300" w:type="dxa"/>
          </w:tcPr>
          <w:p w14:paraId="1D0F4CFA"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rPr>
              <w:t>2.36</w:t>
            </w:r>
          </w:p>
        </w:tc>
        <w:tc>
          <w:tcPr>
            <w:tcW w:w="1300" w:type="dxa"/>
            <w:noWrap/>
            <w:hideMark/>
          </w:tcPr>
          <w:p w14:paraId="6F08E337"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iCs/>
              </w:rPr>
              <w:t>38</w:t>
            </w:r>
          </w:p>
        </w:tc>
      </w:tr>
      <w:tr w:rsidR="009377C0" w:rsidRPr="009377C0" w14:paraId="0A5E1830" w14:textId="77777777" w:rsidTr="009377C0">
        <w:trPr>
          <w:trHeight w:val="320"/>
        </w:trPr>
        <w:tc>
          <w:tcPr>
            <w:tcW w:w="1705" w:type="dxa"/>
            <w:noWrap/>
            <w:hideMark/>
          </w:tcPr>
          <w:p w14:paraId="32FE0458"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iCs/>
              </w:rPr>
              <w:t>Online</w:t>
            </w:r>
          </w:p>
        </w:tc>
        <w:tc>
          <w:tcPr>
            <w:tcW w:w="1598" w:type="dxa"/>
            <w:noWrap/>
            <w:hideMark/>
          </w:tcPr>
          <w:p w14:paraId="55F9695A"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rPr>
              <w:t>58.8%</w:t>
            </w:r>
          </w:p>
        </w:tc>
        <w:tc>
          <w:tcPr>
            <w:tcW w:w="1484" w:type="dxa"/>
          </w:tcPr>
          <w:p w14:paraId="5C4B832D" w14:textId="77777777" w:rsidR="009377C0" w:rsidRPr="009377C0" w:rsidRDefault="009377C0" w:rsidP="009377C0">
            <w:pPr>
              <w:rPr>
                <w:rFonts w:asciiTheme="minorHAnsi" w:hAnsiTheme="minorHAnsi" w:cstheme="minorHAnsi"/>
              </w:rPr>
            </w:pPr>
            <w:r w:rsidRPr="009377C0">
              <w:rPr>
                <w:rFonts w:asciiTheme="minorHAnsi" w:hAnsiTheme="minorHAnsi" w:cstheme="minorHAnsi"/>
              </w:rPr>
              <w:t>75.76%</w:t>
            </w:r>
          </w:p>
        </w:tc>
        <w:tc>
          <w:tcPr>
            <w:tcW w:w="1484" w:type="dxa"/>
          </w:tcPr>
          <w:p w14:paraId="57F43B40"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rPr>
              <w:t>2.60</w:t>
            </w:r>
          </w:p>
        </w:tc>
        <w:tc>
          <w:tcPr>
            <w:tcW w:w="1300" w:type="dxa"/>
          </w:tcPr>
          <w:p w14:paraId="4F91E14A"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rPr>
              <w:t>2.60</w:t>
            </w:r>
          </w:p>
        </w:tc>
        <w:tc>
          <w:tcPr>
            <w:tcW w:w="1300" w:type="dxa"/>
            <w:noWrap/>
            <w:hideMark/>
          </w:tcPr>
          <w:p w14:paraId="2A7CA1F6"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iCs/>
              </w:rPr>
              <w:t>257</w:t>
            </w:r>
          </w:p>
        </w:tc>
      </w:tr>
      <w:tr w:rsidR="009377C0" w:rsidRPr="009377C0" w14:paraId="34602F84" w14:textId="77777777" w:rsidTr="009377C0">
        <w:trPr>
          <w:trHeight w:val="320"/>
        </w:trPr>
        <w:tc>
          <w:tcPr>
            <w:tcW w:w="1705" w:type="dxa"/>
            <w:noWrap/>
            <w:hideMark/>
          </w:tcPr>
          <w:p w14:paraId="56D2974B"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iCs/>
              </w:rPr>
              <w:t>Seated</w:t>
            </w:r>
          </w:p>
        </w:tc>
        <w:tc>
          <w:tcPr>
            <w:tcW w:w="1598" w:type="dxa"/>
            <w:noWrap/>
            <w:hideMark/>
          </w:tcPr>
          <w:p w14:paraId="6802F861"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rPr>
              <w:t>53.3%</w:t>
            </w:r>
          </w:p>
        </w:tc>
        <w:tc>
          <w:tcPr>
            <w:tcW w:w="1484" w:type="dxa"/>
          </w:tcPr>
          <w:p w14:paraId="54FF7CCD" w14:textId="77777777" w:rsidR="009377C0" w:rsidRPr="009377C0" w:rsidRDefault="009377C0" w:rsidP="009377C0">
            <w:pPr>
              <w:rPr>
                <w:rFonts w:asciiTheme="minorHAnsi" w:hAnsiTheme="minorHAnsi" w:cstheme="minorHAnsi"/>
              </w:rPr>
            </w:pPr>
            <w:r w:rsidRPr="009377C0">
              <w:rPr>
                <w:rFonts w:asciiTheme="minorHAnsi" w:hAnsiTheme="minorHAnsi" w:cstheme="minorHAnsi"/>
              </w:rPr>
              <w:t>9.52%</w:t>
            </w:r>
          </w:p>
        </w:tc>
        <w:tc>
          <w:tcPr>
            <w:tcW w:w="1484" w:type="dxa"/>
          </w:tcPr>
          <w:p w14:paraId="68639CF6"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rPr>
              <w:t>2.82</w:t>
            </w:r>
          </w:p>
        </w:tc>
        <w:tc>
          <w:tcPr>
            <w:tcW w:w="1300" w:type="dxa"/>
          </w:tcPr>
          <w:p w14:paraId="50897710"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rPr>
              <w:t>2.80</w:t>
            </w:r>
          </w:p>
        </w:tc>
        <w:tc>
          <w:tcPr>
            <w:tcW w:w="1300" w:type="dxa"/>
            <w:noWrap/>
            <w:hideMark/>
          </w:tcPr>
          <w:p w14:paraId="44A977A8" w14:textId="77777777" w:rsidR="009377C0" w:rsidRPr="009377C0" w:rsidRDefault="009377C0" w:rsidP="009377C0">
            <w:pPr>
              <w:rPr>
                <w:rFonts w:asciiTheme="minorHAnsi" w:hAnsiTheme="minorHAnsi" w:cstheme="minorHAnsi"/>
                <w:iCs/>
              </w:rPr>
            </w:pPr>
            <w:r w:rsidRPr="009377C0">
              <w:rPr>
                <w:rFonts w:asciiTheme="minorHAnsi" w:hAnsiTheme="minorHAnsi" w:cstheme="minorHAnsi"/>
                <w:iCs/>
              </w:rPr>
              <w:t>30</w:t>
            </w:r>
          </w:p>
        </w:tc>
      </w:tr>
      <w:tr w:rsidR="009377C0" w:rsidRPr="009377C0" w14:paraId="2DF537BE" w14:textId="77777777" w:rsidTr="009377C0">
        <w:trPr>
          <w:trHeight w:val="320"/>
        </w:trPr>
        <w:tc>
          <w:tcPr>
            <w:tcW w:w="1705" w:type="dxa"/>
            <w:noWrap/>
            <w:hideMark/>
          </w:tcPr>
          <w:p w14:paraId="690B995E"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iCs/>
              </w:rPr>
              <w:t>Grand Total</w:t>
            </w:r>
          </w:p>
        </w:tc>
        <w:tc>
          <w:tcPr>
            <w:tcW w:w="1598" w:type="dxa"/>
            <w:noWrap/>
            <w:hideMark/>
          </w:tcPr>
          <w:p w14:paraId="7D0790BF"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iCs/>
              </w:rPr>
              <w:t>58.7%</w:t>
            </w:r>
          </w:p>
        </w:tc>
        <w:tc>
          <w:tcPr>
            <w:tcW w:w="1484" w:type="dxa"/>
          </w:tcPr>
          <w:p w14:paraId="2648FB48"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71.1%</w:t>
            </w:r>
          </w:p>
        </w:tc>
        <w:tc>
          <w:tcPr>
            <w:tcW w:w="1484" w:type="dxa"/>
          </w:tcPr>
          <w:p w14:paraId="58DCB16D"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rPr>
              <w:t>2.63</w:t>
            </w:r>
          </w:p>
        </w:tc>
        <w:tc>
          <w:tcPr>
            <w:tcW w:w="1300" w:type="dxa"/>
          </w:tcPr>
          <w:p w14:paraId="258F8C40"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rPr>
              <w:t>2.61</w:t>
            </w:r>
          </w:p>
        </w:tc>
        <w:tc>
          <w:tcPr>
            <w:tcW w:w="1300" w:type="dxa"/>
            <w:noWrap/>
            <w:hideMark/>
          </w:tcPr>
          <w:p w14:paraId="0F042B13" w14:textId="77777777" w:rsidR="009377C0" w:rsidRPr="009377C0" w:rsidRDefault="009377C0" w:rsidP="009377C0">
            <w:pPr>
              <w:rPr>
                <w:rFonts w:asciiTheme="minorHAnsi" w:hAnsiTheme="minorHAnsi" w:cstheme="minorHAnsi"/>
                <w:b/>
                <w:bCs/>
                <w:iCs/>
              </w:rPr>
            </w:pPr>
            <w:r w:rsidRPr="009377C0">
              <w:rPr>
                <w:rFonts w:asciiTheme="minorHAnsi" w:hAnsiTheme="minorHAnsi" w:cstheme="minorHAnsi"/>
                <w:b/>
                <w:bCs/>
                <w:iCs/>
              </w:rPr>
              <w:t>325</w:t>
            </w:r>
          </w:p>
        </w:tc>
      </w:tr>
    </w:tbl>
    <w:p w14:paraId="33684493" w14:textId="77777777" w:rsidR="009377C0" w:rsidRPr="00334063" w:rsidRDefault="009377C0" w:rsidP="00334063">
      <w:pPr>
        <w:rPr>
          <w:rFonts w:cstheme="minorHAnsi"/>
          <w:iCs/>
        </w:rPr>
      </w:pPr>
    </w:p>
    <w:p w14:paraId="5520DF7B" w14:textId="77777777" w:rsidR="004C5F5B" w:rsidRPr="00644498" w:rsidRDefault="004C5F5B" w:rsidP="00644498">
      <w:pPr>
        <w:rPr>
          <w:rFonts w:cstheme="minorHAnsi"/>
          <w:iCs/>
          <w:sz w:val="24"/>
          <w:szCs w:val="24"/>
        </w:rPr>
      </w:pPr>
      <w:r w:rsidRPr="00644498">
        <w:rPr>
          <w:rFonts w:cstheme="minorHAnsi"/>
          <w:iCs/>
          <w:sz w:val="24"/>
          <w:szCs w:val="24"/>
        </w:rPr>
        <w:t xml:space="preserve">We also asked students to complete a survey during the final weeks of the semester which included both demographic and student opinion questions. </w:t>
      </w:r>
    </w:p>
    <w:p w14:paraId="182FB361" w14:textId="77777777" w:rsidR="004C5F5B" w:rsidRDefault="004C5F5B" w:rsidP="004C5F5B">
      <w:pPr>
        <w:pStyle w:val="ListParagraph"/>
        <w:rPr>
          <w:rFonts w:cstheme="minorHAnsi"/>
          <w:iCs/>
          <w:sz w:val="24"/>
          <w:szCs w:val="24"/>
        </w:rPr>
      </w:pPr>
    </w:p>
    <w:tbl>
      <w:tblPr>
        <w:tblStyle w:val="TableGrid"/>
        <w:tblW w:w="5000" w:type="pct"/>
        <w:tblLook w:val="04A0" w:firstRow="1" w:lastRow="0" w:firstColumn="1" w:lastColumn="0" w:noHBand="0" w:noVBand="1"/>
      </w:tblPr>
      <w:tblGrid>
        <w:gridCol w:w="6655"/>
        <w:gridCol w:w="1350"/>
        <w:gridCol w:w="1345"/>
      </w:tblGrid>
      <w:tr w:rsidR="004C5F5B" w:rsidRPr="009377C0" w14:paraId="73977BEC" w14:textId="77777777" w:rsidTr="008231B3">
        <w:trPr>
          <w:trHeight w:val="320"/>
        </w:trPr>
        <w:tc>
          <w:tcPr>
            <w:tcW w:w="6655" w:type="dxa"/>
            <w:noWrap/>
            <w:hideMark/>
          </w:tcPr>
          <w:p w14:paraId="790145E2" w14:textId="77777777" w:rsidR="004C5F5B" w:rsidRPr="009377C0" w:rsidRDefault="004C5F5B" w:rsidP="008231B3">
            <w:pPr>
              <w:rPr>
                <w:rFonts w:asciiTheme="minorHAnsi" w:hAnsiTheme="minorHAnsi" w:cstheme="minorHAnsi"/>
                <w:b/>
                <w:bCs/>
                <w:color w:val="000000"/>
              </w:rPr>
            </w:pPr>
            <w:r w:rsidRPr="009377C0">
              <w:rPr>
                <w:rFonts w:asciiTheme="minorHAnsi" w:hAnsiTheme="minorHAnsi" w:cstheme="minorHAnsi"/>
                <w:b/>
                <w:bCs/>
                <w:color w:val="000000"/>
              </w:rPr>
              <w:t xml:space="preserve">Age Range      </w:t>
            </w:r>
          </w:p>
        </w:tc>
        <w:tc>
          <w:tcPr>
            <w:tcW w:w="1350" w:type="dxa"/>
            <w:noWrap/>
            <w:hideMark/>
          </w:tcPr>
          <w:p w14:paraId="40E2F167" w14:textId="77777777" w:rsidR="004C5F5B" w:rsidRPr="009377C0" w:rsidRDefault="004C5F5B" w:rsidP="008231B3">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45" w:type="dxa"/>
            <w:noWrap/>
            <w:hideMark/>
          </w:tcPr>
          <w:p w14:paraId="5D53D176" w14:textId="77777777" w:rsidR="004C5F5B" w:rsidRPr="009377C0" w:rsidRDefault="004C5F5B" w:rsidP="008231B3">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4C5F5B" w:rsidRPr="009377C0" w14:paraId="0CE377FD" w14:textId="77777777" w:rsidTr="008231B3">
        <w:trPr>
          <w:trHeight w:val="320"/>
        </w:trPr>
        <w:tc>
          <w:tcPr>
            <w:tcW w:w="6655" w:type="dxa"/>
            <w:noWrap/>
            <w:hideMark/>
          </w:tcPr>
          <w:p w14:paraId="157A07B2" w14:textId="77777777" w:rsidR="004C5F5B" w:rsidRPr="009377C0" w:rsidRDefault="004C5F5B" w:rsidP="008231B3">
            <w:pPr>
              <w:rPr>
                <w:rFonts w:asciiTheme="minorHAnsi" w:hAnsiTheme="minorHAnsi" w:cstheme="minorHAnsi"/>
                <w:color w:val="000000"/>
              </w:rPr>
            </w:pPr>
            <w:r w:rsidRPr="009377C0">
              <w:rPr>
                <w:rFonts w:asciiTheme="minorHAnsi" w:hAnsiTheme="minorHAnsi" w:cstheme="minorHAnsi"/>
                <w:color w:val="000000"/>
              </w:rPr>
              <w:t>17 and under</w:t>
            </w:r>
          </w:p>
        </w:tc>
        <w:tc>
          <w:tcPr>
            <w:tcW w:w="1350" w:type="dxa"/>
            <w:noWrap/>
            <w:hideMark/>
          </w:tcPr>
          <w:p w14:paraId="0585EDFE"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21.32%</w:t>
            </w:r>
          </w:p>
        </w:tc>
        <w:tc>
          <w:tcPr>
            <w:tcW w:w="1345" w:type="dxa"/>
            <w:noWrap/>
            <w:hideMark/>
          </w:tcPr>
          <w:p w14:paraId="7E07D0D5"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42</w:t>
            </w:r>
          </w:p>
        </w:tc>
      </w:tr>
      <w:tr w:rsidR="004C5F5B" w:rsidRPr="009377C0" w14:paraId="270914D6" w14:textId="77777777" w:rsidTr="008231B3">
        <w:trPr>
          <w:trHeight w:val="320"/>
        </w:trPr>
        <w:tc>
          <w:tcPr>
            <w:tcW w:w="6655" w:type="dxa"/>
            <w:noWrap/>
            <w:hideMark/>
          </w:tcPr>
          <w:p w14:paraId="0D7EDB16" w14:textId="77777777" w:rsidR="004C5F5B" w:rsidRPr="009377C0" w:rsidRDefault="004C5F5B" w:rsidP="008231B3">
            <w:pPr>
              <w:rPr>
                <w:rFonts w:asciiTheme="minorHAnsi" w:hAnsiTheme="minorHAnsi" w:cstheme="minorHAnsi"/>
                <w:color w:val="000000"/>
              </w:rPr>
            </w:pPr>
            <w:r w:rsidRPr="009377C0">
              <w:rPr>
                <w:rFonts w:asciiTheme="minorHAnsi" w:hAnsiTheme="minorHAnsi" w:cstheme="minorHAnsi"/>
                <w:color w:val="000000"/>
              </w:rPr>
              <w:t>18-25</w:t>
            </w:r>
          </w:p>
        </w:tc>
        <w:tc>
          <w:tcPr>
            <w:tcW w:w="1350" w:type="dxa"/>
            <w:noWrap/>
            <w:hideMark/>
          </w:tcPr>
          <w:p w14:paraId="56A79AFB"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67.51%</w:t>
            </w:r>
          </w:p>
        </w:tc>
        <w:tc>
          <w:tcPr>
            <w:tcW w:w="1345" w:type="dxa"/>
            <w:noWrap/>
            <w:hideMark/>
          </w:tcPr>
          <w:p w14:paraId="76F16DAA"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133</w:t>
            </w:r>
          </w:p>
        </w:tc>
      </w:tr>
      <w:tr w:rsidR="004C5F5B" w:rsidRPr="009377C0" w14:paraId="34D2CBC2" w14:textId="77777777" w:rsidTr="008231B3">
        <w:trPr>
          <w:trHeight w:val="320"/>
        </w:trPr>
        <w:tc>
          <w:tcPr>
            <w:tcW w:w="6655" w:type="dxa"/>
            <w:noWrap/>
            <w:hideMark/>
          </w:tcPr>
          <w:p w14:paraId="227115CF" w14:textId="77777777" w:rsidR="004C5F5B" w:rsidRPr="009377C0" w:rsidRDefault="004C5F5B" w:rsidP="008231B3">
            <w:pPr>
              <w:rPr>
                <w:rFonts w:asciiTheme="minorHAnsi" w:hAnsiTheme="minorHAnsi" w:cstheme="minorHAnsi"/>
                <w:color w:val="000000"/>
              </w:rPr>
            </w:pPr>
            <w:r w:rsidRPr="009377C0">
              <w:rPr>
                <w:rFonts w:asciiTheme="minorHAnsi" w:hAnsiTheme="minorHAnsi" w:cstheme="minorHAnsi"/>
                <w:color w:val="000000"/>
              </w:rPr>
              <w:t>26- 39</w:t>
            </w:r>
          </w:p>
        </w:tc>
        <w:tc>
          <w:tcPr>
            <w:tcW w:w="1350" w:type="dxa"/>
            <w:noWrap/>
            <w:hideMark/>
          </w:tcPr>
          <w:p w14:paraId="675E6549"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8.63%</w:t>
            </w:r>
          </w:p>
        </w:tc>
        <w:tc>
          <w:tcPr>
            <w:tcW w:w="1345" w:type="dxa"/>
            <w:noWrap/>
            <w:hideMark/>
          </w:tcPr>
          <w:p w14:paraId="2B609F7A"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17</w:t>
            </w:r>
          </w:p>
        </w:tc>
      </w:tr>
      <w:tr w:rsidR="004C5F5B" w:rsidRPr="009377C0" w14:paraId="6557B214" w14:textId="77777777" w:rsidTr="008231B3">
        <w:trPr>
          <w:trHeight w:val="320"/>
        </w:trPr>
        <w:tc>
          <w:tcPr>
            <w:tcW w:w="6655" w:type="dxa"/>
            <w:noWrap/>
            <w:hideMark/>
          </w:tcPr>
          <w:p w14:paraId="15DFB369" w14:textId="77777777" w:rsidR="004C5F5B" w:rsidRPr="009377C0" w:rsidRDefault="004C5F5B" w:rsidP="008231B3">
            <w:pPr>
              <w:rPr>
                <w:rFonts w:asciiTheme="minorHAnsi" w:hAnsiTheme="minorHAnsi" w:cstheme="minorHAnsi"/>
                <w:color w:val="000000"/>
              </w:rPr>
            </w:pPr>
            <w:r w:rsidRPr="009377C0">
              <w:rPr>
                <w:rFonts w:asciiTheme="minorHAnsi" w:hAnsiTheme="minorHAnsi" w:cstheme="minorHAnsi"/>
                <w:color w:val="000000"/>
              </w:rPr>
              <w:t>40-65</w:t>
            </w:r>
          </w:p>
        </w:tc>
        <w:tc>
          <w:tcPr>
            <w:tcW w:w="1350" w:type="dxa"/>
            <w:noWrap/>
            <w:hideMark/>
          </w:tcPr>
          <w:p w14:paraId="41F28621"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1.52%</w:t>
            </w:r>
          </w:p>
        </w:tc>
        <w:tc>
          <w:tcPr>
            <w:tcW w:w="1345" w:type="dxa"/>
            <w:noWrap/>
            <w:hideMark/>
          </w:tcPr>
          <w:p w14:paraId="101088AB"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3</w:t>
            </w:r>
          </w:p>
        </w:tc>
      </w:tr>
      <w:tr w:rsidR="004C5F5B" w:rsidRPr="009377C0" w14:paraId="7749ED8F" w14:textId="77777777" w:rsidTr="008231B3">
        <w:trPr>
          <w:trHeight w:val="320"/>
        </w:trPr>
        <w:tc>
          <w:tcPr>
            <w:tcW w:w="6655" w:type="dxa"/>
            <w:noWrap/>
            <w:hideMark/>
          </w:tcPr>
          <w:p w14:paraId="70579EAD" w14:textId="77777777" w:rsidR="004C5F5B" w:rsidRPr="009377C0" w:rsidRDefault="004C5F5B" w:rsidP="008231B3">
            <w:pPr>
              <w:rPr>
                <w:rFonts w:asciiTheme="minorHAnsi" w:hAnsiTheme="minorHAnsi" w:cstheme="minorHAnsi"/>
                <w:color w:val="000000"/>
              </w:rPr>
            </w:pPr>
            <w:r w:rsidRPr="009377C0">
              <w:rPr>
                <w:rFonts w:asciiTheme="minorHAnsi" w:hAnsiTheme="minorHAnsi" w:cstheme="minorHAnsi"/>
                <w:color w:val="000000"/>
              </w:rPr>
              <w:t>66+</w:t>
            </w:r>
          </w:p>
        </w:tc>
        <w:tc>
          <w:tcPr>
            <w:tcW w:w="1350" w:type="dxa"/>
            <w:noWrap/>
            <w:hideMark/>
          </w:tcPr>
          <w:p w14:paraId="6C6F44E3"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1.02%</w:t>
            </w:r>
          </w:p>
        </w:tc>
        <w:tc>
          <w:tcPr>
            <w:tcW w:w="1345" w:type="dxa"/>
            <w:noWrap/>
            <w:hideMark/>
          </w:tcPr>
          <w:p w14:paraId="03B2A3FE"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2</w:t>
            </w:r>
          </w:p>
        </w:tc>
      </w:tr>
      <w:tr w:rsidR="004C5F5B" w:rsidRPr="009377C0" w14:paraId="4D960849" w14:textId="77777777" w:rsidTr="008231B3">
        <w:trPr>
          <w:trHeight w:val="320"/>
        </w:trPr>
        <w:tc>
          <w:tcPr>
            <w:tcW w:w="6655" w:type="dxa"/>
            <w:noWrap/>
            <w:hideMark/>
          </w:tcPr>
          <w:p w14:paraId="6A2B802E" w14:textId="77777777" w:rsidR="004C5F5B" w:rsidRPr="009377C0" w:rsidRDefault="004C5F5B" w:rsidP="008231B3">
            <w:pPr>
              <w:jc w:val="right"/>
              <w:rPr>
                <w:rFonts w:asciiTheme="minorHAnsi" w:hAnsiTheme="minorHAnsi" w:cstheme="minorHAnsi"/>
                <w:b/>
                <w:bCs/>
                <w:color w:val="000000"/>
              </w:rPr>
            </w:pPr>
          </w:p>
        </w:tc>
        <w:tc>
          <w:tcPr>
            <w:tcW w:w="1350" w:type="dxa"/>
            <w:noWrap/>
            <w:hideMark/>
          </w:tcPr>
          <w:p w14:paraId="21E16105" w14:textId="77777777" w:rsidR="004C5F5B" w:rsidRPr="009377C0" w:rsidRDefault="004C5F5B" w:rsidP="008231B3">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45" w:type="dxa"/>
            <w:noWrap/>
            <w:hideMark/>
          </w:tcPr>
          <w:p w14:paraId="5E53BD67" w14:textId="77777777" w:rsidR="004C5F5B" w:rsidRPr="009377C0" w:rsidRDefault="004C5F5B" w:rsidP="008231B3">
            <w:pPr>
              <w:jc w:val="right"/>
              <w:rPr>
                <w:rFonts w:asciiTheme="minorHAnsi" w:hAnsiTheme="minorHAnsi" w:cstheme="minorHAnsi"/>
                <w:b/>
                <w:bCs/>
                <w:color w:val="000000"/>
              </w:rPr>
            </w:pPr>
            <w:r w:rsidRPr="009377C0">
              <w:rPr>
                <w:rFonts w:asciiTheme="minorHAnsi" w:hAnsiTheme="minorHAnsi" w:cstheme="minorHAnsi"/>
                <w:b/>
                <w:bCs/>
                <w:color w:val="000000"/>
              </w:rPr>
              <w:t>197</w:t>
            </w:r>
          </w:p>
        </w:tc>
      </w:tr>
    </w:tbl>
    <w:p w14:paraId="6A4C650C" w14:textId="692A55EF" w:rsidR="004C5F5B" w:rsidRDefault="004C5F5B" w:rsidP="004C5F5B">
      <w:pPr>
        <w:pStyle w:val="ListParagraph"/>
        <w:rPr>
          <w:rFonts w:cstheme="minorHAnsi"/>
          <w:iCs/>
          <w:sz w:val="24"/>
          <w:szCs w:val="24"/>
        </w:rPr>
      </w:pPr>
      <w:r w:rsidRPr="004C5F5B">
        <w:rPr>
          <w:rFonts w:cstheme="minorHAnsi"/>
          <w:iCs/>
          <w:sz w:val="24"/>
          <w:szCs w:val="24"/>
        </w:rPr>
        <w:t xml:space="preserve"> </w:t>
      </w:r>
    </w:p>
    <w:tbl>
      <w:tblPr>
        <w:tblStyle w:val="TableGrid"/>
        <w:tblW w:w="5000" w:type="pct"/>
        <w:tblLook w:val="04A0" w:firstRow="1" w:lastRow="0" w:firstColumn="1" w:lastColumn="0" w:noHBand="0" w:noVBand="1"/>
      </w:tblPr>
      <w:tblGrid>
        <w:gridCol w:w="6655"/>
        <w:gridCol w:w="1350"/>
        <w:gridCol w:w="1345"/>
      </w:tblGrid>
      <w:tr w:rsidR="004C5F5B" w:rsidRPr="009377C0" w14:paraId="7EB22FE8" w14:textId="77777777" w:rsidTr="008231B3">
        <w:trPr>
          <w:trHeight w:val="320"/>
        </w:trPr>
        <w:tc>
          <w:tcPr>
            <w:tcW w:w="6655" w:type="dxa"/>
            <w:noWrap/>
            <w:hideMark/>
          </w:tcPr>
          <w:p w14:paraId="6599659D" w14:textId="77777777" w:rsidR="004C5F5B" w:rsidRPr="009377C0" w:rsidRDefault="004C5F5B" w:rsidP="008231B3">
            <w:pPr>
              <w:rPr>
                <w:rFonts w:asciiTheme="minorHAnsi" w:hAnsiTheme="minorHAnsi" w:cstheme="minorHAnsi"/>
                <w:b/>
                <w:bCs/>
                <w:color w:val="000000"/>
              </w:rPr>
            </w:pPr>
            <w:r w:rsidRPr="009377C0">
              <w:rPr>
                <w:rFonts w:asciiTheme="minorHAnsi" w:hAnsiTheme="minorHAnsi" w:cstheme="minorHAnsi"/>
                <w:b/>
                <w:bCs/>
                <w:color w:val="000000"/>
              </w:rPr>
              <w:t>Gender</w:t>
            </w:r>
          </w:p>
        </w:tc>
        <w:tc>
          <w:tcPr>
            <w:tcW w:w="1350" w:type="dxa"/>
            <w:noWrap/>
            <w:hideMark/>
          </w:tcPr>
          <w:p w14:paraId="48DC189E" w14:textId="77777777" w:rsidR="004C5F5B" w:rsidRPr="009377C0" w:rsidRDefault="004C5F5B" w:rsidP="008231B3">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45" w:type="dxa"/>
            <w:noWrap/>
            <w:hideMark/>
          </w:tcPr>
          <w:p w14:paraId="3EA94468" w14:textId="77777777" w:rsidR="004C5F5B" w:rsidRPr="009377C0" w:rsidRDefault="004C5F5B" w:rsidP="008231B3">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4C5F5B" w:rsidRPr="009377C0" w14:paraId="030F28CF" w14:textId="77777777" w:rsidTr="008231B3">
        <w:trPr>
          <w:trHeight w:val="320"/>
        </w:trPr>
        <w:tc>
          <w:tcPr>
            <w:tcW w:w="6655" w:type="dxa"/>
            <w:noWrap/>
            <w:hideMark/>
          </w:tcPr>
          <w:p w14:paraId="14E4C73A" w14:textId="77777777" w:rsidR="004C5F5B" w:rsidRPr="009377C0" w:rsidRDefault="004C5F5B" w:rsidP="008231B3">
            <w:pPr>
              <w:rPr>
                <w:rFonts w:asciiTheme="minorHAnsi" w:hAnsiTheme="minorHAnsi" w:cstheme="minorHAnsi"/>
                <w:color w:val="000000"/>
              </w:rPr>
            </w:pPr>
            <w:r w:rsidRPr="009377C0">
              <w:rPr>
                <w:rFonts w:asciiTheme="minorHAnsi" w:hAnsiTheme="minorHAnsi" w:cstheme="minorHAnsi"/>
                <w:color w:val="000000"/>
              </w:rPr>
              <w:t>Female</w:t>
            </w:r>
          </w:p>
        </w:tc>
        <w:tc>
          <w:tcPr>
            <w:tcW w:w="1350" w:type="dxa"/>
            <w:noWrap/>
            <w:hideMark/>
          </w:tcPr>
          <w:p w14:paraId="27BBBDEF"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76.88%</w:t>
            </w:r>
          </w:p>
        </w:tc>
        <w:tc>
          <w:tcPr>
            <w:tcW w:w="1345" w:type="dxa"/>
            <w:noWrap/>
            <w:hideMark/>
          </w:tcPr>
          <w:p w14:paraId="687246B3"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153</w:t>
            </w:r>
          </w:p>
        </w:tc>
      </w:tr>
      <w:tr w:rsidR="004C5F5B" w:rsidRPr="009377C0" w14:paraId="228782DF" w14:textId="77777777" w:rsidTr="008231B3">
        <w:trPr>
          <w:trHeight w:val="320"/>
        </w:trPr>
        <w:tc>
          <w:tcPr>
            <w:tcW w:w="6655" w:type="dxa"/>
            <w:noWrap/>
            <w:hideMark/>
          </w:tcPr>
          <w:p w14:paraId="779D3043" w14:textId="77777777" w:rsidR="004C5F5B" w:rsidRPr="009377C0" w:rsidRDefault="004C5F5B" w:rsidP="008231B3">
            <w:pPr>
              <w:rPr>
                <w:rFonts w:asciiTheme="minorHAnsi" w:hAnsiTheme="minorHAnsi" w:cstheme="minorHAnsi"/>
                <w:b/>
                <w:bCs/>
                <w:color w:val="000000"/>
              </w:rPr>
            </w:pPr>
            <w:r w:rsidRPr="009377C0">
              <w:rPr>
                <w:rFonts w:asciiTheme="minorHAnsi" w:hAnsiTheme="minorHAnsi" w:cstheme="minorHAnsi"/>
                <w:color w:val="000000"/>
              </w:rPr>
              <w:t>Male</w:t>
            </w:r>
          </w:p>
        </w:tc>
        <w:tc>
          <w:tcPr>
            <w:tcW w:w="1350" w:type="dxa"/>
            <w:noWrap/>
            <w:hideMark/>
          </w:tcPr>
          <w:p w14:paraId="64517AD8"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23.12%</w:t>
            </w:r>
          </w:p>
        </w:tc>
        <w:tc>
          <w:tcPr>
            <w:tcW w:w="1345" w:type="dxa"/>
            <w:noWrap/>
            <w:hideMark/>
          </w:tcPr>
          <w:p w14:paraId="24E28EA8" w14:textId="77777777" w:rsidR="004C5F5B" w:rsidRPr="009377C0" w:rsidRDefault="004C5F5B" w:rsidP="008231B3">
            <w:pPr>
              <w:jc w:val="right"/>
              <w:rPr>
                <w:rFonts w:asciiTheme="minorHAnsi" w:hAnsiTheme="minorHAnsi" w:cstheme="minorHAnsi"/>
                <w:color w:val="000000"/>
              </w:rPr>
            </w:pPr>
            <w:r w:rsidRPr="009377C0">
              <w:rPr>
                <w:rFonts w:asciiTheme="minorHAnsi" w:hAnsiTheme="minorHAnsi" w:cstheme="minorHAnsi"/>
                <w:color w:val="000000"/>
              </w:rPr>
              <w:t>46</w:t>
            </w:r>
          </w:p>
        </w:tc>
      </w:tr>
      <w:tr w:rsidR="004C5F5B" w:rsidRPr="009377C0" w14:paraId="58852CCA" w14:textId="77777777" w:rsidTr="008231B3">
        <w:trPr>
          <w:trHeight w:val="320"/>
        </w:trPr>
        <w:tc>
          <w:tcPr>
            <w:tcW w:w="6655" w:type="dxa"/>
            <w:noWrap/>
            <w:hideMark/>
          </w:tcPr>
          <w:p w14:paraId="43B4758F" w14:textId="77777777" w:rsidR="004C5F5B" w:rsidRPr="009377C0" w:rsidRDefault="004C5F5B" w:rsidP="008231B3">
            <w:pPr>
              <w:jc w:val="right"/>
              <w:rPr>
                <w:rFonts w:asciiTheme="minorHAnsi" w:hAnsiTheme="minorHAnsi" w:cstheme="minorHAnsi"/>
                <w:b/>
                <w:bCs/>
                <w:color w:val="000000"/>
              </w:rPr>
            </w:pPr>
          </w:p>
        </w:tc>
        <w:tc>
          <w:tcPr>
            <w:tcW w:w="1350" w:type="dxa"/>
            <w:noWrap/>
            <w:hideMark/>
          </w:tcPr>
          <w:p w14:paraId="7D0ED2E6" w14:textId="77777777" w:rsidR="004C5F5B" w:rsidRPr="009377C0" w:rsidRDefault="004C5F5B" w:rsidP="008231B3">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45" w:type="dxa"/>
            <w:noWrap/>
            <w:hideMark/>
          </w:tcPr>
          <w:p w14:paraId="3CBDCD99" w14:textId="77777777" w:rsidR="004C5F5B" w:rsidRPr="009377C0" w:rsidRDefault="004C5F5B" w:rsidP="008231B3">
            <w:pPr>
              <w:jc w:val="right"/>
              <w:rPr>
                <w:rFonts w:asciiTheme="minorHAnsi" w:hAnsiTheme="minorHAnsi" w:cstheme="minorHAnsi"/>
                <w:b/>
                <w:bCs/>
                <w:color w:val="000000"/>
              </w:rPr>
            </w:pPr>
            <w:r w:rsidRPr="009377C0">
              <w:rPr>
                <w:rFonts w:asciiTheme="minorHAnsi" w:hAnsiTheme="minorHAnsi" w:cstheme="minorHAnsi"/>
                <w:b/>
                <w:bCs/>
                <w:color w:val="000000"/>
              </w:rPr>
              <w:t>199</w:t>
            </w:r>
          </w:p>
        </w:tc>
      </w:tr>
    </w:tbl>
    <w:p w14:paraId="21EF1AF3" w14:textId="64493632" w:rsidR="009377C0" w:rsidRPr="004C5F5B" w:rsidRDefault="009377C0" w:rsidP="004C5F5B">
      <w:pPr>
        <w:pStyle w:val="ListParagraph"/>
        <w:numPr>
          <w:ilvl w:val="0"/>
          <w:numId w:val="4"/>
        </w:numPr>
        <w:rPr>
          <w:rFonts w:cstheme="minorHAnsi"/>
          <w:iCs/>
          <w:sz w:val="24"/>
          <w:szCs w:val="24"/>
        </w:rPr>
      </w:pPr>
      <w:r w:rsidRPr="00334063">
        <w:rPr>
          <w:rFonts w:cstheme="minorHAnsi"/>
          <w:iCs/>
        </w:rPr>
        <w:br w:type="page"/>
      </w:r>
    </w:p>
    <w:tbl>
      <w:tblPr>
        <w:tblStyle w:val="TableGrid"/>
        <w:tblW w:w="5000" w:type="pct"/>
        <w:tblLook w:val="04A0" w:firstRow="1" w:lastRow="0" w:firstColumn="1" w:lastColumn="0" w:noHBand="0" w:noVBand="1"/>
      </w:tblPr>
      <w:tblGrid>
        <w:gridCol w:w="6655"/>
        <w:gridCol w:w="1260"/>
        <w:gridCol w:w="1435"/>
      </w:tblGrid>
      <w:tr w:rsidR="009377C0" w:rsidRPr="009377C0" w14:paraId="40F3E663" w14:textId="77777777" w:rsidTr="009377C0">
        <w:trPr>
          <w:trHeight w:val="320"/>
        </w:trPr>
        <w:tc>
          <w:tcPr>
            <w:tcW w:w="6655" w:type="dxa"/>
            <w:noWrap/>
            <w:hideMark/>
          </w:tcPr>
          <w:p w14:paraId="6CE9973E"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lastRenderedPageBreak/>
              <w:t>Race/Ethnicity</w:t>
            </w:r>
          </w:p>
        </w:tc>
        <w:tc>
          <w:tcPr>
            <w:tcW w:w="1260" w:type="dxa"/>
            <w:noWrap/>
            <w:hideMark/>
          </w:tcPr>
          <w:p w14:paraId="585C23DA"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435" w:type="dxa"/>
            <w:noWrap/>
            <w:hideMark/>
          </w:tcPr>
          <w:p w14:paraId="61D845A0"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08E1995D" w14:textId="77777777" w:rsidTr="009377C0">
        <w:trPr>
          <w:trHeight w:val="320"/>
        </w:trPr>
        <w:tc>
          <w:tcPr>
            <w:tcW w:w="6655" w:type="dxa"/>
            <w:noWrap/>
            <w:hideMark/>
          </w:tcPr>
          <w:p w14:paraId="67DA46F1"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rPr>
              <w:t>African</w:t>
            </w:r>
          </w:p>
        </w:tc>
        <w:tc>
          <w:tcPr>
            <w:tcW w:w="1260" w:type="dxa"/>
            <w:noWrap/>
            <w:hideMark/>
          </w:tcPr>
          <w:p w14:paraId="3BE089BB"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2.78%</w:t>
            </w:r>
          </w:p>
        </w:tc>
        <w:tc>
          <w:tcPr>
            <w:tcW w:w="1435" w:type="dxa"/>
            <w:noWrap/>
            <w:hideMark/>
          </w:tcPr>
          <w:p w14:paraId="3010A047"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5</w:t>
            </w:r>
          </w:p>
        </w:tc>
      </w:tr>
      <w:tr w:rsidR="009377C0" w:rsidRPr="009377C0" w14:paraId="626239EC" w14:textId="77777777" w:rsidTr="009377C0">
        <w:trPr>
          <w:trHeight w:val="320"/>
        </w:trPr>
        <w:tc>
          <w:tcPr>
            <w:tcW w:w="6655" w:type="dxa"/>
            <w:noWrap/>
            <w:hideMark/>
          </w:tcPr>
          <w:p w14:paraId="51C548E5"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rPr>
              <w:t>Asian/Asian American</w:t>
            </w:r>
          </w:p>
        </w:tc>
        <w:tc>
          <w:tcPr>
            <w:tcW w:w="1260" w:type="dxa"/>
            <w:noWrap/>
            <w:hideMark/>
          </w:tcPr>
          <w:p w14:paraId="188A574E"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11.67%</w:t>
            </w:r>
          </w:p>
        </w:tc>
        <w:tc>
          <w:tcPr>
            <w:tcW w:w="1435" w:type="dxa"/>
            <w:noWrap/>
            <w:hideMark/>
          </w:tcPr>
          <w:p w14:paraId="0E440436"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21</w:t>
            </w:r>
          </w:p>
        </w:tc>
      </w:tr>
      <w:tr w:rsidR="009377C0" w:rsidRPr="009377C0" w14:paraId="5F926CE7" w14:textId="77777777" w:rsidTr="009377C0">
        <w:trPr>
          <w:trHeight w:val="320"/>
        </w:trPr>
        <w:tc>
          <w:tcPr>
            <w:tcW w:w="6655" w:type="dxa"/>
            <w:noWrap/>
            <w:hideMark/>
          </w:tcPr>
          <w:p w14:paraId="6D54F650"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rPr>
              <w:t>Biracial</w:t>
            </w:r>
          </w:p>
        </w:tc>
        <w:tc>
          <w:tcPr>
            <w:tcW w:w="1260" w:type="dxa"/>
            <w:noWrap/>
            <w:hideMark/>
          </w:tcPr>
          <w:p w14:paraId="6F7A4442"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2.78%</w:t>
            </w:r>
          </w:p>
        </w:tc>
        <w:tc>
          <w:tcPr>
            <w:tcW w:w="1435" w:type="dxa"/>
            <w:noWrap/>
            <w:hideMark/>
          </w:tcPr>
          <w:p w14:paraId="40999914"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5</w:t>
            </w:r>
          </w:p>
        </w:tc>
      </w:tr>
      <w:tr w:rsidR="009377C0" w:rsidRPr="009377C0" w14:paraId="7FFF99D5" w14:textId="77777777" w:rsidTr="009377C0">
        <w:trPr>
          <w:trHeight w:val="320"/>
        </w:trPr>
        <w:tc>
          <w:tcPr>
            <w:tcW w:w="6655" w:type="dxa"/>
            <w:noWrap/>
            <w:hideMark/>
          </w:tcPr>
          <w:p w14:paraId="0F68D58E"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rPr>
              <w:t>Black/African American</w:t>
            </w:r>
          </w:p>
        </w:tc>
        <w:tc>
          <w:tcPr>
            <w:tcW w:w="1260" w:type="dxa"/>
            <w:noWrap/>
            <w:hideMark/>
          </w:tcPr>
          <w:p w14:paraId="43D550D3"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64.44%</w:t>
            </w:r>
          </w:p>
        </w:tc>
        <w:tc>
          <w:tcPr>
            <w:tcW w:w="1435" w:type="dxa"/>
            <w:noWrap/>
            <w:hideMark/>
          </w:tcPr>
          <w:p w14:paraId="698A76E2"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116</w:t>
            </w:r>
          </w:p>
        </w:tc>
      </w:tr>
      <w:tr w:rsidR="009377C0" w:rsidRPr="009377C0" w14:paraId="792A426B" w14:textId="77777777" w:rsidTr="009377C0">
        <w:trPr>
          <w:trHeight w:val="320"/>
        </w:trPr>
        <w:tc>
          <w:tcPr>
            <w:tcW w:w="6655" w:type="dxa"/>
            <w:noWrap/>
            <w:hideMark/>
          </w:tcPr>
          <w:p w14:paraId="0BBD8980"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rPr>
              <w:t>Hispanic</w:t>
            </w:r>
          </w:p>
        </w:tc>
        <w:tc>
          <w:tcPr>
            <w:tcW w:w="1260" w:type="dxa"/>
            <w:noWrap/>
            <w:hideMark/>
          </w:tcPr>
          <w:p w14:paraId="0150B691"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2.78%</w:t>
            </w:r>
          </w:p>
        </w:tc>
        <w:tc>
          <w:tcPr>
            <w:tcW w:w="1435" w:type="dxa"/>
            <w:noWrap/>
            <w:hideMark/>
          </w:tcPr>
          <w:p w14:paraId="10787B98"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5</w:t>
            </w:r>
          </w:p>
        </w:tc>
      </w:tr>
      <w:tr w:rsidR="009377C0" w:rsidRPr="009377C0" w14:paraId="3E81E2DB" w14:textId="77777777" w:rsidTr="009377C0">
        <w:trPr>
          <w:trHeight w:val="320"/>
        </w:trPr>
        <w:tc>
          <w:tcPr>
            <w:tcW w:w="6655" w:type="dxa"/>
            <w:noWrap/>
            <w:hideMark/>
          </w:tcPr>
          <w:p w14:paraId="65430428"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rPr>
              <w:t xml:space="preserve">Indigenous </w:t>
            </w:r>
          </w:p>
        </w:tc>
        <w:tc>
          <w:tcPr>
            <w:tcW w:w="1260" w:type="dxa"/>
            <w:noWrap/>
            <w:hideMark/>
          </w:tcPr>
          <w:p w14:paraId="57036FBC"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0.56%</w:t>
            </w:r>
          </w:p>
        </w:tc>
        <w:tc>
          <w:tcPr>
            <w:tcW w:w="1435" w:type="dxa"/>
            <w:noWrap/>
            <w:hideMark/>
          </w:tcPr>
          <w:p w14:paraId="39E26D24"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1</w:t>
            </w:r>
          </w:p>
        </w:tc>
      </w:tr>
      <w:tr w:rsidR="009377C0" w:rsidRPr="009377C0" w14:paraId="28CFF66E" w14:textId="77777777" w:rsidTr="009377C0">
        <w:trPr>
          <w:trHeight w:val="320"/>
        </w:trPr>
        <w:tc>
          <w:tcPr>
            <w:tcW w:w="6655" w:type="dxa"/>
            <w:noWrap/>
            <w:hideMark/>
          </w:tcPr>
          <w:p w14:paraId="17E8D12A"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rPr>
              <w:t>Latinx</w:t>
            </w:r>
          </w:p>
        </w:tc>
        <w:tc>
          <w:tcPr>
            <w:tcW w:w="1260" w:type="dxa"/>
            <w:noWrap/>
            <w:hideMark/>
          </w:tcPr>
          <w:p w14:paraId="59ACF76C"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2.22%</w:t>
            </w:r>
          </w:p>
        </w:tc>
        <w:tc>
          <w:tcPr>
            <w:tcW w:w="1435" w:type="dxa"/>
            <w:noWrap/>
            <w:hideMark/>
          </w:tcPr>
          <w:p w14:paraId="5B9CC8CB"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4</w:t>
            </w:r>
          </w:p>
        </w:tc>
      </w:tr>
      <w:tr w:rsidR="009377C0" w:rsidRPr="009377C0" w14:paraId="368FE5B3" w14:textId="77777777" w:rsidTr="009377C0">
        <w:trPr>
          <w:trHeight w:val="320"/>
        </w:trPr>
        <w:tc>
          <w:tcPr>
            <w:tcW w:w="6655" w:type="dxa"/>
            <w:noWrap/>
            <w:hideMark/>
          </w:tcPr>
          <w:p w14:paraId="4D2D95E7"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rPr>
              <w:t>Multiracial</w:t>
            </w:r>
          </w:p>
        </w:tc>
        <w:tc>
          <w:tcPr>
            <w:tcW w:w="1260" w:type="dxa"/>
            <w:noWrap/>
            <w:hideMark/>
          </w:tcPr>
          <w:p w14:paraId="68DCA4BE"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1.11%</w:t>
            </w:r>
          </w:p>
        </w:tc>
        <w:tc>
          <w:tcPr>
            <w:tcW w:w="1435" w:type="dxa"/>
            <w:noWrap/>
            <w:hideMark/>
          </w:tcPr>
          <w:p w14:paraId="73A90774"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2</w:t>
            </w:r>
          </w:p>
        </w:tc>
      </w:tr>
      <w:tr w:rsidR="009377C0" w:rsidRPr="009377C0" w14:paraId="0A89FC1C" w14:textId="77777777" w:rsidTr="009377C0">
        <w:trPr>
          <w:trHeight w:val="320"/>
        </w:trPr>
        <w:tc>
          <w:tcPr>
            <w:tcW w:w="6655" w:type="dxa"/>
            <w:noWrap/>
            <w:hideMark/>
          </w:tcPr>
          <w:p w14:paraId="496BE7E8"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rPr>
              <w:t>Other*</w:t>
            </w:r>
          </w:p>
        </w:tc>
        <w:tc>
          <w:tcPr>
            <w:tcW w:w="1260" w:type="dxa"/>
            <w:noWrap/>
            <w:hideMark/>
          </w:tcPr>
          <w:p w14:paraId="4BAC8DFD"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0.56%</w:t>
            </w:r>
          </w:p>
        </w:tc>
        <w:tc>
          <w:tcPr>
            <w:tcW w:w="1435" w:type="dxa"/>
            <w:noWrap/>
            <w:hideMark/>
          </w:tcPr>
          <w:p w14:paraId="35D01387"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1</w:t>
            </w:r>
          </w:p>
        </w:tc>
      </w:tr>
      <w:tr w:rsidR="009377C0" w:rsidRPr="009377C0" w14:paraId="7075664F" w14:textId="77777777" w:rsidTr="009377C0">
        <w:trPr>
          <w:trHeight w:val="320"/>
        </w:trPr>
        <w:tc>
          <w:tcPr>
            <w:tcW w:w="6655" w:type="dxa"/>
            <w:noWrap/>
            <w:hideMark/>
          </w:tcPr>
          <w:p w14:paraId="6A997E62"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rPr>
              <w:t>West Indian</w:t>
            </w:r>
          </w:p>
        </w:tc>
        <w:tc>
          <w:tcPr>
            <w:tcW w:w="1260" w:type="dxa"/>
            <w:noWrap/>
            <w:hideMark/>
          </w:tcPr>
          <w:p w14:paraId="1D9268FE"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1.11%</w:t>
            </w:r>
          </w:p>
        </w:tc>
        <w:tc>
          <w:tcPr>
            <w:tcW w:w="1435" w:type="dxa"/>
            <w:noWrap/>
            <w:hideMark/>
          </w:tcPr>
          <w:p w14:paraId="14D2A7A0"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2</w:t>
            </w:r>
          </w:p>
        </w:tc>
      </w:tr>
      <w:tr w:rsidR="009377C0" w:rsidRPr="009377C0" w14:paraId="2247F8D8" w14:textId="77777777" w:rsidTr="009377C0">
        <w:trPr>
          <w:trHeight w:val="320"/>
        </w:trPr>
        <w:tc>
          <w:tcPr>
            <w:tcW w:w="6655" w:type="dxa"/>
            <w:noWrap/>
            <w:hideMark/>
          </w:tcPr>
          <w:p w14:paraId="62E2E5F3"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rPr>
              <w:t>White/Caucasian</w:t>
            </w:r>
          </w:p>
        </w:tc>
        <w:tc>
          <w:tcPr>
            <w:tcW w:w="1260" w:type="dxa"/>
            <w:noWrap/>
            <w:hideMark/>
          </w:tcPr>
          <w:p w14:paraId="359C81DB"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0.56%</w:t>
            </w:r>
          </w:p>
        </w:tc>
        <w:tc>
          <w:tcPr>
            <w:tcW w:w="1435" w:type="dxa"/>
            <w:noWrap/>
            <w:hideMark/>
          </w:tcPr>
          <w:p w14:paraId="502E7B96"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18</w:t>
            </w:r>
          </w:p>
        </w:tc>
      </w:tr>
      <w:tr w:rsidR="009377C0" w:rsidRPr="009377C0" w14:paraId="03A07270" w14:textId="77777777" w:rsidTr="009377C0">
        <w:trPr>
          <w:trHeight w:val="320"/>
        </w:trPr>
        <w:tc>
          <w:tcPr>
            <w:tcW w:w="6655" w:type="dxa"/>
            <w:noWrap/>
            <w:hideMark/>
          </w:tcPr>
          <w:p w14:paraId="3E2237A8" w14:textId="77777777" w:rsidR="009377C0" w:rsidRPr="009377C0" w:rsidRDefault="009377C0" w:rsidP="009377C0">
            <w:pPr>
              <w:jc w:val="right"/>
              <w:rPr>
                <w:rFonts w:asciiTheme="minorHAnsi" w:hAnsiTheme="minorHAnsi" w:cstheme="minorHAnsi"/>
                <w:b/>
                <w:bCs/>
                <w:color w:val="000000"/>
              </w:rPr>
            </w:pPr>
          </w:p>
        </w:tc>
        <w:tc>
          <w:tcPr>
            <w:tcW w:w="1260" w:type="dxa"/>
            <w:noWrap/>
            <w:hideMark/>
          </w:tcPr>
          <w:p w14:paraId="41BE02EB"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435" w:type="dxa"/>
            <w:noWrap/>
            <w:hideMark/>
          </w:tcPr>
          <w:p w14:paraId="3182D7E0"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rPr>
              <w:t>180</w:t>
            </w:r>
          </w:p>
        </w:tc>
      </w:tr>
    </w:tbl>
    <w:p w14:paraId="3D52DFCB" w14:textId="77777777" w:rsidR="009377C0" w:rsidRPr="00875D65" w:rsidRDefault="009377C0" w:rsidP="00875D65">
      <w:pPr>
        <w:rPr>
          <w:rFonts w:cstheme="minorHAnsi"/>
          <w:i/>
          <w:iCs/>
        </w:rPr>
      </w:pPr>
      <w:r w:rsidRPr="00875D65">
        <w:rPr>
          <w:rFonts w:cstheme="minorHAnsi"/>
          <w:i/>
          <w:iCs/>
        </w:rPr>
        <w:t>*Other= one respondent identified as “human”</w:t>
      </w:r>
    </w:p>
    <w:p w14:paraId="1DCD1D25" w14:textId="0DC239FE" w:rsidR="009377C0" w:rsidRPr="00875D65" w:rsidRDefault="009377C0" w:rsidP="00875D65">
      <w:pPr>
        <w:rPr>
          <w:rFonts w:cstheme="minorHAnsi"/>
          <w:i/>
          <w:iCs/>
        </w:rPr>
      </w:pPr>
      <w:r w:rsidRPr="00875D65">
        <w:rPr>
          <w:rFonts w:cstheme="minorHAnsi"/>
          <w:i/>
          <w:iCs/>
        </w:rPr>
        <w:t>** Responses of N/A, None, etc. omitted, total of 17.</w:t>
      </w:r>
    </w:p>
    <w:tbl>
      <w:tblPr>
        <w:tblStyle w:val="TableGrid"/>
        <w:tblW w:w="9300" w:type="dxa"/>
        <w:tblLook w:val="04A0" w:firstRow="1" w:lastRow="0" w:firstColumn="1" w:lastColumn="0" w:noHBand="0" w:noVBand="1"/>
      </w:tblPr>
      <w:tblGrid>
        <w:gridCol w:w="6700"/>
        <w:gridCol w:w="1300"/>
        <w:gridCol w:w="1300"/>
      </w:tblGrid>
      <w:tr w:rsidR="009377C0" w:rsidRPr="009377C0" w14:paraId="31DBD538" w14:textId="77777777" w:rsidTr="009377C0">
        <w:trPr>
          <w:trHeight w:val="320"/>
        </w:trPr>
        <w:tc>
          <w:tcPr>
            <w:tcW w:w="6700" w:type="dxa"/>
            <w:noWrap/>
            <w:hideMark/>
          </w:tcPr>
          <w:p w14:paraId="60E3E92F"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Please select the category that best describes your student type</w:t>
            </w:r>
          </w:p>
        </w:tc>
        <w:tc>
          <w:tcPr>
            <w:tcW w:w="1300" w:type="dxa"/>
            <w:noWrap/>
            <w:hideMark/>
          </w:tcPr>
          <w:p w14:paraId="22759AA0"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00" w:type="dxa"/>
            <w:noWrap/>
            <w:hideMark/>
          </w:tcPr>
          <w:p w14:paraId="14B9AAD8"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5F01029D" w14:textId="77777777" w:rsidTr="009377C0">
        <w:trPr>
          <w:trHeight w:val="320"/>
        </w:trPr>
        <w:tc>
          <w:tcPr>
            <w:tcW w:w="6700" w:type="dxa"/>
            <w:noWrap/>
            <w:hideMark/>
          </w:tcPr>
          <w:p w14:paraId="598F9A63"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w w:val="105"/>
              </w:rPr>
              <w:t>Dual-Enrollment (Currently in high school)</w:t>
            </w:r>
          </w:p>
        </w:tc>
        <w:tc>
          <w:tcPr>
            <w:tcW w:w="1300" w:type="dxa"/>
            <w:noWrap/>
            <w:hideMark/>
          </w:tcPr>
          <w:p w14:paraId="7522A805"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27.14%</w:t>
            </w:r>
          </w:p>
        </w:tc>
        <w:tc>
          <w:tcPr>
            <w:tcW w:w="1300" w:type="dxa"/>
            <w:noWrap/>
            <w:hideMark/>
          </w:tcPr>
          <w:p w14:paraId="4D94C2C6"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54</w:t>
            </w:r>
          </w:p>
        </w:tc>
      </w:tr>
      <w:tr w:rsidR="009377C0" w:rsidRPr="009377C0" w14:paraId="660D598D" w14:textId="77777777" w:rsidTr="009377C0">
        <w:trPr>
          <w:trHeight w:val="320"/>
        </w:trPr>
        <w:tc>
          <w:tcPr>
            <w:tcW w:w="6700" w:type="dxa"/>
            <w:noWrap/>
            <w:hideMark/>
          </w:tcPr>
          <w:p w14:paraId="44CE3553"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w w:val="105"/>
              </w:rPr>
              <w:t>New Freshman</w:t>
            </w:r>
          </w:p>
        </w:tc>
        <w:tc>
          <w:tcPr>
            <w:tcW w:w="1300" w:type="dxa"/>
            <w:noWrap/>
            <w:hideMark/>
          </w:tcPr>
          <w:p w14:paraId="35E08765"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36.18%</w:t>
            </w:r>
          </w:p>
        </w:tc>
        <w:tc>
          <w:tcPr>
            <w:tcW w:w="1300" w:type="dxa"/>
            <w:noWrap/>
            <w:hideMark/>
          </w:tcPr>
          <w:p w14:paraId="01B70A28"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72</w:t>
            </w:r>
          </w:p>
        </w:tc>
      </w:tr>
      <w:tr w:rsidR="009377C0" w:rsidRPr="009377C0" w14:paraId="2831F012" w14:textId="77777777" w:rsidTr="009377C0">
        <w:trPr>
          <w:trHeight w:val="320"/>
        </w:trPr>
        <w:tc>
          <w:tcPr>
            <w:tcW w:w="6700" w:type="dxa"/>
            <w:noWrap/>
            <w:hideMark/>
          </w:tcPr>
          <w:p w14:paraId="293158D5"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w w:val="105"/>
              </w:rPr>
              <w:t>Native student (started as freshman and continuously enrolled)</w:t>
            </w:r>
          </w:p>
        </w:tc>
        <w:tc>
          <w:tcPr>
            <w:tcW w:w="1300" w:type="dxa"/>
            <w:noWrap/>
            <w:hideMark/>
          </w:tcPr>
          <w:p w14:paraId="6529AF5B"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25.13%</w:t>
            </w:r>
          </w:p>
        </w:tc>
        <w:tc>
          <w:tcPr>
            <w:tcW w:w="1300" w:type="dxa"/>
            <w:noWrap/>
            <w:hideMark/>
          </w:tcPr>
          <w:p w14:paraId="0B3916F2"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50</w:t>
            </w:r>
          </w:p>
        </w:tc>
      </w:tr>
      <w:tr w:rsidR="009377C0" w:rsidRPr="009377C0" w14:paraId="72BD2623" w14:textId="77777777" w:rsidTr="009377C0">
        <w:trPr>
          <w:trHeight w:val="320"/>
        </w:trPr>
        <w:tc>
          <w:tcPr>
            <w:tcW w:w="6700" w:type="dxa"/>
            <w:noWrap/>
            <w:hideMark/>
          </w:tcPr>
          <w:p w14:paraId="1ED3B82F"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w w:val="105"/>
              </w:rPr>
              <w:t>Transfer student (not the 1st semester at Clayton State)</w:t>
            </w:r>
          </w:p>
        </w:tc>
        <w:tc>
          <w:tcPr>
            <w:tcW w:w="1300" w:type="dxa"/>
            <w:noWrap/>
            <w:hideMark/>
          </w:tcPr>
          <w:p w14:paraId="3B4DAE27"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11.56%</w:t>
            </w:r>
          </w:p>
        </w:tc>
        <w:tc>
          <w:tcPr>
            <w:tcW w:w="1300" w:type="dxa"/>
            <w:noWrap/>
            <w:hideMark/>
          </w:tcPr>
          <w:p w14:paraId="2E1EE829"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23</w:t>
            </w:r>
          </w:p>
        </w:tc>
      </w:tr>
      <w:tr w:rsidR="009377C0" w:rsidRPr="009377C0" w14:paraId="74C9268F" w14:textId="77777777" w:rsidTr="009377C0">
        <w:trPr>
          <w:trHeight w:val="320"/>
        </w:trPr>
        <w:tc>
          <w:tcPr>
            <w:tcW w:w="6700" w:type="dxa"/>
            <w:noWrap/>
            <w:hideMark/>
          </w:tcPr>
          <w:p w14:paraId="5D6D0439" w14:textId="77777777" w:rsidR="009377C0" w:rsidRPr="009377C0" w:rsidRDefault="009377C0" w:rsidP="009377C0">
            <w:pPr>
              <w:jc w:val="right"/>
              <w:rPr>
                <w:rFonts w:asciiTheme="minorHAnsi" w:hAnsiTheme="minorHAnsi" w:cstheme="minorHAnsi"/>
                <w:color w:val="000000"/>
              </w:rPr>
            </w:pPr>
          </w:p>
        </w:tc>
        <w:tc>
          <w:tcPr>
            <w:tcW w:w="1300" w:type="dxa"/>
            <w:noWrap/>
            <w:hideMark/>
          </w:tcPr>
          <w:p w14:paraId="3A47F41F"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00" w:type="dxa"/>
            <w:noWrap/>
            <w:hideMark/>
          </w:tcPr>
          <w:p w14:paraId="756D14F0"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w w:val="105"/>
              </w:rPr>
              <w:t>199</w:t>
            </w:r>
          </w:p>
        </w:tc>
      </w:tr>
    </w:tbl>
    <w:p w14:paraId="63D92107" w14:textId="77777777" w:rsidR="009377C0" w:rsidRPr="009377C0" w:rsidRDefault="009377C0" w:rsidP="00875D65">
      <w:pPr>
        <w:pStyle w:val="ListParagraph"/>
        <w:rPr>
          <w:rFonts w:cstheme="minorHAnsi"/>
          <w:iCs/>
        </w:rPr>
      </w:pPr>
    </w:p>
    <w:tbl>
      <w:tblPr>
        <w:tblStyle w:val="TableGrid"/>
        <w:tblW w:w="9300" w:type="dxa"/>
        <w:tblLook w:val="04A0" w:firstRow="1" w:lastRow="0" w:firstColumn="1" w:lastColumn="0" w:noHBand="0" w:noVBand="1"/>
      </w:tblPr>
      <w:tblGrid>
        <w:gridCol w:w="6700"/>
        <w:gridCol w:w="1300"/>
        <w:gridCol w:w="1300"/>
      </w:tblGrid>
      <w:tr w:rsidR="009377C0" w:rsidRPr="009377C0" w14:paraId="701DE029" w14:textId="77777777" w:rsidTr="009377C0">
        <w:trPr>
          <w:trHeight w:val="320"/>
        </w:trPr>
        <w:tc>
          <w:tcPr>
            <w:tcW w:w="6700" w:type="dxa"/>
            <w:noWrap/>
            <w:hideMark/>
          </w:tcPr>
          <w:p w14:paraId="1BD4E4BC"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Please select the category that best describes your current semester enrollment.</w:t>
            </w:r>
          </w:p>
        </w:tc>
        <w:tc>
          <w:tcPr>
            <w:tcW w:w="1300" w:type="dxa"/>
            <w:noWrap/>
            <w:hideMark/>
          </w:tcPr>
          <w:p w14:paraId="5157B5F2"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00" w:type="dxa"/>
            <w:noWrap/>
            <w:hideMark/>
          </w:tcPr>
          <w:p w14:paraId="2CEBE0DA"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6CF2A4F3" w14:textId="77777777" w:rsidTr="009377C0">
        <w:trPr>
          <w:trHeight w:val="320"/>
        </w:trPr>
        <w:tc>
          <w:tcPr>
            <w:tcW w:w="6700" w:type="dxa"/>
            <w:noWrap/>
            <w:hideMark/>
          </w:tcPr>
          <w:p w14:paraId="452D8459"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w w:val="105"/>
              </w:rPr>
              <w:t>Part-time student (taking 9 or less credit hours)</w:t>
            </w:r>
          </w:p>
        </w:tc>
        <w:tc>
          <w:tcPr>
            <w:tcW w:w="1300" w:type="dxa"/>
            <w:noWrap/>
            <w:hideMark/>
          </w:tcPr>
          <w:p w14:paraId="7E3B231E"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31.34%</w:t>
            </w:r>
          </w:p>
        </w:tc>
        <w:tc>
          <w:tcPr>
            <w:tcW w:w="1300" w:type="dxa"/>
            <w:noWrap/>
            <w:hideMark/>
          </w:tcPr>
          <w:p w14:paraId="3DBF3F78"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63</w:t>
            </w:r>
          </w:p>
        </w:tc>
      </w:tr>
      <w:tr w:rsidR="009377C0" w:rsidRPr="009377C0" w14:paraId="0943A22A" w14:textId="77777777" w:rsidTr="009377C0">
        <w:trPr>
          <w:trHeight w:val="320"/>
        </w:trPr>
        <w:tc>
          <w:tcPr>
            <w:tcW w:w="6700" w:type="dxa"/>
            <w:noWrap/>
            <w:hideMark/>
          </w:tcPr>
          <w:p w14:paraId="33AEED9F"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000000"/>
                <w:w w:val="105"/>
              </w:rPr>
              <w:t>Full-time student (taking 12 or more credit hours)</w:t>
            </w:r>
          </w:p>
        </w:tc>
        <w:tc>
          <w:tcPr>
            <w:tcW w:w="1300" w:type="dxa"/>
            <w:noWrap/>
            <w:hideMark/>
          </w:tcPr>
          <w:p w14:paraId="58DEC39A"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68.66%</w:t>
            </w:r>
          </w:p>
        </w:tc>
        <w:tc>
          <w:tcPr>
            <w:tcW w:w="1300" w:type="dxa"/>
            <w:noWrap/>
            <w:hideMark/>
          </w:tcPr>
          <w:p w14:paraId="7502D8CA"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138</w:t>
            </w:r>
          </w:p>
        </w:tc>
      </w:tr>
      <w:tr w:rsidR="009377C0" w:rsidRPr="009377C0" w14:paraId="0901EE51" w14:textId="77777777" w:rsidTr="009377C0">
        <w:trPr>
          <w:trHeight w:val="320"/>
        </w:trPr>
        <w:tc>
          <w:tcPr>
            <w:tcW w:w="6700" w:type="dxa"/>
            <w:noWrap/>
            <w:hideMark/>
          </w:tcPr>
          <w:p w14:paraId="02B0E494" w14:textId="77777777" w:rsidR="009377C0" w:rsidRPr="009377C0" w:rsidRDefault="009377C0" w:rsidP="009377C0">
            <w:pPr>
              <w:jc w:val="right"/>
              <w:rPr>
                <w:rFonts w:asciiTheme="minorHAnsi" w:hAnsiTheme="minorHAnsi" w:cstheme="minorHAnsi"/>
                <w:color w:val="000000"/>
              </w:rPr>
            </w:pPr>
          </w:p>
        </w:tc>
        <w:tc>
          <w:tcPr>
            <w:tcW w:w="1300" w:type="dxa"/>
            <w:noWrap/>
            <w:hideMark/>
          </w:tcPr>
          <w:p w14:paraId="573DA189"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00" w:type="dxa"/>
            <w:noWrap/>
            <w:hideMark/>
          </w:tcPr>
          <w:p w14:paraId="726ADF35"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rPr>
              <w:t>201</w:t>
            </w:r>
          </w:p>
        </w:tc>
      </w:tr>
    </w:tbl>
    <w:p w14:paraId="2A2048DB" w14:textId="77777777" w:rsidR="009377C0" w:rsidRPr="009377C0" w:rsidRDefault="009377C0" w:rsidP="00875D65">
      <w:pPr>
        <w:pStyle w:val="ListParagraph"/>
        <w:rPr>
          <w:rFonts w:cstheme="minorHAnsi"/>
          <w:iCs/>
        </w:rPr>
      </w:pPr>
    </w:p>
    <w:tbl>
      <w:tblPr>
        <w:tblStyle w:val="TableGrid"/>
        <w:tblW w:w="9300" w:type="dxa"/>
        <w:tblLook w:val="04A0" w:firstRow="1" w:lastRow="0" w:firstColumn="1" w:lastColumn="0" w:noHBand="0" w:noVBand="1"/>
      </w:tblPr>
      <w:tblGrid>
        <w:gridCol w:w="6700"/>
        <w:gridCol w:w="1300"/>
        <w:gridCol w:w="1300"/>
      </w:tblGrid>
      <w:tr w:rsidR="009377C0" w:rsidRPr="009377C0" w14:paraId="56169A5C" w14:textId="77777777" w:rsidTr="009377C0">
        <w:trPr>
          <w:trHeight w:val="320"/>
        </w:trPr>
        <w:tc>
          <w:tcPr>
            <w:tcW w:w="6700" w:type="dxa"/>
            <w:noWrap/>
            <w:hideMark/>
          </w:tcPr>
          <w:p w14:paraId="3397D293"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If you work, how many hours per week do you typically work?</w:t>
            </w:r>
          </w:p>
        </w:tc>
        <w:tc>
          <w:tcPr>
            <w:tcW w:w="1300" w:type="dxa"/>
            <w:noWrap/>
            <w:hideMark/>
          </w:tcPr>
          <w:p w14:paraId="62762326"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00" w:type="dxa"/>
            <w:noWrap/>
            <w:hideMark/>
          </w:tcPr>
          <w:p w14:paraId="692F4929"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3EF4909F" w14:textId="77777777" w:rsidTr="009377C0">
        <w:trPr>
          <w:trHeight w:val="320"/>
        </w:trPr>
        <w:tc>
          <w:tcPr>
            <w:tcW w:w="6700" w:type="dxa"/>
            <w:noWrap/>
            <w:hideMark/>
          </w:tcPr>
          <w:p w14:paraId="3C2CADEA"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212121"/>
                <w:w w:val="105"/>
              </w:rPr>
              <w:t>I</w:t>
            </w:r>
            <w:r w:rsidRPr="009377C0">
              <w:rPr>
                <w:rFonts w:asciiTheme="minorHAnsi" w:hAnsiTheme="minorHAnsi" w:cstheme="minorHAnsi"/>
                <w:color w:val="212121"/>
                <w:spacing w:val="2"/>
                <w:w w:val="105"/>
              </w:rPr>
              <w:t xml:space="preserve"> </w:t>
            </w:r>
            <w:r w:rsidRPr="009377C0">
              <w:rPr>
                <w:rFonts w:asciiTheme="minorHAnsi" w:hAnsiTheme="minorHAnsi" w:cstheme="minorHAnsi"/>
                <w:color w:val="212121"/>
                <w:w w:val="105"/>
              </w:rPr>
              <w:t>do</w:t>
            </w:r>
            <w:r w:rsidRPr="009377C0">
              <w:rPr>
                <w:rFonts w:asciiTheme="minorHAnsi" w:hAnsiTheme="minorHAnsi" w:cstheme="minorHAnsi"/>
                <w:color w:val="212121"/>
                <w:spacing w:val="-4"/>
                <w:w w:val="105"/>
              </w:rPr>
              <w:t xml:space="preserve"> </w:t>
            </w:r>
            <w:r w:rsidRPr="009377C0">
              <w:rPr>
                <w:rFonts w:asciiTheme="minorHAnsi" w:hAnsiTheme="minorHAnsi" w:cstheme="minorHAnsi"/>
                <w:color w:val="212121"/>
                <w:w w:val="105"/>
              </w:rPr>
              <w:t>not</w:t>
            </w:r>
            <w:r w:rsidRPr="009377C0">
              <w:rPr>
                <w:rFonts w:asciiTheme="minorHAnsi" w:hAnsiTheme="minorHAnsi" w:cstheme="minorHAnsi"/>
                <w:color w:val="212121"/>
                <w:spacing w:val="-1"/>
                <w:w w:val="105"/>
              </w:rPr>
              <w:t xml:space="preserve"> </w:t>
            </w:r>
            <w:r w:rsidRPr="009377C0">
              <w:rPr>
                <w:rFonts w:asciiTheme="minorHAnsi" w:hAnsiTheme="minorHAnsi" w:cstheme="minorHAnsi"/>
                <w:color w:val="212121"/>
                <w:w w:val="105"/>
              </w:rPr>
              <w:t>work</w:t>
            </w:r>
          </w:p>
        </w:tc>
        <w:tc>
          <w:tcPr>
            <w:tcW w:w="1300" w:type="dxa"/>
            <w:noWrap/>
            <w:hideMark/>
          </w:tcPr>
          <w:p w14:paraId="1918B277"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47.00%</w:t>
            </w:r>
          </w:p>
        </w:tc>
        <w:tc>
          <w:tcPr>
            <w:tcW w:w="1300" w:type="dxa"/>
            <w:noWrap/>
            <w:hideMark/>
          </w:tcPr>
          <w:p w14:paraId="63834B81"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94</w:t>
            </w:r>
          </w:p>
        </w:tc>
      </w:tr>
      <w:tr w:rsidR="009377C0" w:rsidRPr="009377C0" w14:paraId="5F4D549A" w14:textId="77777777" w:rsidTr="009377C0">
        <w:trPr>
          <w:trHeight w:val="320"/>
        </w:trPr>
        <w:tc>
          <w:tcPr>
            <w:tcW w:w="6700" w:type="dxa"/>
            <w:noWrap/>
            <w:hideMark/>
          </w:tcPr>
          <w:p w14:paraId="475CE7CC" w14:textId="77777777" w:rsidR="009377C0" w:rsidRPr="009377C0" w:rsidRDefault="009377C0" w:rsidP="009377C0">
            <w:pPr>
              <w:rPr>
                <w:rFonts w:asciiTheme="minorHAnsi" w:hAnsiTheme="minorHAnsi" w:cstheme="minorHAnsi"/>
                <w:color w:val="000000"/>
              </w:rPr>
            </w:pPr>
            <w:r w:rsidRPr="009377C0">
              <w:rPr>
                <w:rFonts w:asciiTheme="minorHAnsi" w:hAnsiTheme="minorHAnsi" w:cstheme="minorHAnsi"/>
                <w:color w:val="212121"/>
                <w:w w:val="105"/>
              </w:rPr>
              <w:t>20</w:t>
            </w:r>
            <w:r w:rsidRPr="009377C0">
              <w:rPr>
                <w:rFonts w:asciiTheme="minorHAnsi" w:hAnsiTheme="minorHAnsi" w:cstheme="minorHAnsi"/>
                <w:color w:val="212121"/>
                <w:spacing w:val="-10"/>
                <w:w w:val="105"/>
              </w:rPr>
              <w:t xml:space="preserve"> </w:t>
            </w:r>
            <w:r w:rsidRPr="009377C0">
              <w:rPr>
                <w:rFonts w:asciiTheme="minorHAnsi" w:hAnsiTheme="minorHAnsi" w:cstheme="minorHAnsi"/>
                <w:color w:val="212121"/>
                <w:w w:val="105"/>
              </w:rPr>
              <w:t>or</w:t>
            </w:r>
            <w:r w:rsidRPr="009377C0">
              <w:rPr>
                <w:rFonts w:asciiTheme="minorHAnsi" w:hAnsiTheme="minorHAnsi" w:cstheme="minorHAnsi"/>
                <w:color w:val="212121"/>
                <w:spacing w:val="-10"/>
                <w:w w:val="105"/>
              </w:rPr>
              <w:t xml:space="preserve"> </w:t>
            </w:r>
            <w:r w:rsidRPr="009377C0">
              <w:rPr>
                <w:rFonts w:asciiTheme="minorHAnsi" w:hAnsiTheme="minorHAnsi" w:cstheme="minorHAnsi"/>
                <w:color w:val="212121"/>
                <w:w w:val="105"/>
              </w:rPr>
              <w:t>less</w:t>
            </w:r>
            <w:r w:rsidRPr="009377C0">
              <w:rPr>
                <w:rFonts w:asciiTheme="minorHAnsi" w:hAnsiTheme="minorHAnsi" w:cstheme="minorHAnsi"/>
                <w:color w:val="212121"/>
                <w:spacing w:val="-7"/>
                <w:w w:val="105"/>
              </w:rPr>
              <w:t xml:space="preserve"> </w:t>
            </w:r>
            <w:r w:rsidRPr="009377C0">
              <w:rPr>
                <w:rFonts w:asciiTheme="minorHAnsi" w:hAnsiTheme="minorHAnsi" w:cstheme="minorHAnsi"/>
                <w:color w:val="212121"/>
                <w:w w:val="105"/>
              </w:rPr>
              <w:t>hours</w:t>
            </w:r>
            <w:r w:rsidRPr="009377C0">
              <w:rPr>
                <w:rFonts w:asciiTheme="minorHAnsi" w:hAnsiTheme="minorHAnsi" w:cstheme="minorHAnsi"/>
                <w:color w:val="212121"/>
                <w:spacing w:val="-7"/>
                <w:w w:val="105"/>
              </w:rPr>
              <w:t xml:space="preserve"> </w:t>
            </w:r>
            <w:r w:rsidRPr="009377C0">
              <w:rPr>
                <w:rFonts w:asciiTheme="minorHAnsi" w:hAnsiTheme="minorHAnsi" w:cstheme="minorHAnsi"/>
                <w:color w:val="212121"/>
                <w:w w:val="105"/>
              </w:rPr>
              <w:t>per</w:t>
            </w:r>
            <w:r w:rsidRPr="009377C0">
              <w:rPr>
                <w:rFonts w:asciiTheme="minorHAnsi" w:hAnsiTheme="minorHAnsi" w:cstheme="minorHAnsi"/>
                <w:color w:val="212121"/>
                <w:spacing w:val="-10"/>
                <w:w w:val="105"/>
              </w:rPr>
              <w:t xml:space="preserve"> </w:t>
            </w:r>
            <w:r w:rsidRPr="009377C0">
              <w:rPr>
                <w:rFonts w:asciiTheme="minorHAnsi" w:hAnsiTheme="minorHAnsi" w:cstheme="minorHAnsi"/>
                <w:color w:val="212121"/>
                <w:w w:val="105"/>
              </w:rPr>
              <w:t>week</w:t>
            </w:r>
          </w:p>
        </w:tc>
        <w:tc>
          <w:tcPr>
            <w:tcW w:w="1300" w:type="dxa"/>
            <w:noWrap/>
            <w:hideMark/>
          </w:tcPr>
          <w:p w14:paraId="52355440"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15.50%</w:t>
            </w:r>
          </w:p>
        </w:tc>
        <w:tc>
          <w:tcPr>
            <w:tcW w:w="1300" w:type="dxa"/>
            <w:noWrap/>
            <w:hideMark/>
          </w:tcPr>
          <w:p w14:paraId="62EDFE9A"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31</w:t>
            </w:r>
          </w:p>
        </w:tc>
      </w:tr>
      <w:tr w:rsidR="009377C0" w:rsidRPr="009377C0" w14:paraId="0B01F06B" w14:textId="77777777" w:rsidTr="009377C0">
        <w:trPr>
          <w:trHeight w:val="320"/>
        </w:trPr>
        <w:tc>
          <w:tcPr>
            <w:tcW w:w="6700" w:type="dxa"/>
            <w:noWrap/>
          </w:tcPr>
          <w:p w14:paraId="34B37F0C" w14:textId="77777777" w:rsidR="009377C0" w:rsidRPr="009377C0" w:rsidRDefault="009377C0" w:rsidP="009377C0">
            <w:pPr>
              <w:rPr>
                <w:rFonts w:asciiTheme="minorHAnsi" w:hAnsiTheme="minorHAnsi" w:cstheme="minorHAnsi"/>
                <w:color w:val="000000"/>
                <w:w w:val="105"/>
              </w:rPr>
            </w:pPr>
            <w:r w:rsidRPr="009377C0">
              <w:rPr>
                <w:rFonts w:asciiTheme="minorHAnsi" w:hAnsiTheme="minorHAnsi" w:cstheme="minorHAnsi"/>
                <w:color w:val="212121"/>
                <w:w w:val="105"/>
              </w:rPr>
              <w:t>20</w:t>
            </w:r>
            <w:r w:rsidRPr="009377C0">
              <w:rPr>
                <w:rFonts w:asciiTheme="minorHAnsi" w:hAnsiTheme="minorHAnsi" w:cstheme="minorHAnsi"/>
                <w:color w:val="212121"/>
                <w:spacing w:val="-9"/>
                <w:w w:val="105"/>
              </w:rPr>
              <w:t xml:space="preserve"> </w:t>
            </w:r>
            <w:r w:rsidRPr="009377C0">
              <w:rPr>
                <w:rFonts w:asciiTheme="minorHAnsi" w:hAnsiTheme="minorHAnsi" w:cstheme="minorHAnsi"/>
                <w:color w:val="212121"/>
                <w:w w:val="105"/>
              </w:rPr>
              <w:t>hours</w:t>
            </w:r>
            <w:r w:rsidRPr="009377C0">
              <w:rPr>
                <w:rFonts w:asciiTheme="minorHAnsi" w:hAnsiTheme="minorHAnsi" w:cstheme="minorHAnsi"/>
                <w:color w:val="212121"/>
                <w:spacing w:val="-6"/>
                <w:w w:val="105"/>
              </w:rPr>
              <w:t xml:space="preserve"> </w:t>
            </w:r>
            <w:r w:rsidRPr="009377C0">
              <w:rPr>
                <w:rFonts w:asciiTheme="minorHAnsi" w:hAnsiTheme="minorHAnsi" w:cstheme="minorHAnsi"/>
                <w:color w:val="212121"/>
                <w:w w:val="105"/>
              </w:rPr>
              <w:t>or</w:t>
            </w:r>
            <w:r w:rsidRPr="009377C0">
              <w:rPr>
                <w:rFonts w:asciiTheme="minorHAnsi" w:hAnsiTheme="minorHAnsi" w:cstheme="minorHAnsi"/>
                <w:color w:val="212121"/>
                <w:spacing w:val="-9"/>
                <w:w w:val="105"/>
              </w:rPr>
              <w:t xml:space="preserve"> </w:t>
            </w:r>
            <w:r w:rsidRPr="009377C0">
              <w:rPr>
                <w:rFonts w:asciiTheme="minorHAnsi" w:hAnsiTheme="minorHAnsi" w:cstheme="minorHAnsi"/>
                <w:color w:val="212121"/>
                <w:w w:val="105"/>
              </w:rPr>
              <w:t>more</w:t>
            </w:r>
            <w:r w:rsidRPr="009377C0">
              <w:rPr>
                <w:rFonts w:asciiTheme="minorHAnsi" w:hAnsiTheme="minorHAnsi" w:cstheme="minorHAnsi"/>
                <w:color w:val="212121"/>
                <w:spacing w:val="-7"/>
                <w:w w:val="105"/>
              </w:rPr>
              <w:t xml:space="preserve"> </w:t>
            </w:r>
            <w:r w:rsidRPr="009377C0">
              <w:rPr>
                <w:rFonts w:asciiTheme="minorHAnsi" w:hAnsiTheme="minorHAnsi" w:cstheme="minorHAnsi"/>
                <w:color w:val="212121"/>
                <w:w w:val="105"/>
              </w:rPr>
              <w:t>per</w:t>
            </w:r>
            <w:r w:rsidRPr="009377C0">
              <w:rPr>
                <w:rFonts w:asciiTheme="minorHAnsi" w:hAnsiTheme="minorHAnsi" w:cstheme="minorHAnsi"/>
                <w:color w:val="212121"/>
                <w:spacing w:val="-9"/>
                <w:w w:val="105"/>
              </w:rPr>
              <w:t xml:space="preserve"> </w:t>
            </w:r>
            <w:r w:rsidRPr="009377C0">
              <w:rPr>
                <w:rFonts w:asciiTheme="minorHAnsi" w:hAnsiTheme="minorHAnsi" w:cstheme="minorHAnsi"/>
                <w:color w:val="212121"/>
                <w:w w:val="105"/>
              </w:rPr>
              <w:t>week</w:t>
            </w:r>
          </w:p>
        </w:tc>
        <w:tc>
          <w:tcPr>
            <w:tcW w:w="1300" w:type="dxa"/>
            <w:noWrap/>
          </w:tcPr>
          <w:p w14:paraId="651DC6CC"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5"/>
              </w:rPr>
              <w:t>37.50%</w:t>
            </w:r>
          </w:p>
        </w:tc>
        <w:tc>
          <w:tcPr>
            <w:tcW w:w="1300" w:type="dxa"/>
            <w:noWrap/>
          </w:tcPr>
          <w:p w14:paraId="42607F56"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5"/>
              </w:rPr>
              <w:t>75</w:t>
            </w:r>
          </w:p>
        </w:tc>
      </w:tr>
      <w:tr w:rsidR="009377C0" w:rsidRPr="009377C0" w14:paraId="081C194A" w14:textId="77777777" w:rsidTr="009377C0">
        <w:trPr>
          <w:trHeight w:val="320"/>
        </w:trPr>
        <w:tc>
          <w:tcPr>
            <w:tcW w:w="6700" w:type="dxa"/>
            <w:noWrap/>
            <w:hideMark/>
          </w:tcPr>
          <w:p w14:paraId="6470FB1B" w14:textId="77777777" w:rsidR="009377C0" w:rsidRPr="009377C0" w:rsidRDefault="009377C0" w:rsidP="009377C0">
            <w:pPr>
              <w:jc w:val="right"/>
              <w:rPr>
                <w:rFonts w:asciiTheme="minorHAnsi" w:hAnsiTheme="minorHAnsi" w:cstheme="minorHAnsi"/>
                <w:color w:val="000000"/>
              </w:rPr>
            </w:pPr>
          </w:p>
        </w:tc>
        <w:tc>
          <w:tcPr>
            <w:tcW w:w="1300" w:type="dxa"/>
            <w:noWrap/>
            <w:hideMark/>
          </w:tcPr>
          <w:p w14:paraId="5D5E2A86"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00" w:type="dxa"/>
            <w:noWrap/>
            <w:hideMark/>
          </w:tcPr>
          <w:p w14:paraId="00925038"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rPr>
              <w:t>200</w:t>
            </w:r>
          </w:p>
        </w:tc>
      </w:tr>
    </w:tbl>
    <w:p w14:paraId="3902CE0D" w14:textId="446608F1" w:rsidR="009377C0" w:rsidRDefault="009377C0" w:rsidP="00875D65">
      <w:pPr>
        <w:pStyle w:val="ListParagraph"/>
        <w:rPr>
          <w:rFonts w:cstheme="minorHAnsi"/>
          <w:iCs/>
        </w:rPr>
      </w:pPr>
    </w:p>
    <w:p w14:paraId="1971CF22" w14:textId="4187FEBD" w:rsidR="00644498" w:rsidRDefault="00644498" w:rsidP="00875D65">
      <w:pPr>
        <w:pStyle w:val="ListParagraph"/>
        <w:rPr>
          <w:rFonts w:cstheme="minorHAnsi"/>
          <w:iCs/>
        </w:rPr>
      </w:pPr>
    </w:p>
    <w:p w14:paraId="19446337" w14:textId="77777777" w:rsidR="00644498" w:rsidRPr="009377C0" w:rsidRDefault="00644498" w:rsidP="00875D65">
      <w:pPr>
        <w:pStyle w:val="ListParagraph"/>
        <w:rPr>
          <w:rFonts w:cstheme="minorHAnsi"/>
          <w:iCs/>
        </w:rPr>
      </w:pPr>
    </w:p>
    <w:tbl>
      <w:tblPr>
        <w:tblStyle w:val="TableGrid"/>
        <w:tblW w:w="9300" w:type="dxa"/>
        <w:tblLook w:val="04A0" w:firstRow="1" w:lastRow="0" w:firstColumn="1" w:lastColumn="0" w:noHBand="0" w:noVBand="1"/>
      </w:tblPr>
      <w:tblGrid>
        <w:gridCol w:w="6700"/>
        <w:gridCol w:w="1300"/>
        <w:gridCol w:w="1300"/>
      </w:tblGrid>
      <w:tr w:rsidR="009377C0" w:rsidRPr="009377C0" w14:paraId="034DA2A5" w14:textId="77777777" w:rsidTr="009377C0">
        <w:trPr>
          <w:trHeight w:val="320"/>
        </w:trPr>
        <w:tc>
          <w:tcPr>
            <w:tcW w:w="6700" w:type="dxa"/>
            <w:noWrap/>
            <w:hideMark/>
          </w:tcPr>
          <w:p w14:paraId="3BA7A778"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lastRenderedPageBreak/>
              <w:t>Which of the following best describes this course?</w:t>
            </w:r>
          </w:p>
        </w:tc>
        <w:tc>
          <w:tcPr>
            <w:tcW w:w="1300" w:type="dxa"/>
            <w:noWrap/>
            <w:hideMark/>
          </w:tcPr>
          <w:p w14:paraId="29D0878D"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00" w:type="dxa"/>
            <w:noWrap/>
            <w:hideMark/>
          </w:tcPr>
          <w:p w14:paraId="3FED07B6"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075A8A0F" w14:textId="77777777" w:rsidTr="009377C0">
        <w:trPr>
          <w:trHeight w:val="320"/>
        </w:trPr>
        <w:tc>
          <w:tcPr>
            <w:tcW w:w="6700" w:type="dxa"/>
            <w:noWrap/>
            <w:hideMark/>
          </w:tcPr>
          <w:p w14:paraId="54653908"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212121"/>
                <w:spacing w:val="-1"/>
                <w:w w:val="105"/>
              </w:rPr>
              <w:t>Fully</w:t>
            </w:r>
            <w:r w:rsidRPr="009377C0">
              <w:rPr>
                <w:rFonts w:asciiTheme="minorHAnsi" w:hAnsiTheme="minorHAnsi" w:cstheme="minorHAnsi"/>
                <w:color w:val="212121"/>
                <w:spacing w:val="-3"/>
                <w:w w:val="105"/>
              </w:rPr>
              <w:t xml:space="preserve"> </w:t>
            </w:r>
            <w:r w:rsidRPr="009377C0">
              <w:rPr>
                <w:rFonts w:asciiTheme="minorHAnsi" w:hAnsiTheme="minorHAnsi" w:cstheme="minorHAnsi"/>
                <w:color w:val="212121"/>
                <w:w w:val="105"/>
              </w:rPr>
              <w:t>seated</w:t>
            </w:r>
            <w:r w:rsidRPr="009377C0">
              <w:rPr>
                <w:rFonts w:asciiTheme="minorHAnsi" w:hAnsiTheme="minorHAnsi" w:cstheme="minorHAnsi"/>
                <w:color w:val="212121"/>
                <w:spacing w:val="-10"/>
                <w:w w:val="105"/>
              </w:rPr>
              <w:t xml:space="preserve"> </w:t>
            </w:r>
            <w:r w:rsidRPr="009377C0">
              <w:rPr>
                <w:rFonts w:asciiTheme="minorHAnsi" w:hAnsiTheme="minorHAnsi" w:cstheme="minorHAnsi"/>
                <w:color w:val="212121"/>
                <w:w w:val="105"/>
              </w:rPr>
              <w:t>course,</w:t>
            </w:r>
            <w:r w:rsidRPr="009377C0">
              <w:rPr>
                <w:rFonts w:asciiTheme="minorHAnsi" w:hAnsiTheme="minorHAnsi" w:cstheme="minorHAnsi"/>
                <w:color w:val="212121"/>
                <w:spacing w:val="-3"/>
                <w:w w:val="105"/>
              </w:rPr>
              <w:t xml:space="preserve"> </w:t>
            </w:r>
            <w:r w:rsidRPr="009377C0">
              <w:rPr>
                <w:rFonts w:asciiTheme="minorHAnsi" w:hAnsiTheme="minorHAnsi" w:cstheme="minorHAnsi"/>
                <w:color w:val="212121"/>
                <w:w w:val="105"/>
              </w:rPr>
              <w:t>meet</w:t>
            </w:r>
            <w:r w:rsidRPr="009377C0">
              <w:rPr>
                <w:rFonts w:asciiTheme="minorHAnsi" w:hAnsiTheme="minorHAnsi" w:cstheme="minorHAnsi"/>
                <w:color w:val="212121"/>
                <w:spacing w:val="-7"/>
                <w:w w:val="105"/>
              </w:rPr>
              <w:t xml:space="preserve"> </w:t>
            </w:r>
            <w:r w:rsidRPr="009377C0">
              <w:rPr>
                <w:rFonts w:asciiTheme="minorHAnsi" w:hAnsiTheme="minorHAnsi" w:cstheme="minorHAnsi"/>
                <w:color w:val="212121"/>
                <w:w w:val="105"/>
              </w:rPr>
              <w:t>multiple</w:t>
            </w:r>
            <w:r w:rsidRPr="009377C0">
              <w:rPr>
                <w:rFonts w:asciiTheme="minorHAnsi" w:hAnsiTheme="minorHAnsi" w:cstheme="minorHAnsi"/>
                <w:color w:val="212121"/>
                <w:spacing w:val="-7"/>
                <w:w w:val="105"/>
              </w:rPr>
              <w:t xml:space="preserve"> </w:t>
            </w:r>
            <w:r w:rsidRPr="009377C0">
              <w:rPr>
                <w:rFonts w:asciiTheme="minorHAnsi" w:hAnsiTheme="minorHAnsi" w:cstheme="minorHAnsi"/>
                <w:color w:val="212121"/>
                <w:w w:val="105"/>
              </w:rPr>
              <w:t>times</w:t>
            </w:r>
            <w:r w:rsidRPr="009377C0">
              <w:rPr>
                <w:rFonts w:asciiTheme="minorHAnsi" w:hAnsiTheme="minorHAnsi" w:cstheme="minorHAnsi"/>
                <w:color w:val="212121"/>
                <w:spacing w:val="-6"/>
                <w:w w:val="105"/>
              </w:rPr>
              <w:t xml:space="preserve"> </w:t>
            </w:r>
            <w:r w:rsidRPr="009377C0">
              <w:rPr>
                <w:rFonts w:asciiTheme="minorHAnsi" w:hAnsiTheme="minorHAnsi" w:cstheme="minorHAnsi"/>
                <w:color w:val="212121"/>
                <w:w w:val="105"/>
              </w:rPr>
              <w:t>per</w:t>
            </w:r>
            <w:r w:rsidRPr="009377C0">
              <w:rPr>
                <w:rFonts w:asciiTheme="minorHAnsi" w:hAnsiTheme="minorHAnsi" w:cstheme="minorHAnsi"/>
                <w:color w:val="212121"/>
                <w:spacing w:val="-10"/>
                <w:w w:val="105"/>
              </w:rPr>
              <w:t xml:space="preserve"> </w:t>
            </w:r>
            <w:r w:rsidRPr="009377C0">
              <w:rPr>
                <w:rFonts w:asciiTheme="minorHAnsi" w:hAnsiTheme="minorHAnsi" w:cstheme="minorHAnsi"/>
                <w:color w:val="212121"/>
                <w:w w:val="105"/>
              </w:rPr>
              <w:t>week</w:t>
            </w:r>
          </w:p>
        </w:tc>
        <w:tc>
          <w:tcPr>
            <w:tcW w:w="1300" w:type="dxa"/>
            <w:noWrap/>
            <w:hideMark/>
          </w:tcPr>
          <w:p w14:paraId="4A49BE60"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12.44%</w:t>
            </w:r>
          </w:p>
        </w:tc>
        <w:tc>
          <w:tcPr>
            <w:tcW w:w="1300" w:type="dxa"/>
            <w:noWrap/>
            <w:hideMark/>
          </w:tcPr>
          <w:p w14:paraId="0A194AE3"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25</w:t>
            </w:r>
          </w:p>
        </w:tc>
      </w:tr>
      <w:tr w:rsidR="009377C0" w:rsidRPr="009377C0" w14:paraId="66A99939" w14:textId="77777777" w:rsidTr="009377C0">
        <w:trPr>
          <w:trHeight w:val="320"/>
        </w:trPr>
        <w:tc>
          <w:tcPr>
            <w:tcW w:w="6700" w:type="dxa"/>
            <w:noWrap/>
            <w:hideMark/>
          </w:tcPr>
          <w:p w14:paraId="376F1FA4"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212121"/>
                <w:w w:val="105"/>
              </w:rPr>
              <w:t>Fully</w:t>
            </w:r>
            <w:r w:rsidRPr="009377C0">
              <w:rPr>
                <w:rFonts w:asciiTheme="minorHAnsi" w:hAnsiTheme="minorHAnsi" w:cstheme="minorHAnsi"/>
                <w:color w:val="212121"/>
                <w:spacing w:val="-2"/>
                <w:w w:val="105"/>
              </w:rPr>
              <w:t xml:space="preserve"> </w:t>
            </w:r>
            <w:r w:rsidRPr="009377C0">
              <w:rPr>
                <w:rFonts w:asciiTheme="minorHAnsi" w:hAnsiTheme="minorHAnsi" w:cstheme="minorHAnsi"/>
                <w:color w:val="212121"/>
                <w:w w:val="105"/>
              </w:rPr>
              <w:t>seated</w:t>
            </w:r>
            <w:r w:rsidRPr="009377C0">
              <w:rPr>
                <w:rFonts w:asciiTheme="minorHAnsi" w:hAnsiTheme="minorHAnsi" w:cstheme="minorHAnsi"/>
                <w:color w:val="212121"/>
                <w:spacing w:val="-10"/>
                <w:w w:val="105"/>
              </w:rPr>
              <w:t xml:space="preserve"> </w:t>
            </w:r>
            <w:r w:rsidRPr="009377C0">
              <w:rPr>
                <w:rFonts w:asciiTheme="minorHAnsi" w:hAnsiTheme="minorHAnsi" w:cstheme="minorHAnsi"/>
                <w:color w:val="212121"/>
                <w:w w:val="105"/>
              </w:rPr>
              <w:t>course,</w:t>
            </w:r>
            <w:r w:rsidRPr="009377C0">
              <w:rPr>
                <w:rFonts w:asciiTheme="minorHAnsi" w:hAnsiTheme="minorHAnsi" w:cstheme="minorHAnsi"/>
                <w:color w:val="212121"/>
                <w:spacing w:val="-3"/>
                <w:w w:val="105"/>
              </w:rPr>
              <w:t xml:space="preserve"> </w:t>
            </w:r>
            <w:r w:rsidRPr="009377C0">
              <w:rPr>
                <w:rFonts w:asciiTheme="minorHAnsi" w:hAnsiTheme="minorHAnsi" w:cstheme="minorHAnsi"/>
                <w:color w:val="212121"/>
                <w:w w:val="105"/>
              </w:rPr>
              <w:t>meet</w:t>
            </w:r>
            <w:r w:rsidRPr="009377C0">
              <w:rPr>
                <w:rFonts w:asciiTheme="minorHAnsi" w:hAnsiTheme="minorHAnsi" w:cstheme="minorHAnsi"/>
                <w:color w:val="212121"/>
                <w:spacing w:val="-6"/>
                <w:w w:val="105"/>
              </w:rPr>
              <w:t xml:space="preserve"> </w:t>
            </w:r>
            <w:r w:rsidRPr="009377C0">
              <w:rPr>
                <w:rFonts w:asciiTheme="minorHAnsi" w:hAnsiTheme="minorHAnsi" w:cstheme="minorHAnsi"/>
                <w:color w:val="212121"/>
                <w:w w:val="105"/>
              </w:rPr>
              <w:t>1</w:t>
            </w:r>
            <w:r w:rsidRPr="009377C0">
              <w:rPr>
                <w:rFonts w:asciiTheme="minorHAnsi" w:hAnsiTheme="minorHAnsi" w:cstheme="minorHAnsi"/>
                <w:color w:val="212121"/>
                <w:spacing w:val="-8"/>
                <w:w w:val="105"/>
              </w:rPr>
              <w:t xml:space="preserve"> </w:t>
            </w:r>
            <w:r w:rsidRPr="009377C0">
              <w:rPr>
                <w:rFonts w:asciiTheme="minorHAnsi" w:hAnsiTheme="minorHAnsi" w:cstheme="minorHAnsi"/>
                <w:color w:val="212121"/>
                <w:w w:val="105"/>
              </w:rPr>
              <w:t>time</w:t>
            </w:r>
            <w:r w:rsidRPr="009377C0">
              <w:rPr>
                <w:rFonts w:asciiTheme="minorHAnsi" w:hAnsiTheme="minorHAnsi" w:cstheme="minorHAnsi"/>
                <w:color w:val="212121"/>
                <w:spacing w:val="-6"/>
                <w:w w:val="105"/>
              </w:rPr>
              <w:t xml:space="preserve"> </w:t>
            </w:r>
            <w:r w:rsidRPr="009377C0">
              <w:rPr>
                <w:rFonts w:asciiTheme="minorHAnsi" w:hAnsiTheme="minorHAnsi" w:cstheme="minorHAnsi"/>
                <w:color w:val="212121"/>
                <w:w w:val="105"/>
              </w:rPr>
              <w:t>per</w:t>
            </w:r>
            <w:r w:rsidRPr="009377C0">
              <w:rPr>
                <w:rFonts w:asciiTheme="minorHAnsi" w:hAnsiTheme="minorHAnsi" w:cstheme="minorHAnsi"/>
                <w:color w:val="212121"/>
                <w:spacing w:val="-9"/>
                <w:w w:val="105"/>
              </w:rPr>
              <w:t xml:space="preserve"> </w:t>
            </w:r>
            <w:r w:rsidRPr="009377C0">
              <w:rPr>
                <w:rFonts w:asciiTheme="minorHAnsi" w:hAnsiTheme="minorHAnsi" w:cstheme="minorHAnsi"/>
                <w:color w:val="212121"/>
                <w:w w:val="105"/>
              </w:rPr>
              <w:t>week</w:t>
            </w:r>
          </w:p>
        </w:tc>
        <w:tc>
          <w:tcPr>
            <w:tcW w:w="1300" w:type="dxa"/>
            <w:noWrap/>
            <w:hideMark/>
          </w:tcPr>
          <w:p w14:paraId="3D1DA747"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3.98%</w:t>
            </w:r>
          </w:p>
        </w:tc>
        <w:tc>
          <w:tcPr>
            <w:tcW w:w="1300" w:type="dxa"/>
            <w:noWrap/>
            <w:hideMark/>
          </w:tcPr>
          <w:p w14:paraId="35A71A52"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8</w:t>
            </w:r>
          </w:p>
        </w:tc>
      </w:tr>
      <w:tr w:rsidR="009377C0" w:rsidRPr="009377C0" w14:paraId="06C39FDB" w14:textId="77777777" w:rsidTr="009377C0">
        <w:trPr>
          <w:trHeight w:val="320"/>
        </w:trPr>
        <w:tc>
          <w:tcPr>
            <w:tcW w:w="6700" w:type="dxa"/>
            <w:noWrap/>
          </w:tcPr>
          <w:p w14:paraId="13680CF5" w14:textId="77777777" w:rsidR="009377C0" w:rsidRPr="009377C0" w:rsidRDefault="009377C0" w:rsidP="009377C0">
            <w:pPr>
              <w:jc w:val="both"/>
              <w:rPr>
                <w:rFonts w:asciiTheme="minorHAnsi" w:hAnsiTheme="minorHAnsi" w:cstheme="minorHAnsi"/>
                <w:color w:val="000000"/>
                <w:w w:val="105"/>
              </w:rPr>
            </w:pPr>
            <w:r w:rsidRPr="009377C0">
              <w:rPr>
                <w:rFonts w:asciiTheme="minorHAnsi" w:hAnsiTheme="minorHAnsi" w:cstheme="minorHAnsi"/>
                <w:color w:val="212121"/>
                <w:w w:val="105"/>
              </w:rPr>
              <w:t>Hybrid</w:t>
            </w:r>
            <w:r w:rsidRPr="009377C0">
              <w:rPr>
                <w:rFonts w:asciiTheme="minorHAnsi" w:hAnsiTheme="minorHAnsi" w:cstheme="minorHAnsi"/>
                <w:color w:val="212121"/>
                <w:spacing w:val="-9"/>
                <w:w w:val="105"/>
              </w:rPr>
              <w:t xml:space="preserve"> </w:t>
            </w:r>
            <w:r w:rsidRPr="009377C0">
              <w:rPr>
                <w:rFonts w:asciiTheme="minorHAnsi" w:hAnsiTheme="minorHAnsi" w:cstheme="minorHAnsi"/>
                <w:color w:val="212121"/>
                <w:w w:val="105"/>
              </w:rPr>
              <w:t>course, half</w:t>
            </w:r>
            <w:r w:rsidRPr="009377C0">
              <w:rPr>
                <w:rFonts w:asciiTheme="minorHAnsi" w:hAnsiTheme="minorHAnsi" w:cstheme="minorHAnsi"/>
                <w:color w:val="212121"/>
                <w:spacing w:val="-3"/>
                <w:w w:val="105"/>
              </w:rPr>
              <w:t xml:space="preserve"> </w:t>
            </w:r>
            <w:r w:rsidRPr="009377C0">
              <w:rPr>
                <w:rFonts w:asciiTheme="minorHAnsi" w:hAnsiTheme="minorHAnsi" w:cstheme="minorHAnsi"/>
                <w:color w:val="212121"/>
                <w:w w:val="105"/>
              </w:rPr>
              <w:t>online</w:t>
            </w:r>
            <w:r w:rsidRPr="009377C0">
              <w:rPr>
                <w:rFonts w:asciiTheme="minorHAnsi" w:hAnsiTheme="minorHAnsi" w:cstheme="minorHAnsi"/>
                <w:color w:val="212121"/>
                <w:spacing w:val="-5"/>
                <w:w w:val="105"/>
              </w:rPr>
              <w:t xml:space="preserve"> </w:t>
            </w:r>
            <w:r w:rsidRPr="009377C0">
              <w:rPr>
                <w:rFonts w:asciiTheme="minorHAnsi" w:hAnsiTheme="minorHAnsi" w:cstheme="minorHAnsi"/>
                <w:color w:val="212121"/>
                <w:w w:val="105"/>
              </w:rPr>
              <w:t>and</w:t>
            </w:r>
            <w:r w:rsidRPr="009377C0">
              <w:rPr>
                <w:rFonts w:asciiTheme="minorHAnsi" w:hAnsiTheme="minorHAnsi" w:cstheme="minorHAnsi"/>
                <w:color w:val="212121"/>
                <w:spacing w:val="-8"/>
                <w:w w:val="105"/>
              </w:rPr>
              <w:t xml:space="preserve"> </w:t>
            </w:r>
            <w:r w:rsidRPr="009377C0">
              <w:rPr>
                <w:rFonts w:asciiTheme="minorHAnsi" w:hAnsiTheme="minorHAnsi" w:cstheme="minorHAnsi"/>
                <w:color w:val="212121"/>
                <w:w w:val="105"/>
              </w:rPr>
              <w:t>meet</w:t>
            </w:r>
            <w:r w:rsidRPr="009377C0">
              <w:rPr>
                <w:rFonts w:asciiTheme="minorHAnsi" w:hAnsiTheme="minorHAnsi" w:cstheme="minorHAnsi"/>
                <w:color w:val="212121"/>
                <w:spacing w:val="-4"/>
                <w:w w:val="105"/>
              </w:rPr>
              <w:t xml:space="preserve"> </w:t>
            </w:r>
            <w:r w:rsidRPr="009377C0">
              <w:rPr>
                <w:rFonts w:asciiTheme="minorHAnsi" w:hAnsiTheme="minorHAnsi" w:cstheme="minorHAnsi"/>
                <w:color w:val="212121"/>
                <w:w w:val="105"/>
              </w:rPr>
              <w:t>1</w:t>
            </w:r>
            <w:r w:rsidRPr="009377C0">
              <w:rPr>
                <w:rFonts w:asciiTheme="minorHAnsi" w:hAnsiTheme="minorHAnsi" w:cstheme="minorHAnsi"/>
                <w:color w:val="212121"/>
                <w:spacing w:val="-7"/>
                <w:w w:val="105"/>
              </w:rPr>
              <w:t xml:space="preserve"> </w:t>
            </w:r>
            <w:r w:rsidRPr="009377C0">
              <w:rPr>
                <w:rFonts w:asciiTheme="minorHAnsi" w:hAnsiTheme="minorHAnsi" w:cstheme="minorHAnsi"/>
                <w:color w:val="212121"/>
                <w:w w:val="105"/>
              </w:rPr>
              <w:t>time</w:t>
            </w:r>
            <w:r w:rsidRPr="009377C0">
              <w:rPr>
                <w:rFonts w:asciiTheme="minorHAnsi" w:hAnsiTheme="minorHAnsi" w:cstheme="minorHAnsi"/>
                <w:color w:val="212121"/>
                <w:spacing w:val="-4"/>
                <w:w w:val="105"/>
              </w:rPr>
              <w:t xml:space="preserve"> </w:t>
            </w:r>
            <w:r w:rsidRPr="009377C0">
              <w:rPr>
                <w:rFonts w:asciiTheme="minorHAnsi" w:hAnsiTheme="minorHAnsi" w:cstheme="minorHAnsi"/>
                <w:color w:val="212121"/>
                <w:w w:val="105"/>
              </w:rPr>
              <w:t>per</w:t>
            </w:r>
            <w:r w:rsidRPr="009377C0">
              <w:rPr>
                <w:rFonts w:asciiTheme="minorHAnsi" w:hAnsiTheme="minorHAnsi" w:cstheme="minorHAnsi"/>
                <w:color w:val="212121"/>
                <w:spacing w:val="-8"/>
                <w:w w:val="105"/>
              </w:rPr>
              <w:t xml:space="preserve"> </w:t>
            </w:r>
            <w:r w:rsidRPr="009377C0">
              <w:rPr>
                <w:rFonts w:asciiTheme="minorHAnsi" w:hAnsiTheme="minorHAnsi" w:cstheme="minorHAnsi"/>
                <w:color w:val="212121"/>
                <w:w w:val="105"/>
              </w:rPr>
              <w:t>week</w:t>
            </w:r>
          </w:p>
        </w:tc>
        <w:tc>
          <w:tcPr>
            <w:tcW w:w="1300" w:type="dxa"/>
            <w:noWrap/>
          </w:tcPr>
          <w:p w14:paraId="19C5C00A"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5"/>
              </w:rPr>
              <w:t>2.99%</w:t>
            </w:r>
          </w:p>
        </w:tc>
        <w:tc>
          <w:tcPr>
            <w:tcW w:w="1300" w:type="dxa"/>
            <w:noWrap/>
          </w:tcPr>
          <w:p w14:paraId="5264F97A"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5"/>
              </w:rPr>
              <w:t>6</w:t>
            </w:r>
          </w:p>
        </w:tc>
      </w:tr>
      <w:tr w:rsidR="009377C0" w:rsidRPr="009377C0" w14:paraId="2A55CCFA" w14:textId="77777777" w:rsidTr="009377C0">
        <w:trPr>
          <w:trHeight w:val="320"/>
        </w:trPr>
        <w:tc>
          <w:tcPr>
            <w:tcW w:w="6700" w:type="dxa"/>
            <w:noWrap/>
          </w:tcPr>
          <w:p w14:paraId="19D84291"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212121"/>
                <w:w w:val="105"/>
              </w:rPr>
              <w:t>Fully</w:t>
            </w:r>
            <w:r w:rsidRPr="009377C0">
              <w:rPr>
                <w:rFonts w:asciiTheme="minorHAnsi" w:hAnsiTheme="minorHAnsi" w:cstheme="minorHAnsi"/>
                <w:color w:val="212121"/>
                <w:spacing w:val="-4"/>
                <w:w w:val="105"/>
              </w:rPr>
              <w:t xml:space="preserve"> </w:t>
            </w:r>
            <w:r w:rsidRPr="009377C0">
              <w:rPr>
                <w:rFonts w:asciiTheme="minorHAnsi" w:hAnsiTheme="minorHAnsi" w:cstheme="minorHAnsi"/>
                <w:color w:val="212121"/>
                <w:w w:val="105"/>
              </w:rPr>
              <w:t>online,</w:t>
            </w:r>
            <w:r w:rsidRPr="009377C0">
              <w:rPr>
                <w:rFonts w:asciiTheme="minorHAnsi" w:hAnsiTheme="minorHAnsi" w:cstheme="minorHAnsi"/>
                <w:color w:val="212121"/>
                <w:spacing w:val="-4"/>
                <w:w w:val="105"/>
              </w:rPr>
              <w:t xml:space="preserve"> </w:t>
            </w:r>
            <w:r w:rsidRPr="009377C0">
              <w:rPr>
                <w:rFonts w:asciiTheme="minorHAnsi" w:hAnsiTheme="minorHAnsi" w:cstheme="minorHAnsi"/>
                <w:color w:val="212121"/>
                <w:w w:val="105"/>
              </w:rPr>
              <w:t>no</w:t>
            </w:r>
            <w:r w:rsidRPr="009377C0">
              <w:rPr>
                <w:rFonts w:asciiTheme="minorHAnsi" w:hAnsiTheme="minorHAnsi" w:cstheme="minorHAnsi"/>
                <w:color w:val="212121"/>
                <w:spacing w:val="-9"/>
                <w:w w:val="105"/>
              </w:rPr>
              <w:t xml:space="preserve"> </w:t>
            </w:r>
            <w:r w:rsidRPr="009377C0">
              <w:rPr>
                <w:rFonts w:asciiTheme="minorHAnsi" w:hAnsiTheme="minorHAnsi" w:cstheme="minorHAnsi"/>
                <w:color w:val="212121"/>
                <w:w w:val="105"/>
              </w:rPr>
              <w:t>in</w:t>
            </w:r>
            <w:r w:rsidRPr="009377C0">
              <w:rPr>
                <w:rFonts w:asciiTheme="minorHAnsi" w:hAnsiTheme="minorHAnsi" w:cstheme="minorHAnsi"/>
                <w:color w:val="212121"/>
                <w:spacing w:val="-10"/>
                <w:w w:val="105"/>
              </w:rPr>
              <w:t xml:space="preserve"> </w:t>
            </w:r>
            <w:r w:rsidRPr="009377C0">
              <w:rPr>
                <w:rFonts w:asciiTheme="minorHAnsi" w:hAnsiTheme="minorHAnsi" w:cstheme="minorHAnsi"/>
                <w:color w:val="212121"/>
                <w:w w:val="105"/>
              </w:rPr>
              <w:t>class</w:t>
            </w:r>
            <w:r w:rsidRPr="009377C0">
              <w:rPr>
                <w:rFonts w:asciiTheme="minorHAnsi" w:hAnsiTheme="minorHAnsi" w:cstheme="minorHAnsi"/>
                <w:color w:val="212121"/>
                <w:spacing w:val="-7"/>
                <w:w w:val="105"/>
              </w:rPr>
              <w:t xml:space="preserve"> </w:t>
            </w:r>
            <w:r w:rsidRPr="009377C0">
              <w:rPr>
                <w:rFonts w:asciiTheme="minorHAnsi" w:hAnsiTheme="minorHAnsi" w:cstheme="minorHAnsi"/>
                <w:color w:val="212121"/>
                <w:w w:val="105"/>
              </w:rPr>
              <w:t>meetings</w:t>
            </w:r>
          </w:p>
        </w:tc>
        <w:tc>
          <w:tcPr>
            <w:tcW w:w="1300" w:type="dxa"/>
            <w:noWrap/>
          </w:tcPr>
          <w:p w14:paraId="187E7C63"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80.60%</w:t>
            </w:r>
          </w:p>
        </w:tc>
        <w:tc>
          <w:tcPr>
            <w:tcW w:w="1300" w:type="dxa"/>
            <w:noWrap/>
          </w:tcPr>
          <w:p w14:paraId="47768EEC"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rPr>
              <w:t>162</w:t>
            </w:r>
          </w:p>
        </w:tc>
      </w:tr>
      <w:tr w:rsidR="009377C0" w:rsidRPr="009377C0" w14:paraId="44F08DC2" w14:textId="77777777" w:rsidTr="009377C0">
        <w:trPr>
          <w:trHeight w:val="320"/>
        </w:trPr>
        <w:tc>
          <w:tcPr>
            <w:tcW w:w="6700" w:type="dxa"/>
            <w:noWrap/>
            <w:hideMark/>
          </w:tcPr>
          <w:p w14:paraId="38A5531C" w14:textId="77777777" w:rsidR="009377C0" w:rsidRPr="009377C0" w:rsidRDefault="009377C0" w:rsidP="009377C0">
            <w:pPr>
              <w:jc w:val="right"/>
              <w:rPr>
                <w:rFonts w:asciiTheme="minorHAnsi" w:hAnsiTheme="minorHAnsi" w:cstheme="minorHAnsi"/>
                <w:color w:val="000000"/>
              </w:rPr>
            </w:pPr>
          </w:p>
        </w:tc>
        <w:tc>
          <w:tcPr>
            <w:tcW w:w="1300" w:type="dxa"/>
            <w:noWrap/>
            <w:hideMark/>
          </w:tcPr>
          <w:p w14:paraId="39722D2B"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00" w:type="dxa"/>
            <w:noWrap/>
            <w:hideMark/>
          </w:tcPr>
          <w:p w14:paraId="6C3B95D9"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rPr>
              <w:t>201</w:t>
            </w:r>
          </w:p>
        </w:tc>
      </w:tr>
    </w:tbl>
    <w:p w14:paraId="5B7B22EB" w14:textId="77777777" w:rsidR="009377C0" w:rsidRPr="009377C0" w:rsidRDefault="009377C0" w:rsidP="00875D65">
      <w:pPr>
        <w:pStyle w:val="ListParagraph"/>
        <w:rPr>
          <w:rFonts w:cstheme="minorHAnsi"/>
          <w:iCs/>
        </w:rPr>
      </w:pPr>
    </w:p>
    <w:tbl>
      <w:tblPr>
        <w:tblStyle w:val="TableGrid"/>
        <w:tblW w:w="9300" w:type="dxa"/>
        <w:tblLook w:val="04A0" w:firstRow="1" w:lastRow="0" w:firstColumn="1" w:lastColumn="0" w:noHBand="0" w:noVBand="1"/>
      </w:tblPr>
      <w:tblGrid>
        <w:gridCol w:w="6700"/>
        <w:gridCol w:w="1300"/>
        <w:gridCol w:w="1300"/>
      </w:tblGrid>
      <w:tr w:rsidR="009377C0" w:rsidRPr="009377C0" w14:paraId="72667104" w14:textId="77777777" w:rsidTr="009377C0">
        <w:trPr>
          <w:trHeight w:val="320"/>
        </w:trPr>
        <w:tc>
          <w:tcPr>
            <w:tcW w:w="6700" w:type="dxa"/>
            <w:noWrap/>
            <w:hideMark/>
          </w:tcPr>
          <w:p w14:paraId="1DF76A3D"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Now that you completed a course using the Waymaker, how likely are you to recommend a friend enroll in PSYC 1101 based on your experience with the learning resource?</w:t>
            </w:r>
          </w:p>
        </w:tc>
        <w:tc>
          <w:tcPr>
            <w:tcW w:w="1300" w:type="dxa"/>
            <w:noWrap/>
            <w:hideMark/>
          </w:tcPr>
          <w:p w14:paraId="37B369F9"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00" w:type="dxa"/>
            <w:noWrap/>
            <w:hideMark/>
          </w:tcPr>
          <w:p w14:paraId="78F537B1"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0C1894EF" w14:textId="77777777" w:rsidTr="009377C0">
        <w:trPr>
          <w:trHeight w:val="320"/>
        </w:trPr>
        <w:tc>
          <w:tcPr>
            <w:tcW w:w="6700" w:type="dxa"/>
            <w:noWrap/>
            <w:hideMark/>
          </w:tcPr>
          <w:p w14:paraId="5F0AA00F"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rPr>
              <w:t>Very likely</w:t>
            </w:r>
          </w:p>
        </w:tc>
        <w:tc>
          <w:tcPr>
            <w:tcW w:w="1300" w:type="dxa"/>
            <w:noWrap/>
            <w:hideMark/>
          </w:tcPr>
          <w:p w14:paraId="35AB5829"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rPr>
              <w:t>65.00%</w:t>
            </w:r>
          </w:p>
        </w:tc>
        <w:tc>
          <w:tcPr>
            <w:tcW w:w="1300" w:type="dxa"/>
            <w:noWrap/>
          </w:tcPr>
          <w:p w14:paraId="0961E847"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130</w:t>
            </w:r>
          </w:p>
        </w:tc>
      </w:tr>
      <w:tr w:rsidR="009377C0" w:rsidRPr="009377C0" w14:paraId="58EF001B" w14:textId="77777777" w:rsidTr="009377C0">
        <w:trPr>
          <w:trHeight w:val="320"/>
        </w:trPr>
        <w:tc>
          <w:tcPr>
            <w:tcW w:w="6700" w:type="dxa"/>
            <w:noWrap/>
            <w:hideMark/>
          </w:tcPr>
          <w:p w14:paraId="26163D96"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rPr>
              <w:t>Somewhat likely</w:t>
            </w:r>
          </w:p>
        </w:tc>
        <w:tc>
          <w:tcPr>
            <w:tcW w:w="1300" w:type="dxa"/>
            <w:noWrap/>
            <w:hideMark/>
          </w:tcPr>
          <w:p w14:paraId="3E457623"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rPr>
              <w:t>16.50%</w:t>
            </w:r>
          </w:p>
        </w:tc>
        <w:tc>
          <w:tcPr>
            <w:tcW w:w="1300" w:type="dxa"/>
            <w:noWrap/>
          </w:tcPr>
          <w:p w14:paraId="09D203F8"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33</w:t>
            </w:r>
          </w:p>
        </w:tc>
      </w:tr>
      <w:tr w:rsidR="009377C0" w:rsidRPr="009377C0" w14:paraId="67D246B7" w14:textId="77777777" w:rsidTr="009377C0">
        <w:trPr>
          <w:trHeight w:val="320"/>
        </w:trPr>
        <w:tc>
          <w:tcPr>
            <w:tcW w:w="6700" w:type="dxa"/>
            <w:noWrap/>
          </w:tcPr>
          <w:p w14:paraId="63E402CB" w14:textId="77777777" w:rsidR="009377C0" w:rsidRPr="009377C0" w:rsidRDefault="009377C0" w:rsidP="009377C0">
            <w:pPr>
              <w:jc w:val="both"/>
              <w:rPr>
                <w:rFonts w:asciiTheme="minorHAnsi" w:hAnsiTheme="minorHAnsi" w:cstheme="minorHAnsi"/>
                <w:color w:val="000000"/>
                <w:w w:val="105"/>
              </w:rPr>
            </w:pPr>
            <w:r w:rsidRPr="009377C0">
              <w:rPr>
                <w:rFonts w:asciiTheme="minorHAnsi" w:hAnsiTheme="minorHAnsi" w:cstheme="minorHAnsi"/>
              </w:rPr>
              <w:t>Likely</w:t>
            </w:r>
          </w:p>
        </w:tc>
        <w:tc>
          <w:tcPr>
            <w:tcW w:w="1300" w:type="dxa"/>
            <w:noWrap/>
          </w:tcPr>
          <w:p w14:paraId="3D4C10AB"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rPr>
              <w:t>14.00%</w:t>
            </w:r>
          </w:p>
        </w:tc>
        <w:tc>
          <w:tcPr>
            <w:tcW w:w="1300" w:type="dxa"/>
            <w:noWrap/>
          </w:tcPr>
          <w:p w14:paraId="2A2851AE"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5"/>
              </w:rPr>
              <w:t>28</w:t>
            </w:r>
          </w:p>
        </w:tc>
      </w:tr>
      <w:tr w:rsidR="009377C0" w:rsidRPr="009377C0" w14:paraId="57520142" w14:textId="77777777" w:rsidTr="009377C0">
        <w:trPr>
          <w:trHeight w:val="320"/>
        </w:trPr>
        <w:tc>
          <w:tcPr>
            <w:tcW w:w="6700" w:type="dxa"/>
            <w:noWrap/>
          </w:tcPr>
          <w:p w14:paraId="08EFD7C4"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rPr>
              <w:t>Not very likely</w:t>
            </w:r>
          </w:p>
        </w:tc>
        <w:tc>
          <w:tcPr>
            <w:tcW w:w="1300" w:type="dxa"/>
            <w:noWrap/>
          </w:tcPr>
          <w:p w14:paraId="74352249"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rPr>
              <w:t>4.00%</w:t>
            </w:r>
          </w:p>
        </w:tc>
        <w:tc>
          <w:tcPr>
            <w:tcW w:w="1300" w:type="dxa"/>
            <w:noWrap/>
          </w:tcPr>
          <w:p w14:paraId="3571518B"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4"/>
              </w:rPr>
              <w:t>8</w:t>
            </w:r>
          </w:p>
        </w:tc>
      </w:tr>
      <w:tr w:rsidR="009377C0" w:rsidRPr="009377C0" w14:paraId="16778323" w14:textId="77777777" w:rsidTr="009377C0">
        <w:trPr>
          <w:trHeight w:val="320"/>
        </w:trPr>
        <w:tc>
          <w:tcPr>
            <w:tcW w:w="6700" w:type="dxa"/>
            <w:noWrap/>
          </w:tcPr>
          <w:p w14:paraId="000730EC" w14:textId="77777777" w:rsidR="009377C0" w:rsidRPr="009377C0" w:rsidRDefault="009377C0" w:rsidP="009377C0">
            <w:pPr>
              <w:jc w:val="both"/>
              <w:rPr>
                <w:rFonts w:asciiTheme="minorHAnsi" w:hAnsiTheme="minorHAnsi" w:cstheme="minorHAnsi"/>
                <w:color w:val="212121"/>
                <w:w w:val="105"/>
              </w:rPr>
            </w:pPr>
            <w:r w:rsidRPr="009377C0">
              <w:rPr>
                <w:rFonts w:asciiTheme="minorHAnsi" w:hAnsiTheme="minorHAnsi" w:cstheme="minorHAnsi"/>
              </w:rPr>
              <w:t>Not likely at all</w:t>
            </w:r>
          </w:p>
        </w:tc>
        <w:tc>
          <w:tcPr>
            <w:tcW w:w="1300" w:type="dxa"/>
            <w:noWrap/>
          </w:tcPr>
          <w:p w14:paraId="2EEC8F73"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rPr>
              <w:t>0.50%</w:t>
            </w:r>
          </w:p>
        </w:tc>
        <w:tc>
          <w:tcPr>
            <w:tcW w:w="1300" w:type="dxa"/>
            <w:noWrap/>
          </w:tcPr>
          <w:p w14:paraId="4447EDB8"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4"/>
              </w:rPr>
              <w:t>1</w:t>
            </w:r>
          </w:p>
        </w:tc>
      </w:tr>
      <w:tr w:rsidR="009377C0" w:rsidRPr="009377C0" w14:paraId="22B55807" w14:textId="77777777" w:rsidTr="009377C0">
        <w:trPr>
          <w:trHeight w:val="320"/>
        </w:trPr>
        <w:tc>
          <w:tcPr>
            <w:tcW w:w="6700" w:type="dxa"/>
            <w:noWrap/>
            <w:hideMark/>
          </w:tcPr>
          <w:p w14:paraId="01EEA0A6" w14:textId="77777777" w:rsidR="009377C0" w:rsidRPr="009377C0" w:rsidRDefault="009377C0" w:rsidP="009377C0">
            <w:pPr>
              <w:jc w:val="right"/>
              <w:rPr>
                <w:rFonts w:asciiTheme="minorHAnsi" w:hAnsiTheme="minorHAnsi" w:cstheme="minorHAnsi"/>
                <w:color w:val="000000"/>
              </w:rPr>
            </w:pPr>
          </w:p>
        </w:tc>
        <w:tc>
          <w:tcPr>
            <w:tcW w:w="1300" w:type="dxa"/>
            <w:noWrap/>
            <w:hideMark/>
          </w:tcPr>
          <w:p w14:paraId="3A95A5FF"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00" w:type="dxa"/>
            <w:noWrap/>
            <w:hideMark/>
          </w:tcPr>
          <w:p w14:paraId="1A0DE921"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rPr>
              <w:t>200</w:t>
            </w:r>
          </w:p>
        </w:tc>
      </w:tr>
    </w:tbl>
    <w:p w14:paraId="21FED17F" w14:textId="77777777" w:rsidR="009377C0" w:rsidRPr="009377C0" w:rsidRDefault="009377C0" w:rsidP="00875D65">
      <w:pPr>
        <w:pStyle w:val="ListParagraph"/>
        <w:rPr>
          <w:rFonts w:cstheme="minorHAnsi"/>
          <w:iCs/>
        </w:rPr>
      </w:pPr>
    </w:p>
    <w:tbl>
      <w:tblPr>
        <w:tblStyle w:val="TableGrid"/>
        <w:tblW w:w="9300" w:type="dxa"/>
        <w:tblLook w:val="04A0" w:firstRow="1" w:lastRow="0" w:firstColumn="1" w:lastColumn="0" w:noHBand="0" w:noVBand="1"/>
      </w:tblPr>
      <w:tblGrid>
        <w:gridCol w:w="6700"/>
        <w:gridCol w:w="1300"/>
        <w:gridCol w:w="1300"/>
      </w:tblGrid>
      <w:tr w:rsidR="009377C0" w:rsidRPr="009377C0" w14:paraId="6586D9D2" w14:textId="77777777" w:rsidTr="009377C0">
        <w:trPr>
          <w:trHeight w:val="320"/>
        </w:trPr>
        <w:tc>
          <w:tcPr>
            <w:tcW w:w="6700" w:type="dxa"/>
            <w:noWrap/>
            <w:hideMark/>
          </w:tcPr>
          <w:p w14:paraId="47B7BD84" w14:textId="77777777" w:rsidR="009377C0" w:rsidRPr="009377C0" w:rsidRDefault="009377C0" w:rsidP="009377C0">
            <w:pPr>
              <w:rPr>
                <w:rFonts w:asciiTheme="minorHAnsi" w:hAnsiTheme="minorHAnsi" w:cstheme="minorHAnsi"/>
                <w:b/>
                <w:bCs/>
                <w:color w:val="000000"/>
              </w:rPr>
            </w:pPr>
          </w:p>
          <w:p w14:paraId="6EEE5C9F"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Which of the following is MOST TRUE for you?</w:t>
            </w:r>
          </w:p>
        </w:tc>
        <w:tc>
          <w:tcPr>
            <w:tcW w:w="1300" w:type="dxa"/>
            <w:noWrap/>
            <w:hideMark/>
          </w:tcPr>
          <w:p w14:paraId="496440A3"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00" w:type="dxa"/>
            <w:noWrap/>
            <w:hideMark/>
          </w:tcPr>
          <w:p w14:paraId="2610973E"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2DA3C439" w14:textId="77777777" w:rsidTr="009377C0">
        <w:trPr>
          <w:trHeight w:val="320"/>
        </w:trPr>
        <w:tc>
          <w:tcPr>
            <w:tcW w:w="6700" w:type="dxa"/>
            <w:noWrap/>
            <w:hideMark/>
          </w:tcPr>
          <w:p w14:paraId="015F4541"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rPr>
              <w:t>I read modules as assigned to prepare for class</w:t>
            </w:r>
          </w:p>
        </w:tc>
        <w:tc>
          <w:tcPr>
            <w:tcW w:w="1300" w:type="dxa"/>
            <w:noWrap/>
            <w:hideMark/>
          </w:tcPr>
          <w:p w14:paraId="3EF07AAC"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rPr>
              <w:t>72.64%</w:t>
            </w:r>
          </w:p>
        </w:tc>
        <w:tc>
          <w:tcPr>
            <w:tcW w:w="1300" w:type="dxa"/>
            <w:noWrap/>
          </w:tcPr>
          <w:p w14:paraId="2A9EEAD5"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146</w:t>
            </w:r>
          </w:p>
        </w:tc>
      </w:tr>
      <w:tr w:rsidR="009377C0" w:rsidRPr="009377C0" w14:paraId="0212B488" w14:textId="77777777" w:rsidTr="009377C0">
        <w:trPr>
          <w:trHeight w:val="320"/>
        </w:trPr>
        <w:tc>
          <w:tcPr>
            <w:tcW w:w="6700" w:type="dxa"/>
            <w:noWrap/>
            <w:hideMark/>
          </w:tcPr>
          <w:p w14:paraId="7EAB862F"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rPr>
              <w:t>I read ahead of schedule (ahead of the assigned readings for the upcoming week)</w:t>
            </w:r>
          </w:p>
        </w:tc>
        <w:tc>
          <w:tcPr>
            <w:tcW w:w="1300" w:type="dxa"/>
            <w:noWrap/>
            <w:hideMark/>
          </w:tcPr>
          <w:p w14:paraId="1547C438"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rPr>
              <w:t>15.92%</w:t>
            </w:r>
          </w:p>
        </w:tc>
        <w:tc>
          <w:tcPr>
            <w:tcW w:w="1300" w:type="dxa"/>
            <w:noWrap/>
          </w:tcPr>
          <w:p w14:paraId="7D3F57A8"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32</w:t>
            </w:r>
          </w:p>
        </w:tc>
      </w:tr>
      <w:tr w:rsidR="009377C0" w:rsidRPr="009377C0" w14:paraId="59EF21EF" w14:textId="77777777" w:rsidTr="009377C0">
        <w:trPr>
          <w:trHeight w:val="320"/>
        </w:trPr>
        <w:tc>
          <w:tcPr>
            <w:tcW w:w="6700" w:type="dxa"/>
            <w:noWrap/>
          </w:tcPr>
          <w:p w14:paraId="22A4797C" w14:textId="77777777" w:rsidR="009377C0" w:rsidRPr="009377C0" w:rsidRDefault="009377C0" w:rsidP="009377C0">
            <w:pPr>
              <w:jc w:val="both"/>
              <w:rPr>
                <w:rFonts w:asciiTheme="minorHAnsi" w:hAnsiTheme="minorHAnsi" w:cstheme="minorHAnsi"/>
                <w:color w:val="000000"/>
                <w:w w:val="105"/>
              </w:rPr>
            </w:pPr>
            <w:r w:rsidRPr="009377C0">
              <w:rPr>
                <w:rFonts w:asciiTheme="minorHAnsi" w:hAnsiTheme="minorHAnsi" w:cstheme="minorHAnsi"/>
              </w:rPr>
              <w:t>I only read the textbook right before the exam</w:t>
            </w:r>
          </w:p>
        </w:tc>
        <w:tc>
          <w:tcPr>
            <w:tcW w:w="1300" w:type="dxa"/>
            <w:noWrap/>
          </w:tcPr>
          <w:p w14:paraId="1AD546BE"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rPr>
              <w:t>6.47%</w:t>
            </w:r>
          </w:p>
        </w:tc>
        <w:tc>
          <w:tcPr>
            <w:tcW w:w="1300" w:type="dxa"/>
            <w:noWrap/>
          </w:tcPr>
          <w:p w14:paraId="0307B674"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5"/>
              </w:rPr>
              <w:t>13</w:t>
            </w:r>
          </w:p>
        </w:tc>
      </w:tr>
      <w:tr w:rsidR="009377C0" w:rsidRPr="009377C0" w14:paraId="7F4C761D" w14:textId="77777777" w:rsidTr="009377C0">
        <w:trPr>
          <w:trHeight w:val="320"/>
        </w:trPr>
        <w:tc>
          <w:tcPr>
            <w:tcW w:w="6700" w:type="dxa"/>
            <w:noWrap/>
          </w:tcPr>
          <w:p w14:paraId="45F5A498"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rPr>
              <w:t>I do not read the textbook</w:t>
            </w:r>
          </w:p>
        </w:tc>
        <w:tc>
          <w:tcPr>
            <w:tcW w:w="1300" w:type="dxa"/>
            <w:noWrap/>
          </w:tcPr>
          <w:p w14:paraId="7BB832BB"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rPr>
              <w:t>4.98%</w:t>
            </w:r>
          </w:p>
        </w:tc>
        <w:tc>
          <w:tcPr>
            <w:tcW w:w="1300" w:type="dxa"/>
            <w:noWrap/>
          </w:tcPr>
          <w:p w14:paraId="647F3621"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10</w:t>
            </w:r>
          </w:p>
        </w:tc>
      </w:tr>
      <w:tr w:rsidR="009377C0" w:rsidRPr="009377C0" w14:paraId="6C61CD38" w14:textId="77777777" w:rsidTr="009377C0">
        <w:trPr>
          <w:trHeight w:val="320"/>
        </w:trPr>
        <w:tc>
          <w:tcPr>
            <w:tcW w:w="6700" w:type="dxa"/>
            <w:noWrap/>
            <w:hideMark/>
          </w:tcPr>
          <w:p w14:paraId="335C267B" w14:textId="77777777" w:rsidR="009377C0" w:rsidRPr="009377C0" w:rsidRDefault="009377C0" w:rsidP="009377C0">
            <w:pPr>
              <w:jc w:val="right"/>
              <w:rPr>
                <w:rFonts w:asciiTheme="minorHAnsi" w:hAnsiTheme="minorHAnsi" w:cstheme="minorHAnsi"/>
                <w:color w:val="000000"/>
              </w:rPr>
            </w:pPr>
          </w:p>
        </w:tc>
        <w:tc>
          <w:tcPr>
            <w:tcW w:w="1300" w:type="dxa"/>
            <w:noWrap/>
            <w:hideMark/>
          </w:tcPr>
          <w:p w14:paraId="713CFE8B"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00" w:type="dxa"/>
            <w:noWrap/>
            <w:hideMark/>
          </w:tcPr>
          <w:p w14:paraId="4BFE0DBC"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rPr>
              <w:t>201</w:t>
            </w:r>
          </w:p>
        </w:tc>
      </w:tr>
    </w:tbl>
    <w:p w14:paraId="7F0ADB12" w14:textId="77777777" w:rsidR="009377C0" w:rsidRPr="009377C0" w:rsidRDefault="009377C0" w:rsidP="00875D65">
      <w:pPr>
        <w:pStyle w:val="ListParagraph"/>
        <w:rPr>
          <w:rFonts w:cstheme="minorHAnsi"/>
          <w:iCs/>
        </w:rPr>
      </w:pPr>
    </w:p>
    <w:tbl>
      <w:tblPr>
        <w:tblStyle w:val="TableGrid"/>
        <w:tblW w:w="9395" w:type="dxa"/>
        <w:tblLook w:val="04A0" w:firstRow="1" w:lastRow="0" w:firstColumn="1" w:lastColumn="0" w:noHBand="0" w:noVBand="1"/>
      </w:tblPr>
      <w:tblGrid>
        <w:gridCol w:w="6795"/>
        <w:gridCol w:w="1300"/>
        <w:gridCol w:w="1300"/>
      </w:tblGrid>
      <w:tr w:rsidR="009377C0" w:rsidRPr="009377C0" w14:paraId="68F9C943" w14:textId="77777777" w:rsidTr="009377C0">
        <w:trPr>
          <w:trHeight w:val="320"/>
        </w:trPr>
        <w:tc>
          <w:tcPr>
            <w:tcW w:w="6795" w:type="dxa"/>
            <w:noWrap/>
            <w:hideMark/>
          </w:tcPr>
          <w:p w14:paraId="5E8339F3"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Which of the following resources did you use/review, in addition to the textbook? Check all that apply</w:t>
            </w:r>
          </w:p>
        </w:tc>
        <w:tc>
          <w:tcPr>
            <w:tcW w:w="1300" w:type="dxa"/>
            <w:noWrap/>
            <w:hideMark/>
          </w:tcPr>
          <w:p w14:paraId="6B52F538"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00" w:type="dxa"/>
            <w:noWrap/>
            <w:hideMark/>
          </w:tcPr>
          <w:p w14:paraId="68964C4B"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72F662E1" w14:textId="77777777" w:rsidTr="009377C0">
        <w:trPr>
          <w:trHeight w:val="320"/>
        </w:trPr>
        <w:tc>
          <w:tcPr>
            <w:tcW w:w="6795" w:type="dxa"/>
            <w:noWrap/>
            <w:hideMark/>
          </w:tcPr>
          <w:p w14:paraId="51AAFE62"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000000"/>
                <w:w w:val="105"/>
              </w:rPr>
              <w:t>Videos</w:t>
            </w:r>
          </w:p>
        </w:tc>
        <w:tc>
          <w:tcPr>
            <w:tcW w:w="1300" w:type="dxa"/>
            <w:noWrap/>
            <w:hideMark/>
          </w:tcPr>
          <w:p w14:paraId="27EDD6C9"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13.93%</w:t>
            </w:r>
          </w:p>
        </w:tc>
        <w:tc>
          <w:tcPr>
            <w:tcW w:w="1300" w:type="dxa"/>
            <w:noWrap/>
          </w:tcPr>
          <w:p w14:paraId="6A55A70C"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28</w:t>
            </w:r>
          </w:p>
        </w:tc>
      </w:tr>
      <w:tr w:rsidR="009377C0" w:rsidRPr="009377C0" w14:paraId="16CE5D13" w14:textId="77777777" w:rsidTr="009377C0">
        <w:trPr>
          <w:trHeight w:val="320"/>
        </w:trPr>
        <w:tc>
          <w:tcPr>
            <w:tcW w:w="6795" w:type="dxa"/>
            <w:noWrap/>
            <w:hideMark/>
          </w:tcPr>
          <w:p w14:paraId="713C44AD"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000000"/>
                <w:w w:val="105"/>
              </w:rPr>
              <w:t>Recommended Readings</w:t>
            </w:r>
          </w:p>
        </w:tc>
        <w:tc>
          <w:tcPr>
            <w:tcW w:w="1300" w:type="dxa"/>
            <w:noWrap/>
            <w:hideMark/>
          </w:tcPr>
          <w:p w14:paraId="30239344"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6.47%</w:t>
            </w:r>
          </w:p>
        </w:tc>
        <w:tc>
          <w:tcPr>
            <w:tcW w:w="1300" w:type="dxa"/>
            <w:noWrap/>
          </w:tcPr>
          <w:p w14:paraId="5FD55944"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13</w:t>
            </w:r>
          </w:p>
        </w:tc>
      </w:tr>
      <w:tr w:rsidR="009377C0" w:rsidRPr="009377C0" w14:paraId="2B657901" w14:textId="77777777" w:rsidTr="009377C0">
        <w:trPr>
          <w:trHeight w:val="320"/>
        </w:trPr>
        <w:tc>
          <w:tcPr>
            <w:tcW w:w="6795" w:type="dxa"/>
            <w:noWrap/>
          </w:tcPr>
          <w:p w14:paraId="05D54D71" w14:textId="77777777" w:rsidR="009377C0" w:rsidRPr="009377C0" w:rsidRDefault="009377C0" w:rsidP="009377C0">
            <w:pPr>
              <w:jc w:val="both"/>
              <w:rPr>
                <w:rFonts w:asciiTheme="minorHAnsi" w:hAnsiTheme="minorHAnsi" w:cstheme="minorHAnsi"/>
                <w:color w:val="000000"/>
                <w:w w:val="105"/>
              </w:rPr>
            </w:pPr>
            <w:r w:rsidRPr="009377C0">
              <w:rPr>
                <w:rFonts w:asciiTheme="minorHAnsi" w:hAnsiTheme="minorHAnsi" w:cstheme="minorHAnsi"/>
                <w:color w:val="000000"/>
                <w:w w:val="105"/>
              </w:rPr>
              <w:t>Try It Questions</w:t>
            </w:r>
          </w:p>
        </w:tc>
        <w:tc>
          <w:tcPr>
            <w:tcW w:w="1300" w:type="dxa"/>
            <w:noWrap/>
          </w:tcPr>
          <w:p w14:paraId="6308899E"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5"/>
              </w:rPr>
              <w:t>11.94%</w:t>
            </w:r>
          </w:p>
        </w:tc>
        <w:tc>
          <w:tcPr>
            <w:tcW w:w="1300" w:type="dxa"/>
            <w:noWrap/>
          </w:tcPr>
          <w:p w14:paraId="59945A9F"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5"/>
              </w:rPr>
              <w:t>24</w:t>
            </w:r>
          </w:p>
        </w:tc>
      </w:tr>
      <w:tr w:rsidR="009377C0" w:rsidRPr="009377C0" w14:paraId="4ECB8383" w14:textId="77777777" w:rsidTr="009377C0">
        <w:trPr>
          <w:trHeight w:val="320"/>
        </w:trPr>
        <w:tc>
          <w:tcPr>
            <w:tcW w:w="6795" w:type="dxa"/>
            <w:noWrap/>
          </w:tcPr>
          <w:p w14:paraId="6EDFDCC6"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000000"/>
                <w:w w:val="105"/>
              </w:rPr>
              <w:t>Self-Check Questions</w:t>
            </w:r>
          </w:p>
        </w:tc>
        <w:tc>
          <w:tcPr>
            <w:tcW w:w="1300" w:type="dxa"/>
            <w:noWrap/>
          </w:tcPr>
          <w:p w14:paraId="1D2587BA"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64.68%</w:t>
            </w:r>
          </w:p>
        </w:tc>
        <w:tc>
          <w:tcPr>
            <w:tcW w:w="1300" w:type="dxa"/>
            <w:noWrap/>
          </w:tcPr>
          <w:p w14:paraId="43D49E59"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130</w:t>
            </w:r>
          </w:p>
        </w:tc>
      </w:tr>
      <w:tr w:rsidR="009377C0" w:rsidRPr="009377C0" w14:paraId="670421BD" w14:textId="77777777" w:rsidTr="009377C0">
        <w:trPr>
          <w:trHeight w:val="320"/>
        </w:trPr>
        <w:tc>
          <w:tcPr>
            <w:tcW w:w="6795" w:type="dxa"/>
            <w:noWrap/>
          </w:tcPr>
          <w:p w14:paraId="708127DB" w14:textId="77777777" w:rsidR="009377C0" w:rsidRPr="009377C0" w:rsidRDefault="009377C0" w:rsidP="009377C0">
            <w:pPr>
              <w:jc w:val="both"/>
              <w:rPr>
                <w:rFonts w:asciiTheme="minorHAnsi" w:hAnsiTheme="minorHAnsi" w:cstheme="minorHAnsi"/>
                <w:color w:val="212121"/>
                <w:w w:val="105"/>
              </w:rPr>
            </w:pPr>
            <w:r w:rsidRPr="009377C0">
              <w:rPr>
                <w:rFonts w:asciiTheme="minorHAnsi" w:hAnsiTheme="minorHAnsi" w:cstheme="minorHAnsi"/>
                <w:color w:val="000000"/>
                <w:w w:val="105"/>
              </w:rPr>
              <w:t>I did not use any outside resources</w:t>
            </w:r>
          </w:p>
        </w:tc>
        <w:tc>
          <w:tcPr>
            <w:tcW w:w="1300" w:type="dxa"/>
            <w:noWrap/>
          </w:tcPr>
          <w:p w14:paraId="25E2F2A6"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2.99%</w:t>
            </w:r>
          </w:p>
        </w:tc>
        <w:tc>
          <w:tcPr>
            <w:tcW w:w="1300" w:type="dxa"/>
            <w:noWrap/>
          </w:tcPr>
          <w:p w14:paraId="0E8387F9"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4"/>
              </w:rPr>
              <w:t>6</w:t>
            </w:r>
          </w:p>
        </w:tc>
      </w:tr>
      <w:tr w:rsidR="009377C0" w:rsidRPr="009377C0" w14:paraId="19B9D271" w14:textId="77777777" w:rsidTr="009377C0">
        <w:trPr>
          <w:trHeight w:val="320"/>
        </w:trPr>
        <w:tc>
          <w:tcPr>
            <w:tcW w:w="6795" w:type="dxa"/>
            <w:noWrap/>
            <w:hideMark/>
          </w:tcPr>
          <w:p w14:paraId="248F380A" w14:textId="77777777" w:rsidR="009377C0" w:rsidRPr="009377C0" w:rsidRDefault="009377C0" w:rsidP="009377C0">
            <w:pPr>
              <w:jc w:val="right"/>
              <w:rPr>
                <w:rFonts w:asciiTheme="minorHAnsi" w:hAnsiTheme="minorHAnsi" w:cstheme="minorHAnsi"/>
                <w:color w:val="000000"/>
              </w:rPr>
            </w:pPr>
          </w:p>
        </w:tc>
        <w:tc>
          <w:tcPr>
            <w:tcW w:w="1300" w:type="dxa"/>
            <w:noWrap/>
            <w:hideMark/>
          </w:tcPr>
          <w:p w14:paraId="25658C16"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00" w:type="dxa"/>
            <w:noWrap/>
            <w:hideMark/>
          </w:tcPr>
          <w:p w14:paraId="43BBE12A"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rPr>
              <w:t>201</w:t>
            </w:r>
          </w:p>
        </w:tc>
      </w:tr>
    </w:tbl>
    <w:p w14:paraId="08CAE5C9" w14:textId="77777777" w:rsidR="009377C0" w:rsidRPr="009377C0" w:rsidRDefault="009377C0" w:rsidP="00875D65">
      <w:pPr>
        <w:pStyle w:val="ListParagraph"/>
        <w:rPr>
          <w:rFonts w:cstheme="minorHAnsi"/>
          <w:iCs/>
        </w:rPr>
      </w:pPr>
    </w:p>
    <w:tbl>
      <w:tblPr>
        <w:tblStyle w:val="TableGrid"/>
        <w:tblW w:w="9395" w:type="dxa"/>
        <w:tblLook w:val="04A0" w:firstRow="1" w:lastRow="0" w:firstColumn="1" w:lastColumn="0" w:noHBand="0" w:noVBand="1"/>
      </w:tblPr>
      <w:tblGrid>
        <w:gridCol w:w="6795"/>
        <w:gridCol w:w="1300"/>
        <w:gridCol w:w="1300"/>
      </w:tblGrid>
      <w:tr w:rsidR="009377C0" w:rsidRPr="009377C0" w14:paraId="1B00E294" w14:textId="77777777" w:rsidTr="009377C0">
        <w:trPr>
          <w:trHeight w:val="320"/>
        </w:trPr>
        <w:tc>
          <w:tcPr>
            <w:tcW w:w="6795" w:type="dxa"/>
            <w:noWrap/>
            <w:hideMark/>
          </w:tcPr>
          <w:p w14:paraId="6ADE145A"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How would you rate the quality of the Waymaker resource as compared to books and/or resources used in other university classes?</w:t>
            </w:r>
          </w:p>
        </w:tc>
        <w:tc>
          <w:tcPr>
            <w:tcW w:w="1300" w:type="dxa"/>
            <w:noWrap/>
            <w:hideMark/>
          </w:tcPr>
          <w:p w14:paraId="64BFB3B5"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00" w:type="dxa"/>
            <w:noWrap/>
            <w:hideMark/>
          </w:tcPr>
          <w:p w14:paraId="295E2011"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78E7E66D" w14:textId="77777777" w:rsidTr="009377C0">
        <w:trPr>
          <w:trHeight w:val="320"/>
        </w:trPr>
        <w:tc>
          <w:tcPr>
            <w:tcW w:w="6795" w:type="dxa"/>
            <w:noWrap/>
            <w:hideMark/>
          </w:tcPr>
          <w:p w14:paraId="0C00F64D"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000000"/>
                <w:w w:val="105"/>
              </w:rPr>
              <w:t>This book is the same quality as other books I have used</w:t>
            </w:r>
          </w:p>
        </w:tc>
        <w:tc>
          <w:tcPr>
            <w:tcW w:w="1300" w:type="dxa"/>
            <w:noWrap/>
            <w:hideMark/>
          </w:tcPr>
          <w:p w14:paraId="1BF593BC"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75.00%</w:t>
            </w:r>
          </w:p>
        </w:tc>
        <w:tc>
          <w:tcPr>
            <w:tcW w:w="1300" w:type="dxa"/>
            <w:noWrap/>
          </w:tcPr>
          <w:p w14:paraId="373149C5"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150</w:t>
            </w:r>
          </w:p>
        </w:tc>
      </w:tr>
      <w:tr w:rsidR="009377C0" w:rsidRPr="009377C0" w14:paraId="44CBA054" w14:textId="77777777" w:rsidTr="009377C0">
        <w:trPr>
          <w:trHeight w:val="320"/>
        </w:trPr>
        <w:tc>
          <w:tcPr>
            <w:tcW w:w="6795" w:type="dxa"/>
            <w:noWrap/>
            <w:hideMark/>
          </w:tcPr>
          <w:p w14:paraId="737FD7F5"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000000"/>
                <w:w w:val="105"/>
              </w:rPr>
              <w:t>This book is of poorer quality than other books I have used</w:t>
            </w:r>
          </w:p>
        </w:tc>
        <w:tc>
          <w:tcPr>
            <w:tcW w:w="1300" w:type="dxa"/>
            <w:noWrap/>
            <w:hideMark/>
          </w:tcPr>
          <w:p w14:paraId="0A8CD5A8"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3.00%</w:t>
            </w:r>
          </w:p>
        </w:tc>
        <w:tc>
          <w:tcPr>
            <w:tcW w:w="1300" w:type="dxa"/>
            <w:noWrap/>
          </w:tcPr>
          <w:p w14:paraId="57ED470D"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4"/>
              </w:rPr>
              <w:t>6</w:t>
            </w:r>
          </w:p>
        </w:tc>
      </w:tr>
      <w:tr w:rsidR="009377C0" w:rsidRPr="009377C0" w14:paraId="76086981" w14:textId="77777777" w:rsidTr="009377C0">
        <w:trPr>
          <w:trHeight w:val="320"/>
        </w:trPr>
        <w:tc>
          <w:tcPr>
            <w:tcW w:w="6795" w:type="dxa"/>
            <w:noWrap/>
          </w:tcPr>
          <w:p w14:paraId="52D291DA" w14:textId="77777777" w:rsidR="009377C0" w:rsidRPr="009377C0" w:rsidRDefault="009377C0" w:rsidP="009377C0">
            <w:pPr>
              <w:jc w:val="both"/>
              <w:rPr>
                <w:rFonts w:asciiTheme="minorHAnsi" w:hAnsiTheme="minorHAnsi" w:cstheme="minorHAnsi"/>
                <w:color w:val="000000"/>
                <w:w w:val="105"/>
              </w:rPr>
            </w:pPr>
            <w:r w:rsidRPr="009377C0">
              <w:rPr>
                <w:rFonts w:asciiTheme="minorHAnsi" w:hAnsiTheme="minorHAnsi" w:cstheme="minorHAnsi"/>
                <w:color w:val="000000"/>
                <w:w w:val="105"/>
              </w:rPr>
              <w:t>I have not used the book for this course</w:t>
            </w:r>
          </w:p>
        </w:tc>
        <w:tc>
          <w:tcPr>
            <w:tcW w:w="1300" w:type="dxa"/>
            <w:noWrap/>
          </w:tcPr>
          <w:p w14:paraId="73324224"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5"/>
              </w:rPr>
              <w:t>4.50%</w:t>
            </w:r>
          </w:p>
        </w:tc>
        <w:tc>
          <w:tcPr>
            <w:tcW w:w="1300" w:type="dxa"/>
            <w:noWrap/>
          </w:tcPr>
          <w:p w14:paraId="6A205922"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4"/>
              </w:rPr>
              <w:t>9</w:t>
            </w:r>
          </w:p>
        </w:tc>
      </w:tr>
      <w:tr w:rsidR="009377C0" w:rsidRPr="009377C0" w14:paraId="441C73DA" w14:textId="77777777" w:rsidTr="009377C0">
        <w:trPr>
          <w:trHeight w:val="320"/>
        </w:trPr>
        <w:tc>
          <w:tcPr>
            <w:tcW w:w="6795" w:type="dxa"/>
            <w:noWrap/>
          </w:tcPr>
          <w:p w14:paraId="3BC4793E"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000000"/>
                <w:w w:val="105"/>
              </w:rPr>
              <w:lastRenderedPageBreak/>
              <w:t>I have not used other university text books so I cannot compare</w:t>
            </w:r>
          </w:p>
        </w:tc>
        <w:tc>
          <w:tcPr>
            <w:tcW w:w="1300" w:type="dxa"/>
            <w:noWrap/>
          </w:tcPr>
          <w:p w14:paraId="7B6C1144"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17.50%</w:t>
            </w:r>
          </w:p>
        </w:tc>
        <w:tc>
          <w:tcPr>
            <w:tcW w:w="1300" w:type="dxa"/>
            <w:noWrap/>
          </w:tcPr>
          <w:p w14:paraId="7BDF646C"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35</w:t>
            </w:r>
          </w:p>
        </w:tc>
      </w:tr>
      <w:tr w:rsidR="009377C0" w:rsidRPr="009377C0" w14:paraId="7B1B0095" w14:textId="77777777" w:rsidTr="009377C0">
        <w:trPr>
          <w:trHeight w:val="320"/>
        </w:trPr>
        <w:tc>
          <w:tcPr>
            <w:tcW w:w="6795" w:type="dxa"/>
            <w:noWrap/>
            <w:hideMark/>
          </w:tcPr>
          <w:p w14:paraId="12954C56" w14:textId="77777777" w:rsidR="009377C0" w:rsidRPr="009377C0" w:rsidRDefault="009377C0" w:rsidP="009377C0">
            <w:pPr>
              <w:jc w:val="right"/>
              <w:rPr>
                <w:rFonts w:asciiTheme="minorHAnsi" w:hAnsiTheme="minorHAnsi" w:cstheme="minorHAnsi"/>
                <w:color w:val="000000"/>
              </w:rPr>
            </w:pPr>
          </w:p>
        </w:tc>
        <w:tc>
          <w:tcPr>
            <w:tcW w:w="1300" w:type="dxa"/>
            <w:noWrap/>
            <w:hideMark/>
          </w:tcPr>
          <w:p w14:paraId="049E466E"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00" w:type="dxa"/>
            <w:noWrap/>
            <w:hideMark/>
          </w:tcPr>
          <w:p w14:paraId="47008C81"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rPr>
              <w:t>200</w:t>
            </w:r>
          </w:p>
        </w:tc>
      </w:tr>
    </w:tbl>
    <w:p w14:paraId="55F25E85" w14:textId="77777777" w:rsidR="009377C0" w:rsidRPr="009377C0" w:rsidRDefault="009377C0" w:rsidP="00334063">
      <w:pPr>
        <w:pStyle w:val="ListParagraph"/>
        <w:rPr>
          <w:rFonts w:cstheme="minorHAnsi"/>
          <w:iCs/>
        </w:rPr>
      </w:pPr>
    </w:p>
    <w:tbl>
      <w:tblPr>
        <w:tblStyle w:val="TableGrid"/>
        <w:tblW w:w="9395" w:type="dxa"/>
        <w:tblLook w:val="04A0" w:firstRow="1" w:lastRow="0" w:firstColumn="1" w:lastColumn="0" w:noHBand="0" w:noVBand="1"/>
      </w:tblPr>
      <w:tblGrid>
        <w:gridCol w:w="6795"/>
        <w:gridCol w:w="1300"/>
        <w:gridCol w:w="1300"/>
      </w:tblGrid>
      <w:tr w:rsidR="009377C0" w:rsidRPr="009377C0" w14:paraId="00F8157C" w14:textId="77777777" w:rsidTr="009377C0">
        <w:trPr>
          <w:trHeight w:val="320"/>
        </w:trPr>
        <w:tc>
          <w:tcPr>
            <w:tcW w:w="6795" w:type="dxa"/>
            <w:noWrap/>
            <w:hideMark/>
          </w:tcPr>
          <w:p w14:paraId="4E210109"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How would you rate the ease of use for this low-cost learning resource compared to other online resources?</w:t>
            </w:r>
          </w:p>
        </w:tc>
        <w:tc>
          <w:tcPr>
            <w:tcW w:w="1300" w:type="dxa"/>
            <w:noWrap/>
            <w:hideMark/>
          </w:tcPr>
          <w:p w14:paraId="6331A59C"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00" w:type="dxa"/>
            <w:noWrap/>
            <w:hideMark/>
          </w:tcPr>
          <w:p w14:paraId="02AB4EBB"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016486F1" w14:textId="77777777" w:rsidTr="009377C0">
        <w:trPr>
          <w:trHeight w:val="320"/>
        </w:trPr>
        <w:tc>
          <w:tcPr>
            <w:tcW w:w="6795" w:type="dxa"/>
            <w:noWrap/>
            <w:hideMark/>
          </w:tcPr>
          <w:p w14:paraId="485CD658"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000000"/>
                <w:w w:val="105"/>
              </w:rPr>
              <w:t>This low-cost book is the same quality as other books I have purchased</w:t>
            </w:r>
          </w:p>
        </w:tc>
        <w:tc>
          <w:tcPr>
            <w:tcW w:w="1300" w:type="dxa"/>
            <w:noWrap/>
            <w:hideMark/>
          </w:tcPr>
          <w:p w14:paraId="2C97C375"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70.15%</w:t>
            </w:r>
          </w:p>
        </w:tc>
        <w:tc>
          <w:tcPr>
            <w:tcW w:w="1300" w:type="dxa"/>
            <w:noWrap/>
          </w:tcPr>
          <w:p w14:paraId="55322FE7"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141</w:t>
            </w:r>
          </w:p>
        </w:tc>
      </w:tr>
      <w:tr w:rsidR="009377C0" w:rsidRPr="009377C0" w14:paraId="502BF969" w14:textId="77777777" w:rsidTr="009377C0">
        <w:trPr>
          <w:trHeight w:val="320"/>
        </w:trPr>
        <w:tc>
          <w:tcPr>
            <w:tcW w:w="6795" w:type="dxa"/>
            <w:noWrap/>
            <w:hideMark/>
          </w:tcPr>
          <w:p w14:paraId="08996CBF"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000000"/>
                <w:w w:val="105"/>
              </w:rPr>
              <w:t>This low-cost book is of poorer quality than other books I have purchased</w:t>
            </w:r>
          </w:p>
        </w:tc>
        <w:tc>
          <w:tcPr>
            <w:tcW w:w="1300" w:type="dxa"/>
            <w:noWrap/>
            <w:hideMark/>
          </w:tcPr>
          <w:p w14:paraId="00EDA0C7"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2.99%</w:t>
            </w:r>
          </w:p>
        </w:tc>
        <w:tc>
          <w:tcPr>
            <w:tcW w:w="1300" w:type="dxa"/>
            <w:noWrap/>
          </w:tcPr>
          <w:p w14:paraId="373D928D"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4"/>
              </w:rPr>
              <w:t>6</w:t>
            </w:r>
          </w:p>
        </w:tc>
      </w:tr>
      <w:tr w:rsidR="009377C0" w:rsidRPr="009377C0" w14:paraId="27DD2602" w14:textId="77777777" w:rsidTr="009377C0">
        <w:trPr>
          <w:trHeight w:val="320"/>
        </w:trPr>
        <w:tc>
          <w:tcPr>
            <w:tcW w:w="6795" w:type="dxa"/>
            <w:noWrap/>
          </w:tcPr>
          <w:p w14:paraId="420C1819" w14:textId="77777777" w:rsidR="009377C0" w:rsidRPr="009377C0" w:rsidRDefault="009377C0" w:rsidP="009377C0">
            <w:pPr>
              <w:jc w:val="both"/>
              <w:rPr>
                <w:rFonts w:asciiTheme="minorHAnsi" w:hAnsiTheme="minorHAnsi" w:cstheme="minorHAnsi"/>
                <w:color w:val="000000"/>
                <w:w w:val="105"/>
              </w:rPr>
            </w:pPr>
            <w:r w:rsidRPr="009377C0">
              <w:rPr>
                <w:rFonts w:asciiTheme="minorHAnsi" w:hAnsiTheme="minorHAnsi" w:cstheme="minorHAnsi"/>
                <w:color w:val="000000"/>
                <w:w w:val="105"/>
              </w:rPr>
              <w:t>I have not used the low-cost book for this course</w:t>
            </w:r>
          </w:p>
        </w:tc>
        <w:tc>
          <w:tcPr>
            <w:tcW w:w="1300" w:type="dxa"/>
            <w:noWrap/>
          </w:tcPr>
          <w:p w14:paraId="65054096"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5"/>
              </w:rPr>
              <w:t>6.97%</w:t>
            </w:r>
          </w:p>
        </w:tc>
        <w:tc>
          <w:tcPr>
            <w:tcW w:w="1300" w:type="dxa"/>
            <w:noWrap/>
          </w:tcPr>
          <w:p w14:paraId="158B9B9A" w14:textId="77777777" w:rsidR="009377C0" w:rsidRPr="009377C0" w:rsidRDefault="009377C0" w:rsidP="009377C0">
            <w:pPr>
              <w:jc w:val="right"/>
              <w:rPr>
                <w:rFonts w:asciiTheme="minorHAnsi" w:hAnsiTheme="minorHAnsi" w:cstheme="minorHAnsi"/>
                <w:color w:val="000000"/>
                <w:w w:val="105"/>
              </w:rPr>
            </w:pPr>
            <w:r w:rsidRPr="009377C0">
              <w:rPr>
                <w:rFonts w:asciiTheme="minorHAnsi" w:hAnsiTheme="minorHAnsi" w:cstheme="minorHAnsi"/>
                <w:color w:val="000000"/>
                <w:w w:val="105"/>
              </w:rPr>
              <w:t>14</w:t>
            </w:r>
          </w:p>
        </w:tc>
      </w:tr>
      <w:tr w:rsidR="009377C0" w:rsidRPr="009377C0" w14:paraId="26080D9F" w14:textId="77777777" w:rsidTr="009377C0">
        <w:trPr>
          <w:trHeight w:val="320"/>
        </w:trPr>
        <w:tc>
          <w:tcPr>
            <w:tcW w:w="6795" w:type="dxa"/>
            <w:noWrap/>
          </w:tcPr>
          <w:p w14:paraId="6A07E401"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000000"/>
                <w:w w:val="105"/>
              </w:rPr>
              <w:t>I have not purchased other university text books so I cannot compare</w:t>
            </w:r>
          </w:p>
        </w:tc>
        <w:tc>
          <w:tcPr>
            <w:tcW w:w="1300" w:type="dxa"/>
            <w:noWrap/>
          </w:tcPr>
          <w:p w14:paraId="4BC2ECEE"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19.90%</w:t>
            </w:r>
          </w:p>
        </w:tc>
        <w:tc>
          <w:tcPr>
            <w:tcW w:w="1300" w:type="dxa"/>
            <w:noWrap/>
          </w:tcPr>
          <w:p w14:paraId="100835E3"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40</w:t>
            </w:r>
          </w:p>
        </w:tc>
      </w:tr>
      <w:tr w:rsidR="009377C0" w:rsidRPr="009377C0" w14:paraId="3607B44C" w14:textId="77777777" w:rsidTr="009377C0">
        <w:trPr>
          <w:trHeight w:val="320"/>
        </w:trPr>
        <w:tc>
          <w:tcPr>
            <w:tcW w:w="6795" w:type="dxa"/>
            <w:noWrap/>
            <w:hideMark/>
          </w:tcPr>
          <w:p w14:paraId="1DFF6388" w14:textId="77777777" w:rsidR="009377C0" w:rsidRPr="009377C0" w:rsidRDefault="009377C0" w:rsidP="009377C0">
            <w:pPr>
              <w:jc w:val="right"/>
              <w:rPr>
                <w:rFonts w:asciiTheme="minorHAnsi" w:hAnsiTheme="minorHAnsi" w:cstheme="minorHAnsi"/>
                <w:color w:val="000000"/>
              </w:rPr>
            </w:pPr>
          </w:p>
        </w:tc>
        <w:tc>
          <w:tcPr>
            <w:tcW w:w="1300" w:type="dxa"/>
            <w:noWrap/>
            <w:hideMark/>
          </w:tcPr>
          <w:p w14:paraId="699A18EB"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00" w:type="dxa"/>
            <w:noWrap/>
            <w:hideMark/>
          </w:tcPr>
          <w:p w14:paraId="57BAD845"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rPr>
              <w:t>201</w:t>
            </w:r>
          </w:p>
        </w:tc>
      </w:tr>
    </w:tbl>
    <w:p w14:paraId="609C8A4B" w14:textId="77777777" w:rsidR="009377C0" w:rsidRPr="009377C0" w:rsidRDefault="009377C0" w:rsidP="00875D65">
      <w:pPr>
        <w:pStyle w:val="ListParagraph"/>
        <w:rPr>
          <w:rFonts w:cstheme="minorHAnsi"/>
          <w:iCs/>
        </w:rPr>
      </w:pPr>
    </w:p>
    <w:tbl>
      <w:tblPr>
        <w:tblStyle w:val="TableGrid"/>
        <w:tblW w:w="9395" w:type="dxa"/>
        <w:tblLook w:val="04A0" w:firstRow="1" w:lastRow="0" w:firstColumn="1" w:lastColumn="0" w:noHBand="0" w:noVBand="1"/>
      </w:tblPr>
      <w:tblGrid>
        <w:gridCol w:w="6795"/>
        <w:gridCol w:w="1300"/>
        <w:gridCol w:w="1300"/>
      </w:tblGrid>
      <w:tr w:rsidR="009377C0" w:rsidRPr="009377C0" w14:paraId="34E56DA4" w14:textId="77777777" w:rsidTr="009377C0">
        <w:trPr>
          <w:trHeight w:val="320"/>
        </w:trPr>
        <w:tc>
          <w:tcPr>
            <w:tcW w:w="6795" w:type="dxa"/>
            <w:noWrap/>
            <w:hideMark/>
          </w:tcPr>
          <w:p w14:paraId="70725269"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Did you use technical support for the platform?</w:t>
            </w:r>
          </w:p>
        </w:tc>
        <w:tc>
          <w:tcPr>
            <w:tcW w:w="1300" w:type="dxa"/>
            <w:noWrap/>
            <w:hideMark/>
          </w:tcPr>
          <w:p w14:paraId="6CD066F3"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00" w:type="dxa"/>
            <w:noWrap/>
            <w:hideMark/>
          </w:tcPr>
          <w:p w14:paraId="120A6C32"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053FCD98" w14:textId="77777777" w:rsidTr="009377C0">
        <w:trPr>
          <w:trHeight w:val="320"/>
        </w:trPr>
        <w:tc>
          <w:tcPr>
            <w:tcW w:w="6795" w:type="dxa"/>
            <w:noWrap/>
            <w:hideMark/>
          </w:tcPr>
          <w:p w14:paraId="60ABFE40"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000000"/>
                <w:w w:val="105"/>
              </w:rPr>
              <w:t>Yes</w:t>
            </w:r>
          </w:p>
        </w:tc>
        <w:tc>
          <w:tcPr>
            <w:tcW w:w="1300" w:type="dxa"/>
            <w:noWrap/>
            <w:hideMark/>
          </w:tcPr>
          <w:p w14:paraId="4145B6A4"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11.94%</w:t>
            </w:r>
          </w:p>
        </w:tc>
        <w:tc>
          <w:tcPr>
            <w:tcW w:w="1300" w:type="dxa"/>
            <w:noWrap/>
          </w:tcPr>
          <w:p w14:paraId="2A7C7FCE"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24</w:t>
            </w:r>
          </w:p>
        </w:tc>
      </w:tr>
      <w:tr w:rsidR="009377C0" w:rsidRPr="009377C0" w14:paraId="40DDF870" w14:textId="77777777" w:rsidTr="009377C0">
        <w:trPr>
          <w:trHeight w:val="320"/>
        </w:trPr>
        <w:tc>
          <w:tcPr>
            <w:tcW w:w="6795" w:type="dxa"/>
            <w:noWrap/>
            <w:hideMark/>
          </w:tcPr>
          <w:p w14:paraId="7BBEE5D4"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color w:val="000000"/>
                <w:w w:val="105"/>
              </w:rPr>
              <w:t>No</w:t>
            </w:r>
          </w:p>
        </w:tc>
        <w:tc>
          <w:tcPr>
            <w:tcW w:w="1300" w:type="dxa"/>
            <w:noWrap/>
            <w:hideMark/>
          </w:tcPr>
          <w:p w14:paraId="6583FD42"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5"/>
              </w:rPr>
              <w:t>88.06%</w:t>
            </w:r>
          </w:p>
        </w:tc>
        <w:tc>
          <w:tcPr>
            <w:tcW w:w="1300" w:type="dxa"/>
            <w:noWrap/>
          </w:tcPr>
          <w:p w14:paraId="1397C7F0" w14:textId="77777777" w:rsidR="009377C0" w:rsidRPr="009377C0" w:rsidRDefault="009377C0" w:rsidP="009377C0">
            <w:pPr>
              <w:jc w:val="right"/>
              <w:rPr>
                <w:rFonts w:asciiTheme="minorHAnsi" w:hAnsiTheme="minorHAnsi" w:cstheme="minorHAnsi"/>
                <w:color w:val="000000"/>
              </w:rPr>
            </w:pPr>
            <w:r w:rsidRPr="009377C0">
              <w:rPr>
                <w:rFonts w:asciiTheme="minorHAnsi" w:hAnsiTheme="minorHAnsi" w:cstheme="minorHAnsi"/>
                <w:color w:val="000000"/>
                <w:w w:val="104"/>
              </w:rPr>
              <w:t>177</w:t>
            </w:r>
          </w:p>
        </w:tc>
      </w:tr>
      <w:tr w:rsidR="009377C0" w:rsidRPr="009377C0" w14:paraId="52E06524" w14:textId="77777777" w:rsidTr="009377C0">
        <w:trPr>
          <w:trHeight w:val="320"/>
        </w:trPr>
        <w:tc>
          <w:tcPr>
            <w:tcW w:w="6795" w:type="dxa"/>
            <w:noWrap/>
            <w:hideMark/>
          </w:tcPr>
          <w:p w14:paraId="1E90A7A6" w14:textId="77777777" w:rsidR="009377C0" w:rsidRPr="009377C0" w:rsidRDefault="009377C0" w:rsidP="009377C0">
            <w:pPr>
              <w:jc w:val="right"/>
              <w:rPr>
                <w:rFonts w:asciiTheme="minorHAnsi" w:hAnsiTheme="minorHAnsi" w:cstheme="minorHAnsi"/>
                <w:color w:val="000000"/>
              </w:rPr>
            </w:pPr>
          </w:p>
        </w:tc>
        <w:tc>
          <w:tcPr>
            <w:tcW w:w="1300" w:type="dxa"/>
            <w:noWrap/>
            <w:hideMark/>
          </w:tcPr>
          <w:p w14:paraId="2E7C3F4E"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00" w:type="dxa"/>
            <w:noWrap/>
            <w:hideMark/>
          </w:tcPr>
          <w:p w14:paraId="6F956F6C"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rPr>
              <w:t>201</w:t>
            </w:r>
          </w:p>
        </w:tc>
      </w:tr>
    </w:tbl>
    <w:p w14:paraId="0594E6EE" w14:textId="77777777" w:rsidR="009377C0" w:rsidRPr="009377C0" w:rsidRDefault="009377C0" w:rsidP="00875D65">
      <w:pPr>
        <w:pStyle w:val="ListParagraph"/>
        <w:rPr>
          <w:rFonts w:cstheme="minorHAnsi"/>
          <w:iCs/>
        </w:rPr>
      </w:pPr>
    </w:p>
    <w:tbl>
      <w:tblPr>
        <w:tblStyle w:val="TableGrid"/>
        <w:tblW w:w="9300" w:type="dxa"/>
        <w:tblLook w:val="04A0" w:firstRow="1" w:lastRow="0" w:firstColumn="1" w:lastColumn="0" w:noHBand="0" w:noVBand="1"/>
      </w:tblPr>
      <w:tblGrid>
        <w:gridCol w:w="6700"/>
        <w:gridCol w:w="1300"/>
        <w:gridCol w:w="1300"/>
      </w:tblGrid>
      <w:tr w:rsidR="009377C0" w:rsidRPr="009377C0" w14:paraId="7AEEC645" w14:textId="77777777" w:rsidTr="009377C0">
        <w:trPr>
          <w:trHeight w:val="320"/>
        </w:trPr>
        <w:tc>
          <w:tcPr>
            <w:tcW w:w="6700" w:type="dxa"/>
            <w:noWrap/>
            <w:hideMark/>
          </w:tcPr>
          <w:p w14:paraId="3C6BEB90"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My experience with the Waymaker resource was positive</w:t>
            </w:r>
          </w:p>
        </w:tc>
        <w:tc>
          <w:tcPr>
            <w:tcW w:w="1300" w:type="dxa"/>
            <w:noWrap/>
            <w:hideMark/>
          </w:tcPr>
          <w:p w14:paraId="1338C882"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 of total</w:t>
            </w:r>
          </w:p>
        </w:tc>
        <w:tc>
          <w:tcPr>
            <w:tcW w:w="1300" w:type="dxa"/>
            <w:noWrap/>
            <w:hideMark/>
          </w:tcPr>
          <w:p w14:paraId="0470EADD"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spacing w:val="-1"/>
              </w:rPr>
              <w:t>Choice Count</w:t>
            </w:r>
          </w:p>
        </w:tc>
      </w:tr>
      <w:tr w:rsidR="009377C0" w:rsidRPr="009377C0" w14:paraId="69D80B68" w14:textId="77777777" w:rsidTr="009377C0">
        <w:trPr>
          <w:trHeight w:val="320"/>
        </w:trPr>
        <w:tc>
          <w:tcPr>
            <w:tcW w:w="6700" w:type="dxa"/>
            <w:noWrap/>
            <w:hideMark/>
          </w:tcPr>
          <w:p w14:paraId="353948CB"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rPr>
              <w:t>Strongly agree</w:t>
            </w:r>
          </w:p>
        </w:tc>
        <w:tc>
          <w:tcPr>
            <w:tcW w:w="1300" w:type="dxa"/>
            <w:noWrap/>
            <w:vAlign w:val="bottom"/>
            <w:hideMark/>
          </w:tcPr>
          <w:p w14:paraId="71AA53CF" w14:textId="77777777" w:rsidR="009377C0" w:rsidRPr="009377C0" w:rsidRDefault="009377C0" w:rsidP="009377C0">
            <w:pPr>
              <w:jc w:val="right"/>
              <w:rPr>
                <w:rFonts w:asciiTheme="minorHAnsi" w:hAnsiTheme="minorHAnsi" w:cstheme="minorHAnsi"/>
                <w:color w:val="000000"/>
                <w:sz w:val="22"/>
                <w:szCs w:val="28"/>
              </w:rPr>
            </w:pPr>
            <w:r w:rsidRPr="009377C0">
              <w:rPr>
                <w:rFonts w:asciiTheme="minorHAnsi" w:hAnsiTheme="minorHAnsi" w:cstheme="minorHAnsi"/>
                <w:color w:val="000000"/>
                <w:w w:val="105"/>
                <w:sz w:val="22"/>
                <w:szCs w:val="28"/>
              </w:rPr>
              <w:t>69.15%</w:t>
            </w:r>
          </w:p>
        </w:tc>
        <w:tc>
          <w:tcPr>
            <w:tcW w:w="1300" w:type="dxa"/>
            <w:noWrap/>
            <w:vAlign w:val="bottom"/>
          </w:tcPr>
          <w:p w14:paraId="2E5E11A7" w14:textId="77777777" w:rsidR="009377C0" w:rsidRPr="009377C0" w:rsidRDefault="009377C0" w:rsidP="009377C0">
            <w:pPr>
              <w:jc w:val="right"/>
              <w:rPr>
                <w:rFonts w:asciiTheme="minorHAnsi" w:hAnsiTheme="minorHAnsi" w:cstheme="minorHAnsi"/>
                <w:color w:val="000000"/>
                <w:sz w:val="22"/>
                <w:szCs w:val="28"/>
              </w:rPr>
            </w:pPr>
            <w:r w:rsidRPr="009377C0">
              <w:rPr>
                <w:rFonts w:asciiTheme="minorHAnsi" w:hAnsiTheme="minorHAnsi" w:cstheme="minorHAnsi"/>
                <w:color w:val="000000"/>
                <w:w w:val="105"/>
                <w:sz w:val="22"/>
                <w:szCs w:val="28"/>
              </w:rPr>
              <w:t>139</w:t>
            </w:r>
          </w:p>
        </w:tc>
      </w:tr>
      <w:tr w:rsidR="009377C0" w:rsidRPr="009377C0" w14:paraId="5ECF1580" w14:textId="77777777" w:rsidTr="009377C0">
        <w:trPr>
          <w:trHeight w:val="320"/>
        </w:trPr>
        <w:tc>
          <w:tcPr>
            <w:tcW w:w="6700" w:type="dxa"/>
            <w:noWrap/>
            <w:hideMark/>
          </w:tcPr>
          <w:p w14:paraId="203A8986"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rPr>
              <w:t>Somewhat agree</w:t>
            </w:r>
          </w:p>
        </w:tc>
        <w:tc>
          <w:tcPr>
            <w:tcW w:w="1300" w:type="dxa"/>
            <w:noWrap/>
            <w:vAlign w:val="bottom"/>
            <w:hideMark/>
          </w:tcPr>
          <w:p w14:paraId="00BA8D02" w14:textId="77777777" w:rsidR="009377C0" w:rsidRPr="009377C0" w:rsidRDefault="009377C0" w:rsidP="009377C0">
            <w:pPr>
              <w:jc w:val="right"/>
              <w:rPr>
                <w:rFonts w:asciiTheme="minorHAnsi" w:hAnsiTheme="minorHAnsi" w:cstheme="minorHAnsi"/>
                <w:color w:val="000000"/>
                <w:sz w:val="22"/>
                <w:szCs w:val="28"/>
              </w:rPr>
            </w:pPr>
            <w:r w:rsidRPr="009377C0">
              <w:rPr>
                <w:rFonts w:asciiTheme="minorHAnsi" w:hAnsiTheme="minorHAnsi" w:cstheme="minorHAnsi"/>
                <w:color w:val="000000"/>
                <w:w w:val="105"/>
                <w:sz w:val="22"/>
                <w:szCs w:val="28"/>
              </w:rPr>
              <w:t>22.89%</w:t>
            </w:r>
          </w:p>
        </w:tc>
        <w:tc>
          <w:tcPr>
            <w:tcW w:w="1300" w:type="dxa"/>
            <w:noWrap/>
            <w:vAlign w:val="bottom"/>
          </w:tcPr>
          <w:p w14:paraId="0FC04977" w14:textId="77777777" w:rsidR="009377C0" w:rsidRPr="009377C0" w:rsidRDefault="009377C0" w:rsidP="009377C0">
            <w:pPr>
              <w:jc w:val="right"/>
              <w:rPr>
                <w:rFonts w:asciiTheme="minorHAnsi" w:hAnsiTheme="minorHAnsi" w:cstheme="minorHAnsi"/>
                <w:color w:val="000000"/>
                <w:sz w:val="22"/>
                <w:szCs w:val="28"/>
              </w:rPr>
            </w:pPr>
            <w:r w:rsidRPr="009377C0">
              <w:rPr>
                <w:rFonts w:asciiTheme="minorHAnsi" w:hAnsiTheme="minorHAnsi" w:cstheme="minorHAnsi"/>
                <w:color w:val="000000"/>
                <w:w w:val="105"/>
                <w:sz w:val="22"/>
                <w:szCs w:val="28"/>
              </w:rPr>
              <w:t>46</w:t>
            </w:r>
          </w:p>
        </w:tc>
      </w:tr>
      <w:tr w:rsidR="009377C0" w:rsidRPr="009377C0" w14:paraId="1378B306" w14:textId="77777777" w:rsidTr="009377C0">
        <w:trPr>
          <w:trHeight w:val="320"/>
        </w:trPr>
        <w:tc>
          <w:tcPr>
            <w:tcW w:w="6700" w:type="dxa"/>
            <w:noWrap/>
          </w:tcPr>
          <w:p w14:paraId="4978A87A" w14:textId="77777777" w:rsidR="009377C0" w:rsidRPr="009377C0" w:rsidRDefault="009377C0" w:rsidP="009377C0">
            <w:pPr>
              <w:jc w:val="both"/>
              <w:rPr>
                <w:rFonts w:asciiTheme="minorHAnsi" w:hAnsiTheme="minorHAnsi" w:cstheme="minorHAnsi"/>
                <w:color w:val="000000"/>
                <w:w w:val="105"/>
              </w:rPr>
            </w:pPr>
            <w:r w:rsidRPr="009377C0">
              <w:rPr>
                <w:rFonts w:asciiTheme="minorHAnsi" w:hAnsiTheme="minorHAnsi" w:cstheme="minorHAnsi"/>
              </w:rPr>
              <w:t>Neither agree nor disagree</w:t>
            </w:r>
          </w:p>
        </w:tc>
        <w:tc>
          <w:tcPr>
            <w:tcW w:w="1300" w:type="dxa"/>
            <w:noWrap/>
            <w:vAlign w:val="bottom"/>
          </w:tcPr>
          <w:p w14:paraId="34E431BA" w14:textId="77777777" w:rsidR="009377C0" w:rsidRPr="009377C0" w:rsidRDefault="009377C0" w:rsidP="009377C0">
            <w:pPr>
              <w:jc w:val="right"/>
              <w:rPr>
                <w:rFonts w:asciiTheme="minorHAnsi" w:hAnsiTheme="minorHAnsi" w:cstheme="minorHAnsi"/>
                <w:color w:val="000000"/>
                <w:w w:val="105"/>
                <w:sz w:val="22"/>
                <w:szCs w:val="28"/>
              </w:rPr>
            </w:pPr>
            <w:r w:rsidRPr="009377C0">
              <w:rPr>
                <w:rFonts w:asciiTheme="minorHAnsi" w:hAnsiTheme="minorHAnsi" w:cstheme="minorHAnsi"/>
                <w:color w:val="000000"/>
                <w:w w:val="105"/>
                <w:sz w:val="22"/>
                <w:szCs w:val="28"/>
              </w:rPr>
              <w:t>3.48%</w:t>
            </w:r>
          </w:p>
        </w:tc>
        <w:tc>
          <w:tcPr>
            <w:tcW w:w="1300" w:type="dxa"/>
            <w:noWrap/>
            <w:vAlign w:val="bottom"/>
          </w:tcPr>
          <w:p w14:paraId="31548B81" w14:textId="77777777" w:rsidR="009377C0" w:rsidRPr="009377C0" w:rsidRDefault="009377C0" w:rsidP="009377C0">
            <w:pPr>
              <w:jc w:val="right"/>
              <w:rPr>
                <w:rFonts w:asciiTheme="minorHAnsi" w:hAnsiTheme="minorHAnsi" w:cstheme="minorHAnsi"/>
                <w:color w:val="000000"/>
                <w:w w:val="105"/>
                <w:sz w:val="22"/>
                <w:szCs w:val="28"/>
              </w:rPr>
            </w:pPr>
            <w:r w:rsidRPr="009377C0">
              <w:rPr>
                <w:rFonts w:asciiTheme="minorHAnsi" w:hAnsiTheme="minorHAnsi" w:cstheme="minorHAnsi"/>
                <w:color w:val="000000"/>
                <w:w w:val="104"/>
                <w:sz w:val="22"/>
                <w:szCs w:val="28"/>
              </w:rPr>
              <w:t>7</w:t>
            </w:r>
          </w:p>
        </w:tc>
      </w:tr>
      <w:tr w:rsidR="009377C0" w:rsidRPr="009377C0" w14:paraId="5AD945D9" w14:textId="77777777" w:rsidTr="009377C0">
        <w:trPr>
          <w:trHeight w:val="320"/>
        </w:trPr>
        <w:tc>
          <w:tcPr>
            <w:tcW w:w="6700" w:type="dxa"/>
            <w:noWrap/>
          </w:tcPr>
          <w:p w14:paraId="1878BAE2" w14:textId="77777777" w:rsidR="009377C0" w:rsidRPr="009377C0" w:rsidRDefault="009377C0" w:rsidP="009377C0">
            <w:pPr>
              <w:jc w:val="both"/>
              <w:rPr>
                <w:rFonts w:asciiTheme="minorHAnsi" w:hAnsiTheme="minorHAnsi" w:cstheme="minorHAnsi"/>
                <w:color w:val="000000"/>
              </w:rPr>
            </w:pPr>
            <w:r w:rsidRPr="009377C0">
              <w:rPr>
                <w:rFonts w:asciiTheme="minorHAnsi" w:hAnsiTheme="minorHAnsi" w:cstheme="minorHAnsi"/>
              </w:rPr>
              <w:t>Somewhat disagree</w:t>
            </w:r>
          </w:p>
        </w:tc>
        <w:tc>
          <w:tcPr>
            <w:tcW w:w="1300" w:type="dxa"/>
            <w:noWrap/>
            <w:vAlign w:val="bottom"/>
          </w:tcPr>
          <w:p w14:paraId="6AA63170" w14:textId="77777777" w:rsidR="009377C0" w:rsidRPr="009377C0" w:rsidRDefault="009377C0" w:rsidP="009377C0">
            <w:pPr>
              <w:jc w:val="right"/>
              <w:rPr>
                <w:rFonts w:asciiTheme="minorHAnsi" w:hAnsiTheme="minorHAnsi" w:cstheme="minorHAnsi"/>
                <w:color w:val="000000"/>
                <w:sz w:val="22"/>
                <w:szCs w:val="28"/>
              </w:rPr>
            </w:pPr>
            <w:r w:rsidRPr="009377C0">
              <w:rPr>
                <w:rFonts w:asciiTheme="minorHAnsi" w:hAnsiTheme="minorHAnsi" w:cstheme="minorHAnsi"/>
                <w:color w:val="000000"/>
                <w:w w:val="105"/>
                <w:sz w:val="22"/>
                <w:szCs w:val="28"/>
              </w:rPr>
              <w:t>2.49%</w:t>
            </w:r>
          </w:p>
        </w:tc>
        <w:tc>
          <w:tcPr>
            <w:tcW w:w="1300" w:type="dxa"/>
            <w:noWrap/>
            <w:vAlign w:val="bottom"/>
          </w:tcPr>
          <w:p w14:paraId="04C37E84" w14:textId="77777777" w:rsidR="009377C0" w:rsidRPr="009377C0" w:rsidRDefault="009377C0" w:rsidP="009377C0">
            <w:pPr>
              <w:jc w:val="right"/>
              <w:rPr>
                <w:rFonts w:asciiTheme="minorHAnsi" w:hAnsiTheme="minorHAnsi" w:cstheme="minorHAnsi"/>
                <w:color w:val="000000"/>
                <w:sz w:val="22"/>
                <w:szCs w:val="28"/>
              </w:rPr>
            </w:pPr>
            <w:r w:rsidRPr="009377C0">
              <w:rPr>
                <w:rFonts w:asciiTheme="minorHAnsi" w:hAnsiTheme="minorHAnsi" w:cstheme="minorHAnsi"/>
                <w:color w:val="000000"/>
                <w:w w:val="104"/>
                <w:sz w:val="22"/>
                <w:szCs w:val="28"/>
              </w:rPr>
              <w:t>5</w:t>
            </w:r>
          </w:p>
        </w:tc>
      </w:tr>
      <w:tr w:rsidR="009377C0" w:rsidRPr="009377C0" w14:paraId="70D79E58" w14:textId="77777777" w:rsidTr="009377C0">
        <w:trPr>
          <w:trHeight w:val="320"/>
        </w:trPr>
        <w:tc>
          <w:tcPr>
            <w:tcW w:w="6700" w:type="dxa"/>
            <w:noWrap/>
          </w:tcPr>
          <w:p w14:paraId="5C598300" w14:textId="77777777" w:rsidR="009377C0" w:rsidRPr="009377C0" w:rsidRDefault="009377C0" w:rsidP="009377C0">
            <w:pPr>
              <w:jc w:val="both"/>
              <w:rPr>
                <w:rFonts w:asciiTheme="minorHAnsi" w:hAnsiTheme="minorHAnsi" w:cstheme="minorHAnsi"/>
                <w:color w:val="212121"/>
                <w:w w:val="105"/>
              </w:rPr>
            </w:pPr>
            <w:r w:rsidRPr="009377C0">
              <w:rPr>
                <w:rFonts w:asciiTheme="minorHAnsi" w:hAnsiTheme="minorHAnsi" w:cstheme="minorHAnsi"/>
              </w:rPr>
              <w:t>Strongly disagree</w:t>
            </w:r>
          </w:p>
        </w:tc>
        <w:tc>
          <w:tcPr>
            <w:tcW w:w="1300" w:type="dxa"/>
            <w:noWrap/>
            <w:vAlign w:val="bottom"/>
          </w:tcPr>
          <w:p w14:paraId="710389CA" w14:textId="77777777" w:rsidR="009377C0" w:rsidRPr="009377C0" w:rsidRDefault="009377C0" w:rsidP="009377C0">
            <w:pPr>
              <w:jc w:val="right"/>
              <w:rPr>
                <w:rFonts w:asciiTheme="minorHAnsi" w:hAnsiTheme="minorHAnsi" w:cstheme="minorHAnsi"/>
                <w:color w:val="000000"/>
                <w:sz w:val="22"/>
                <w:szCs w:val="28"/>
              </w:rPr>
            </w:pPr>
            <w:r w:rsidRPr="009377C0">
              <w:rPr>
                <w:rFonts w:asciiTheme="minorHAnsi" w:hAnsiTheme="minorHAnsi" w:cstheme="minorHAnsi"/>
                <w:color w:val="000000"/>
                <w:w w:val="105"/>
                <w:sz w:val="22"/>
                <w:szCs w:val="28"/>
              </w:rPr>
              <w:t>1.99%</w:t>
            </w:r>
          </w:p>
        </w:tc>
        <w:tc>
          <w:tcPr>
            <w:tcW w:w="1300" w:type="dxa"/>
            <w:noWrap/>
            <w:vAlign w:val="bottom"/>
          </w:tcPr>
          <w:p w14:paraId="2FC9EEB7" w14:textId="77777777" w:rsidR="009377C0" w:rsidRPr="009377C0" w:rsidRDefault="009377C0" w:rsidP="009377C0">
            <w:pPr>
              <w:jc w:val="right"/>
              <w:rPr>
                <w:rFonts w:asciiTheme="minorHAnsi" w:hAnsiTheme="minorHAnsi" w:cstheme="minorHAnsi"/>
                <w:color w:val="000000"/>
                <w:sz w:val="22"/>
                <w:szCs w:val="28"/>
              </w:rPr>
            </w:pPr>
            <w:r w:rsidRPr="009377C0">
              <w:rPr>
                <w:rFonts w:asciiTheme="minorHAnsi" w:hAnsiTheme="minorHAnsi" w:cstheme="minorHAnsi"/>
                <w:color w:val="000000"/>
                <w:w w:val="104"/>
                <w:sz w:val="22"/>
                <w:szCs w:val="28"/>
              </w:rPr>
              <w:t>4</w:t>
            </w:r>
          </w:p>
        </w:tc>
      </w:tr>
      <w:tr w:rsidR="009377C0" w:rsidRPr="009377C0" w14:paraId="71B65BD3" w14:textId="77777777" w:rsidTr="009377C0">
        <w:trPr>
          <w:trHeight w:val="320"/>
        </w:trPr>
        <w:tc>
          <w:tcPr>
            <w:tcW w:w="6700" w:type="dxa"/>
            <w:noWrap/>
            <w:hideMark/>
          </w:tcPr>
          <w:p w14:paraId="1AE29B32" w14:textId="77777777" w:rsidR="009377C0" w:rsidRPr="009377C0" w:rsidRDefault="009377C0" w:rsidP="009377C0">
            <w:pPr>
              <w:jc w:val="right"/>
              <w:rPr>
                <w:rFonts w:asciiTheme="minorHAnsi" w:hAnsiTheme="minorHAnsi" w:cstheme="minorHAnsi"/>
                <w:color w:val="000000"/>
              </w:rPr>
            </w:pPr>
          </w:p>
        </w:tc>
        <w:tc>
          <w:tcPr>
            <w:tcW w:w="1300" w:type="dxa"/>
            <w:noWrap/>
            <w:hideMark/>
          </w:tcPr>
          <w:p w14:paraId="02687F25" w14:textId="77777777" w:rsidR="009377C0" w:rsidRPr="009377C0" w:rsidRDefault="009377C0" w:rsidP="009377C0">
            <w:pPr>
              <w:rPr>
                <w:rFonts w:asciiTheme="minorHAnsi" w:hAnsiTheme="minorHAnsi" w:cstheme="minorHAnsi"/>
                <w:b/>
                <w:bCs/>
                <w:color w:val="000000"/>
              </w:rPr>
            </w:pPr>
            <w:r w:rsidRPr="009377C0">
              <w:rPr>
                <w:rFonts w:asciiTheme="minorHAnsi" w:hAnsiTheme="minorHAnsi" w:cstheme="minorHAnsi"/>
                <w:b/>
                <w:bCs/>
                <w:color w:val="000000"/>
              </w:rPr>
              <w:t>Total</w:t>
            </w:r>
          </w:p>
        </w:tc>
        <w:tc>
          <w:tcPr>
            <w:tcW w:w="1300" w:type="dxa"/>
            <w:noWrap/>
            <w:hideMark/>
          </w:tcPr>
          <w:p w14:paraId="7DE267D5" w14:textId="77777777" w:rsidR="009377C0" w:rsidRPr="009377C0" w:rsidRDefault="009377C0" w:rsidP="009377C0">
            <w:pPr>
              <w:jc w:val="right"/>
              <w:rPr>
                <w:rFonts w:asciiTheme="minorHAnsi" w:hAnsiTheme="minorHAnsi" w:cstheme="minorHAnsi"/>
                <w:b/>
                <w:bCs/>
                <w:color w:val="000000"/>
              </w:rPr>
            </w:pPr>
            <w:r w:rsidRPr="009377C0">
              <w:rPr>
                <w:rFonts w:asciiTheme="minorHAnsi" w:hAnsiTheme="minorHAnsi" w:cstheme="minorHAnsi"/>
                <w:b/>
                <w:bCs/>
                <w:color w:val="000000"/>
              </w:rPr>
              <w:t>201</w:t>
            </w:r>
          </w:p>
        </w:tc>
      </w:tr>
    </w:tbl>
    <w:p w14:paraId="5D2930F4" w14:textId="354864F2" w:rsidR="00471C68" w:rsidRPr="00644498" w:rsidRDefault="00471C68" w:rsidP="003F4D85">
      <w:pPr>
        <w:pStyle w:val="Heading1"/>
        <w:numPr>
          <w:ilvl w:val="0"/>
          <w:numId w:val="18"/>
        </w:numPr>
        <w:ind w:left="360"/>
        <w:rPr>
          <w:rFonts w:asciiTheme="minorHAnsi" w:hAnsiTheme="minorHAnsi"/>
          <w:b/>
          <w:color w:val="auto"/>
        </w:rPr>
      </w:pPr>
      <w:r w:rsidRPr="00644498">
        <w:rPr>
          <w:rFonts w:asciiTheme="minorHAnsi" w:hAnsiTheme="minorHAnsi"/>
          <w:b/>
          <w:color w:val="auto"/>
        </w:rPr>
        <w:t xml:space="preserve">Future </w:t>
      </w:r>
      <w:r w:rsidR="005F25E1" w:rsidRPr="00644498">
        <w:rPr>
          <w:rFonts w:asciiTheme="minorHAnsi" w:hAnsiTheme="minorHAnsi"/>
          <w:b/>
          <w:color w:val="auto"/>
        </w:rPr>
        <w:t>Instruction Plans</w:t>
      </w:r>
      <w:bookmarkStart w:id="0" w:name="_GoBack"/>
      <w:bookmarkEnd w:id="0"/>
    </w:p>
    <w:p w14:paraId="772C0CBA" w14:textId="2CAFFE23" w:rsidR="00981F54" w:rsidRPr="00433D08" w:rsidRDefault="00981F54" w:rsidP="00981F54">
      <w:pPr>
        <w:shd w:val="clear" w:color="auto" w:fill="FFFFFF"/>
        <w:spacing w:after="0" w:line="240" w:lineRule="auto"/>
        <w:ind w:left="360"/>
        <w:rPr>
          <w:rFonts w:eastAsia="Times New Roman" w:cs="Times New Roman"/>
          <w:color w:val="000000"/>
          <w:sz w:val="24"/>
          <w:szCs w:val="24"/>
        </w:rPr>
      </w:pPr>
      <w:r w:rsidRPr="00433D08">
        <w:rPr>
          <w:rFonts w:eastAsia="Times New Roman" w:cs="Times New Roman"/>
          <w:color w:val="000000"/>
          <w:sz w:val="24"/>
          <w:szCs w:val="24"/>
        </w:rPr>
        <w:t xml:space="preserve">Our primary issue as a department with the Waymaker was the comparative lack of material/content/focus on multicultural aspects of the field vs. our most recent text. Our </w:t>
      </w:r>
      <w:r w:rsidRPr="00433D08">
        <w:rPr>
          <w:rFonts w:eastAsia="Times New Roman" w:cs="Times New Roman"/>
          <w:sz w:val="24"/>
          <w:szCs w:val="24"/>
        </w:rPr>
        <w:t>faculty with content expertise in the area have worked to pull together additional material and activities for the Spring 2022 semester, and we have also been in communication with Lumen regarding other improvements that may be possible to the Waymaker product itself and other resources that Lumen may be able to incorporate from other texts/courses they offer.</w:t>
      </w:r>
      <w:r w:rsidRPr="00433D08">
        <w:rPr>
          <w:rFonts w:eastAsia="Times New Roman" w:cs="Times New Roman"/>
          <w:sz w:val="24"/>
          <w:szCs w:val="24"/>
          <w:bdr w:val="none" w:sz="0" w:space="0" w:color="auto" w:frame="1"/>
        </w:rPr>
        <w:t> </w:t>
      </w:r>
      <w:r w:rsidRPr="00433D08">
        <w:rPr>
          <w:rFonts w:eastAsia="Times New Roman" w:cs="Times New Roman"/>
          <w:sz w:val="24"/>
          <w:szCs w:val="24"/>
          <w:bdr w:val="none" w:sz="0" w:space="0" w:color="auto" w:frame="1"/>
          <w:shd w:val="clear" w:color="auto" w:fill="FFFFFF"/>
        </w:rPr>
        <w:t xml:space="preserve">If a textbook version of Waymaker is published in the near future, it will allow students the option to also purchase the book. It seems that many of our nontraditional students like to read from an actual textbook. Although OpenStax publishes a similar version, it does not completely match the Waymaker online text. </w:t>
      </w:r>
      <w:r w:rsidRPr="00433D08">
        <w:rPr>
          <w:rFonts w:eastAsia="Times New Roman" w:cs="Times New Roman"/>
          <w:sz w:val="24"/>
          <w:szCs w:val="24"/>
          <w:bdr w:val="none" w:sz="0" w:space="0" w:color="auto" w:frame="1"/>
        </w:rPr>
        <w:t xml:space="preserve">As of this time, we plan to continue using Waymaker for all PSYC 1101 classes at least through </w:t>
      </w:r>
      <w:proofErr w:type="gramStart"/>
      <w:r w:rsidRPr="00433D08">
        <w:rPr>
          <w:rFonts w:eastAsia="Times New Roman" w:cs="Times New Roman"/>
          <w:sz w:val="24"/>
          <w:szCs w:val="24"/>
          <w:bdr w:val="none" w:sz="0" w:space="0" w:color="auto" w:frame="1"/>
        </w:rPr>
        <w:t>Summer</w:t>
      </w:r>
      <w:proofErr w:type="gramEnd"/>
      <w:r w:rsidRPr="00433D08">
        <w:rPr>
          <w:rFonts w:eastAsia="Times New Roman" w:cs="Times New Roman"/>
          <w:sz w:val="24"/>
          <w:szCs w:val="24"/>
          <w:bdr w:val="none" w:sz="0" w:space="0" w:color="auto" w:frame="1"/>
        </w:rPr>
        <w:t xml:space="preserve"> 2022.</w:t>
      </w:r>
    </w:p>
    <w:p w14:paraId="238B386B" w14:textId="0752013A" w:rsidR="00981F54" w:rsidRPr="004C5F5B" w:rsidRDefault="00981F54" w:rsidP="00E16569">
      <w:pPr>
        <w:rPr>
          <w:b/>
          <w:color w:val="FF0000"/>
          <w:sz w:val="24"/>
          <w:szCs w:val="24"/>
        </w:rPr>
      </w:pPr>
    </w:p>
    <w:p w14:paraId="68427203" w14:textId="3170B244" w:rsidR="00871BC4" w:rsidRPr="00644498" w:rsidRDefault="00190A51" w:rsidP="003F4D85">
      <w:pPr>
        <w:pStyle w:val="Heading1"/>
        <w:numPr>
          <w:ilvl w:val="0"/>
          <w:numId w:val="18"/>
        </w:numPr>
        <w:ind w:left="360"/>
        <w:rPr>
          <w:rFonts w:asciiTheme="minorHAnsi" w:hAnsiTheme="minorHAnsi"/>
          <w:b/>
          <w:color w:val="auto"/>
        </w:rPr>
      </w:pPr>
      <w:r w:rsidRPr="00644498">
        <w:rPr>
          <w:rFonts w:asciiTheme="minorHAnsi" w:hAnsiTheme="minorHAnsi"/>
          <w:b/>
          <w:color w:val="auto"/>
        </w:rPr>
        <w:lastRenderedPageBreak/>
        <w:t xml:space="preserve">Future </w:t>
      </w:r>
      <w:r w:rsidR="00220876" w:rsidRPr="00644498">
        <w:rPr>
          <w:rFonts w:asciiTheme="minorHAnsi" w:hAnsiTheme="minorHAnsi"/>
          <w:b/>
          <w:color w:val="auto"/>
        </w:rPr>
        <w:t>Scholarship Plans</w:t>
      </w:r>
    </w:p>
    <w:p w14:paraId="23644884" w14:textId="53DC897D" w:rsidR="00981F54" w:rsidRPr="004C5F5B" w:rsidRDefault="00981F54" w:rsidP="003F4D85">
      <w:pPr>
        <w:ind w:left="360"/>
        <w:rPr>
          <w:i/>
          <w:sz w:val="24"/>
          <w:szCs w:val="24"/>
        </w:rPr>
      </w:pPr>
      <w:r w:rsidRPr="004C5F5B">
        <w:rPr>
          <w:sz w:val="24"/>
          <w:szCs w:val="24"/>
          <w:shd w:val="clear" w:color="auto" w:fill="FFFFFF"/>
        </w:rPr>
        <w:t xml:space="preserve">At Clayton State University, our team of four faculty who piloted Luman Waymaker this </w:t>
      </w:r>
      <w:proofErr w:type="gramStart"/>
      <w:r w:rsidRPr="004C5F5B">
        <w:rPr>
          <w:sz w:val="24"/>
          <w:szCs w:val="24"/>
          <w:shd w:val="clear" w:color="auto" w:fill="FFFFFF"/>
        </w:rPr>
        <w:t>semester</w:t>
      </w:r>
      <w:proofErr w:type="gramEnd"/>
      <w:r w:rsidRPr="004C5F5B">
        <w:rPr>
          <w:sz w:val="24"/>
          <w:szCs w:val="24"/>
          <w:shd w:val="clear" w:color="auto" w:fill="FFFFFF"/>
        </w:rPr>
        <w:t xml:space="preserve"> obtained Institutional Review Board (IRB) approval to survey our own students about their experience with Luman Waymaker. Although plans are not definite at this time, we would like to submit a conference proposal at an appropriate upcoming conference. In addition, we might prepare and submit a paper for publication to share our experiences and findings from our student surveys.</w:t>
      </w:r>
    </w:p>
    <w:p w14:paraId="7D5F97E0" w14:textId="77777777" w:rsidR="00D146A7" w:rsidRPr="00433D08" w:rsidRDefault="00D146A7" w:rsidP="003F4D85">
      <w:pPr>
        <w:ind w:left="360"/>
        <w:rPr>
          <w:b/>
          <w:sz w:val="24"/>
          <w:szCs w:val="24"/>
        </w:rPr>
      </w:pPr>
    </w:p>
    <w:sectPr w:rsidR="00D146A7" w:rsidRPr="00433D08">
      <w:headerReference w:type="default" r:id="rId13"/>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D0D2BC" w16cex:dateUtc="2021-08-25T18:31:00Z"/>
  <w16cex:commentExtensible w16cex:durableId="24D0CF12" w16cex:dateUtc="2021-08-25T18:15:00Z"/>
  <w16cex:commentExtensible w16cex:durableId="24D0D2E5" w16cex:dateUtc="2021-08-25T18:32:00Z"/>
  <w16cex:commentExtensible w16cex:durableId="24D0D108" w16cex:dateUtc="2021-08-25T18:24:00Z"/>
  <w16cex:commentExtensible w16cex:durableId="24D0D119" w16cex:dateUtc="2021-08-25T18:24:00Z"/>
  <w16cex:commentExtensible w16cex:durableId="25506E7E" w16cex:dateUtc="2021-11-30T14:33:00Z"/>
  <w16cex:commentExtensible w16cex:durableId="24D0D16A" w16cex:dateUtc="2021-08-25T18:25:00Z"/>
  <w16cex:commentExtensible w16cex:durableId="24D0D253" w16cex:dateUtc="2021-08-25T18:29:00Z"/>
  <w16cex:commentExtensible w16cex:durableId="24D0D17C" w16cex:dateUtc="2021-08-25T18:26:00Z"/>
  <w16cex:commentExtensible w16cex:durableId="24D0D269" w16cex:dateUtc="2021-08-25T18:30:00Z"/>
  <w16cex:commentExtensible w16cex:durableId="24D0D191" w16cex:dateUtc="2021-08-25T18:26:00Z"/>
  <w16cex:commentExtensible w16cex:durableId="24D0D1A8" w16cex:dateUtc="2021-08-25T18:26:00Z"/>
  <w16cex:commentExtensible w16cex:durableId="24D0D1C0" w16cex:dateUtc="2021-08-25T18:27:00Z"/>
  <w16cex:commentExtensible w16cex:durableId="24D0D1EC" w16cex:dateUtc="2021-08-25T18:27:00Z"/>
  <w16cex:commentExtensible w16cex:durableId="24D0D207" w16cex:dateUtc="2021-08-25T18:28:00Z"/>
  <w16cex:commentExtensible w16cex:durableId="24D0D28C" w16cex:dateUtc="2021-08-25T18: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9576011" w16cid:durableId="24D0D2BC"/>
  <w16cid:commentId w16cid:paraId="650F7883" w16cid:durableId="24D0CF12"/>
  <w16cid:commentId w16cid:paraId="3B9F32B2" w16cid:durableId="24D0D2E5"/>
  <w16cid:commentId w16cid:paraId="177B8633" w16cid:durableId="24D0D108"/>
  <w16cid:commentId w16cid:paraId="607C67B3" w16cid:durableId="24D0D119"/>
  <w16cid:commentId w16cid:paraId="3B612FB4" w16cid:durableId="25506E7E"/>
  <w16cid:commentId w16cid:paraId="77C61B25" w16cid:durableId="24D0D16A"/>
  <w16cid:commentId w16cid:paraId="383BD08E" w16cid:durableId="24D0D253"/>
  <w16cid:commentId w16cid:paraId="3D6A0497" w16cid:durableId="24D0D17C"/>
  <w16cid:commentId w16cid:paraId="79B8A723" w16cid:durableId="24D0D269"/>
  <w16cid:commentId w16cid:paraId="356A3AC7" w16cid:durableId="24D0D191"/>
  <w16cid:commentId w16cid:paraId="716048E8" w16cid:durableId="24D0D1A8"/>
  <w16cid:commentId w16cid:paraId="083AA19D" w16cid:durableId="24D0D1C0"/>
  <w16cid:commentId w16cid:paraId="7E4B06C5" w16cid:durableId="24D0D1EC"/>
  <w16cid:commentId w16cid:paraId="53C7A438" w16cid:durableId="24D0D207"/>
  <w16cid:commentId w16cid:paraId="46409752" w16cid:durableId="24D0D28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AC6899" w14:textId="77777777" w:rsidR="00AD70B1" w:rsidRDefault="00AD70B1" w:rsidP="00AD70B1">
      <w:pPr>
        <w:spacing w:after="0" w:line="240" w:lineRule="auto"/>
      </w:pPr>
      <w:r>
        <w:separator/>
      </w:r>
    </w:p>
  </w:endnote>
  <w:endnote w:type="continuationSeparator" w:id="0">
    <w:p w14:paraId="3B8B48C6" w14:textId="77777777" w:rsidR="00AD70B1" w:rsidRDefault="00AD70B1" w:rsidP="00AD70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1A33B2" w14:textId="77777777" w:rsidR="00AD70B1" w:rsidRDefault="00AD70B1" w:rsidP="00AD70B1">
      <w:pPr>
        <w:spacing w:after="0" w:line="240" w:lineRule="auto"/>
      </w:pPr>
      <w:r>
        <w:separator/>
      </w:r>
    </w:p>
  </w:footnote>
  <w:footnote w:type="continuationSeparator" w:id="0">
    <w:p w14:paraId="2EFF88B0" w14:textId="77777777" w:rsidR="00AD70B1" w:rsidRDefault="00AD70B1" w:rsidP="00AD70B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6BA81C" w14:textId="016EEFE0" w:rsidR="00AD70B1" w:rsidRDefault="00AD70B1">
    <w:pPr>
      <w:pStyle w:val="Header"/>
      <w:jc w:val="right"/>
    </w:pPr>
    <w:r>
      <w:t xml:space="preserve">Daddona - </w:t>
    </w:r>
    <w:sdt>
      <w:sdtPr>
        <w:id w:val="-56865988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170E96">
          <w:rPr>
            <w:noProof/>
          </w:rPr>
          <w:t>10</w:t>
        </w:r>
        <w:r>
          <w:rPr>
            <w:noProof/>
          </w:rPr>
          <w:fldChar w:fldCharType="end"/>
        </w:r>
        <w:r>
          <w:rPr>
            <w:noProof/>
          </w:rPr>
          <w:t xml:space="preserve"> </w:t>
        </w:r>
      </w:sdtContent>
    </w:sdt>
  </w:p>
  <w:p w14:paraId="3FBD8060" w14:textId="12D1BDD1" w:rsidR="00AD70B1" w:rsidRDefault="00AD70B1" w:rsidP="00AD70B1">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C5C47C4"/>
    <w:multiLevelType w:val="hybridMultilevel"/>
    <w:tmpl w:val="E6CA84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8A40B2"/>
    <w:multiLevelType w:val="hybridMultilevel"/>
    <w:tmpl w:val="71401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6034901"/>
    <w:multiLevelType w:val="hybridMultilevel"/>
    <w:tmpl w:val="FDBA50A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470510D"/>
    <w:multiLevelType w:val="hybridMultilevel"/>
    <w:tmpl w:val="3708B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D3E7986"/>
    <w:multiLevelType w:val="hybridMultilevel"/>
    <w:tmpl w:val="9618AC8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4496AE7"/>
    <w:multiLevelType w:val="hybridMultilevel"/>
    <w:tmpl w:val="8842AF5A"/>
    <w:lvl w:ilvl="0" w:tplc="0409000F">
      <w:start w:val="1"/>
      <w:numFmt w:val="decimal"/>
      <w:lvlText w:val="%1."/>
      <w:lvlJc w:val="left"/>
      <w:pPr>
        <w:ind w:left="630" w:hanging="360"/>
      </w:pPr>
    </w:lvl>
    <w:lvl w:ilvl="1" w:tplc="04090015">
      <w:start w:val="1"/>
      <w:numFmt w:val="upp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74B10059"/>
    <w:multiLevelType w:val="hybridMultilevel"/>
    <w:tmpl w:val="2048EE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7F942684"/>
    <w:multiLevelType w:val="hybridMultilevel"/>
    <w:tmpl w:val="808CFF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2"/>
  </w:num>
  <w:num w:numId="2">
    <w:abstractNumId w:val="20"/>
  </w:num>
  <w:num w:numId="3">
    <w:abstractNumId w:val="21"/>
  </w:num>
  <w:num w:numId="4">
    <w:abstractNumId w:val="18"/>
  </w:num>
  <w:num w:numId="5">
    <w:abstractNumId w:val="7"/>
  </w:num>
  <w:num w:numId="6">
    <w:abstractNumId w:val="8"/>
  </w:num>
  <w:num w:numId="7">
    <w:abstractNumId w:val="5"/>
  </w:num>
  <w:num w:numId="8">
    <w:abstractNumId w:val="9"/>
  </w:num>
  <w:num w:numId="9">
    <w:abstractNumId w:val="2"/>
  </w:num>
  <w:num w:numId="10">
    <w:abstractNumId w:val="15"/>
  </w:num>
  <w:num w:numId="11">
    <w:abstractNumId w:val="1"/>
  </w:num>
  <w:num w:numId="12">
    <w:abstractNumId w:val="17"/>
  </w:num>
  <w:num w:numId="13">
    <w:abstractNumId w:val="19"/>
  </w:num>
  <w:num w:numId="14">
    <w:abstractNumId w:val="14"/>
  </w:num>
  <w:num w:numId="15">
    <w:abstractNumId w:val="6"/>
  </w:num>
  <w:num w:numId="16">
    <w:abstractNumId w:val="22"/>
  </w:num>
  <w:num w:numId="17">
    <w:abstractNumId w:val="11"/>
  </w:num>
  <w:num w:numId="18">
    <w:abstractNumId w:val="23"/>
  </w:num>
  <w:num w:numId="19">
    <w:abstractNumId w:val="0"/>
  </w:num>
  <w:num w:numId="20">
    <w:abstractNumId w:val="4"/>
  </w:num>
  <w:num w:numId="21">
    <w:abstractNumId w:val="25"/>
  </w:num>
  <w:num w:numId="22">
    <w:abstractNumId w:val="24"/>
  </w:num>
  <w:num w:numId="23">
    <w:abstractNumId w:val="3"/>
  </w:num>
  <w:num w:numId="24">
    <w:abstractNumId w:val="13"/>
  </w:num>
  <w:num w:numId="25">
    <w:abstractNumId w:val="16"/>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6044"/>
    <w:rsid w:val="000256E7"/>
    <w:rsid w:val="00044DF3"/>
    <w:rsid w:val="000703A9"/>
    <w:rsid w:val="00071B22"/>
    <w:rsid w:val="00075E05"/>
    <w:rsid w:val="00082546"/>
    <w:rsid w:val="000C3790"/>
    <w:rsid w:val="000C75FE"/>
    <w:rsid w:val="000D64E3"/>
    <w:rsid w:val="00101A24"/>
    <w:rsid w:val="001212F2"/>
    <w:rsid w:val="0013479E"/>
    <w:rsid w:val="00144FD4"/>
    <w:rsid w:val="00170E96"/>
    <w:rsid w:val="00190A51"/>
    <w:rsid w:val="001929BD"/>
    <w:rsid w:val="001A218C"/>
    <w:rsid w:val="001B2107"/>
    <w:rsid w:val="001C27F2"/>
    <w:rsid w:val="001C6CCD"/>
    <w:rsid w:val="001D34DD"/>
    <w:rsid w:val="001D501E"/>
    <w:rsid w:val="001D51FD"/>
    <w:rsid w:val="001E0640"/>
    <w:rsid w:val="001E0EE3"/>
    <w:rsid w:val="001F4532"/>
    <w:rsid w:val="0021188C"/>
    <w:rsid w:val="00220876"/>
    <w:rsid w:val="00230D68"/>
    <w:rsid w:val="00240544"/>
    <w:rsid w:val="00256B71"/>
    <w:rsid w:val="00285B86"/>
    <w:rsid w:val="0029220E"/>
    <w:rsid w:val="00300B61"/>
    <w:rsid w:val="003038A8"/>
    <w:rsid w:val="00316484"/>
    <w:rsid w:val="00322DC2"/>
    <w:rsid w:val="0033401E"/>
    <w:rsid w:val="00334063"/>
    <w:rsid w:val="00345085"/>
    <w:rsid w:val="00346044"/>
    <w:rsid w:val="003771F6"/>
    <w:rsid w:val="0039347B"/>
    <w:rsid w:val="00397AC3"/>
    <w:rsid w:val="003A246C"/>
    <w:rsid w:val="003A3343"/>
    <w:rsid w:val="003A76BB"/>
    <w:rsid w:val="003E1BCB"/>
    <w:rsid w:val="003F4D85"/>
    <w:rsid w:val="00403292"/>
    <w:rsid w:val="00433D08"/>
    <w:rsid w:val="0043561D"/>
    <w:rsid w:val="00441FEB"/>
    <w:rsid w:val="0046112A"/>
    <w:rsid w:val="00471C68"/>
    <w:rsid w:val="00475B30"/>
    <w:rsid w:val="0048459F"/>
    <w:rsid w:val="004A6434"/>
    <w:rsid w:val="004C5F5B"/>
    <w:rsid w:val="004E7600"/>
    <w:rsid w:val="004F2656"/>
    <w:rsid w:val="00512292"/>
    <w:rsid w:val="005212A0"/>
    <w:rsid w:val="0054418A"/>
    <w:rsid w:val="005470E5"/>
    <w:rsid w:val="005C11E8"/>
    <w:rsid w:val="005D6234"/>
    <w:rsid w:val="005E4703"/>
    <w:rsid w:val="005E58E4"/>
    <w:rsid w:val="005F25E1"/>
    <w:rsid w:val="005F4261"/>
    <w:rsid w:val="00610C10"/>
    <w:rsid w:val="00630263"/>
    <w:rsid w:val="00640CD7"/>
    <w:rsid w:val="00644498"/>
    <w:rsid w:val="00645BB0"/>
    <w:rsid w:val="006647E0"/>
    <w:rsid w:val="006700A6"/>
    <w:rsid w:val="0067218D"/>
    <w:rsid w:val="00684A25"/>
    <w:rsid w:val="00687254"/>
    <w:rsid w:val="006A36A9"/>
    <w:rsid w:val="007029AB"/>
    <w:rsid w:val="0073273B"/>
    <w:rsid w:val="0074371E"/>
    <w:rsid w:val="007553BA"/>
    <w:rsid w:val="00772C9F"/>
    <w:rsid w:val="007750A8"/>
    <w:rsid w:val="00776485"/>
    <w:rsid w:val="00794617"/>
    <w:rsid w:val="007B0BD7"/>
    <w:rsid w:val="007C4F79"/>
    <w:rsid w:val="007E5C61"/>
    <w:rsid w:val="00811187"/>
    <w:rsid w:val="008368B8"/>
    <w:rsid w:val="00871BC4"/>
    <w:rsid w:val="00875D65"/>
    <w:rsid w:val="00891E8C"/>
    <w:rsid w:val="008E718F"/>
    <w:rsid w:val="00936747"/>
    <w:rsid w:val="009377C0"/>
    <w:rsid w:val="009454FA"/>
    <w:rsid w:val="00945780"/>
    <w:rsid w:val="00966F20"/>
    <w:rsid w:val="0097575D"/>
    <w:rsid w:val="0098172A"/>
    <w:rsid w:val="00981F54"/>
    <w:rsid w:val="00987DD6"/>
    <w:rsid w:val="009B5CBA"/>
    <w:rsid w:val="009C585B"/>
    <w:rsid w:val="009E7A61"/>
    <w:rsid w:val="00A06E45"/>
    <w:rsid w:val="00A228A9"/>
    <w:rsid w:val="00A30CA7"/>
    <w:rsid w:val="00A63273"/>
    <w:rsid w:val="00A7626D"/>
    <w:rsid w:val="00A83387"/>
    <w:rsid w:val="00A8751B"/>
    <w:rsid w:val="00AD70B1"/>
    <w:rsid w:val="00AF4890"/>
    <w:rsid w:val="00B12312"/>
    <w:rsid w:val="00B516BC"/>
    <w:rsid w:val="00B6311F"/>
    <w:rsid w:val="00B90CC8"/>
    <w:rsid w:val="00BA0A4E"/>
    <w:rsid w:val="00BD1E9D"/>
    <w:rsid w:val="00BD653D"/>
    <w:rsid w:val="00BE0E52"/>
    <w:rsid w:val="00BF3C8A"/>
    <w:rsid w:val="00C35350"/>
    <w:rsid w:val="00C45872"/>
    <w:rsid w:val="00C65741"/>
    <w:rsid w:val="00C66162"/>
    <w:rsid w:val="00C749E5"/>
    <w:rsid w:val="00C807D1"/>
    <w:rsid w:val="00C80819"/>
    <w:rsid w:val="00C96BCC"/>
    <w:rsid w:val="00CB083C"/>
    <w:rsid w:val="00CD306B"/>
    <w:rsid w:val="00D028E8"/>
    <w:rsid w:val="00D11976"/>
    <w:rsid w:val="00D146A7"/>
    <w:rsid w:val="00D243D9"/>
    <w:rsid w:val="00D5728D"/>
    <w:rsid w:val="00D91A68"/>
    <w:rsid w:val="00D96163"/>
    <w:rsid w:val="00DA7FAD"/>
    <w:rsid w:val="00DC2BFF"/>
    <w:rsid w:val="00DD3803"/>
    <w:rsid w:val="00DD5245"/>
    <w:rsid w:val="00DF79E1"/>
    <w:rsid w:val="00E04C0B"/>
    <w:rsid w:val="00E16569"/>
    <w:rsid w:val="00E165A4"/>
    <w:rsid w:val="00E167BE"/>
    <w:rsid w:val="00E27D08"/>
    <w:rsid w:val="00E34FAA"/>
    <w:rsid w:val="00E870DB"/>
    <w:rsid w:val="00E97118"/>
    <w:rsid w:val="00EE1CF6"/>
    <w:rsid w:val="00EE35AB"/>
    <w:rsid w:val="00EE7C7E"/>
    <w:rsid w:val="00F01364"/>
    <w:rsid w:val="00F3479D"/>
    <w:rsid w:val="00F55624"/>
    <w:rsid w:val="00F6782A"/>
    <w:rsid w:val="00F70B70"/>
    <w:rsid w:val="00F75BC4"/>
    <w:rsid w:val="00F76E09"/>
    <w:rsid w:val="00FE7F75"/>
    <w:rsid w:val="00FF74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customStyle="1"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BalloonText">
    <w:name w:val="Balloon Text"/>
    <w:basedOn w:val="Normal"/>
    <w:link w:val="BalloonTextChar"/>
    <w:uiPriority w:val="99"/>
    <w:semiHidden/>
    <w:unhideWhenUsed/>
    <w:rsid w:val="00981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172A"/>
    <w:rPr>
      <w:rFonts w:ascii="Segoe UI" w:hAnsi="Segoe UI" w:cs="Segoe UI"/>
      <w:sz w:val="18"/>
      <w:szCs w:val="18"/>
    </w:rPr>
  </w:style>
  <w:style w:type="paragraph" w:styleId="Revision">
    <w:name w:val="Revision"/>
    <w:hidden/>
    <w:uiPriority w:val="99"/>
    <w:semiHidden/>
    <w:rsid w:val="005D6234"/>
    <w:pPr>
      <w:spacing w:after="0" w:line="240" w:lineRule="auto"/>
    </w:pPr>
  </w:style>
  <w:style w:type="character" w:styleId="CommentReference">
    <w:name w:val="annotation reference"/>
    <w:basedOn w:val="DefaultParagraphFont"/>
    <w:uiPriority w:val="99"/>
    <w:semiHidden/>
    <w:unhideWhenUsed/>
    <w:rsid w:val="005D6234"/>
    <w:rPr>
      <w:sz w:val="16"/>
      <w:szCs w:val="16"/>
    </w:rPr>
  </w:style>
  <w:style w:type="paragraph" w:styleId="CommentText">
    <w:name w:val="annotation text"/>
    <w:basedOn w:val="Normal"/>
    <w:link w:val="CommentTextChar"/>
    <w:uiPriority w:val="99"/>
    <w:semiHidden/>
    <w:unhideWhenUsed/>
    <w:rsid w:val="005D6234"/>
    <w:pPr>
      <w:spacing w:line="240" w:lineRule="auto"/>
    </w:pPr>
    <w:rPr>
      <w:sz w:val="20"/>
      <w:szCs w:val="20"/>
    </w:rPr>
  </w:style>
  <w:style w:type="character" w:customStyle="1" w:styleId="CommentTextChar">
    <w:name w:val="Comment Text Char"/>
    <w:basedOn w:val="DefaultParagraphFont"/>
    <w:link w:val="CommentText"/>
    <w:uiPriority w:val="99"/>
    <w:semiHidden/>
    <w:rsid w:val="005D6234"/>
    <w:rPr>
      <w:sz w:val="20"/>
      <w:szCs w:val="20"/>
    </w:rPr>
  </w:style>
  <w:style w:type="paragraph" w:styleId="CommentSubject">
    <w:name w:val="annotation subject"/>
    <w:basedOn w:val="CommentText"/>
    <w:next w:val="CommentText"/>
    <w:link w:val="CommentSubjectChar"/>
    <w:uiPriority w:val="99"/>
    <w:semiHidden/>
    <w:unhideWhenUsed/>
    <w:rsid w:val="005D6234"/>
    <w:rPr>
      <w:b/>
      <w:bCs/>
    </w:rPr>
  </w:style>
  <w:style w:type="character" w:customStyle="1" w:styleId="CommentSubjectChar">
    <w:name w:val="Comment Subject Char"/>
    <w:basedOn w:val="CommentTextChar"/>
    <w:link w:val="CommentSubject"/>
    <w:uiPriority w:val="99"/>
    <w:semiHidden/>
    <w:rsid w:val="005D6234"/>
    <w:rPr>
      <w:b/>
      <w:bCs/>
      <w:sz w:val="20"/>
      <w:szCs w:val="20"/>
    </w:rPr>
  </w:style>
  <w:style w:type="paragraph" w:customStyle="1" w:styleId="xmsonormal">
    <w:name w:val="x_msonormal"/>
    <w:basedOn w:val="Normal"/>
    <w:rsid w:val="00D146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msolistparagraph">
    <w:name w:val="x_msolistparagraph"/>
    <w:basedOn w:val="Normal"/>
    <w:rsid w:val="00D146A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xmsonormal">
    <w:name w:val="x_x_msonormal"/>
    <w:basedOn w:val="Normal"/>
    <w:rsid w:val="00981F5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D70B1"/>
    <w:pPr>
      <w:tabs>
        <w:tab w:val="center" w:pos="4680"/>
        <w:tab w:val="right" w:pos="9360"/>
      </w:tabs>
      <w:spacing w:after="0" w:line="240" w:lineRule="auto"/>
    </w:pPr>
  </w:style>
  <w:style w:type="character" w:customStyle="1" w:styleId="HeaderChar">
    <w:name w:val="Header Char"/>
    <w:basedOn w:val="DefaultParagraphFont"/>
    <w:link w:val="Header"/>
    <w:uiPriority w:val="99"/>
    <w:rsid w:val="00AD70B1"/>
  </w:style>
  <w:style w:type="paragraph" w:styleId="Footer">
    <w:name w:val="footer"/>
    <w:basedOn w:val="Normal"/>
    <w:link w:val="FooterChar"/>
    <w:uiPriority w:val="99"/>
    <w:unhideWhenUsed/>
    <w:rsid w:val="00AD70B1"/>
    <w:pPr>
      <w:tabs>
        <w:tab w:val="center" w:pos="4680"/>
        <w:tab w:val="right" w:pos="9360"/>
      </w:tabs>
      <w:spacing w:after="0" w:line="240" w:lineRule="auto"/>
    </w:pPr>
  </w:style>
  <w:style w:type="character" w:customStyle="1" w:styleId="FooterChar">
    <w:name w:val="Footer Char"/>
    <w:basedOn w:val="DefaultParagraphFont"/>
    <w:link w:val="Footer"/>
    <w:uiPriority w:val="99"/>
    <w:rsid w:val="00AD7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92691608">
      <w:bodyDiv w:val="1"/>
      <w:marLeft w:val="0"/>
      <w:marRight w:val="0"/>
      <w:marTop w:val="0"/>
      <w:marBottom w:val="0"/>
      <w:divBdr>
        <w:top w:val="none" w:sz="0" w:space="0" w:color="auto"/>
        <w:left w:val="none" w:sz="0" w:space="0" w:color="auto"/>
        <w:bottom w:val="none" w:sz="0" w:space="0" w:color="auto"/>
        <w:right w:val="none" w:sz="0" w:space="0" w:color="auto"/>
      </w:divBdr>
    </w:div>
    <w:div w:id="261377842">
      <w:bodyDiv w:val="1"/>
      <w:marLeft w:val="0"/>
      <w:marRight w:val="0"/>
      <w:marTop w:val="0"/>
      <w:marBottom w:val="0"/>
      <w:divBdr>
        <w:top w:val="none" w:sz="0" w:space="0" w:color="auto"/>
        <w:left w:val="none" w:sz="0" w:space="0" w:color="auto"/>
        <w:bottom w:val="none" w:sz="0" w:space="0" w:color="auto"/>
        <w:right w:val="none" w:sz="0" w:space="0" w:color="auto"/>
      </w:divBdr>
    </w:div>
    <w:div w:id="345835901">
      <w:bodyDiv w:val="1"/>
      <w:marLeft w:val="0"/>
      <w:marRight w:val="0"/>
      <w:marTop w:val="0"/>
      <w:marBottom w:val="0"/>
      <w:divBdr>
        <w:top w:val="none" w:sz="0" w:space="0" w:color="auto"/>
        <w:left w:val="none" w:sz="0" w:space="0" w:color="auto"/>
        <w:bottom w:val="none" w:sz="0" w:space="0" w:color="auto"/>
        <w:right w:val="none" w:sz="0" w:space="0" w:color="auto"/>
      </w:divBdr>
    </w:div>
    <w:div w:id="499076577">
      <w:bodyDiv w:val="1"/>
      <w:marLeft w:val="0"/>
      <w:marRight w:val="0"/>
      <w:marTop w:val="0"/>
      <w:marBottom w:val="0"/>
      <w:divBdr>
        <w:top w:val="none" w:sz="0" w:space="0" w:color="auto"/>
        <w:left w:val="none" w:sz="0" w:space="0" w:color="auto"/>
        <w:bottom w:val="none" w:sz="0" w:space="0" w:color="auto"/>
        <w:right w:val="none" w:sz="0" w:space="0" w:color="auto"/>
      </w:divBdr>
    </w:div>
    <w:div w:id="699863375">
      <w:bodyDiv w:val="1"/>
      <w:marLeft w:val="0"/>
      <w:marRight w:val="0"/>
      <w:marTop w:val="0"/>
      <w:marBottom w:val="0"/>
      <w:divBdr>
        <w:top w:val="none" w:sz="0" w:space="0" w:color="auto"/>
        <w:left w:val="none" w:sz="0" w:space="0" w:color="auto"/>
        <w:bottom w:val="none" w:sz="0" w:space="0" w:color="auto"/>
        <w:right w:val="none" w:sz="0" w:space="0" w:color="auto"/>
      </w:divBdr>
    </w:div>
    <w:div w:id="1128010486">
      <w:bodyDiv w:val="1"/>
      <w:marLeft w:val="0"/>
      <w:marRight w:val="0"/>
      <w:marTop w:val="0"/>
      <w:marBottom w:val="0"/>
      <w:divBdr>
        <w:top w:val="none" w:sz="0" w:space="0" w:color="auto"/>
        <w:left w:val="none" w:sz="0" w:space="0" w:color="auto"/>
        <w:bottom w:val="none" w:sz="0" w:space="0" w:color="auto"/>
        <w:right w:val="none" w:sz="0" w:space="0" w:color="auto"/>
      </w:divBdr>
    </w:div>
    <w:div w:id="1257515046">
      <w:bodyDiv w:val="1"/>
      <w:marLeft w:val="0"/>
      <w:marRight w:val="0"/>
      <w:marTop w:val="0"/>
      <w:marBottom w:val="0"/>
      <w:divBdr>
        <w:top w:val="none" w:sz="0" w:space="0" w:color="auto"/>
        <w:left w:val="none" w:sz="0" w:space="0" w:color="auto"/>
        <w:bottom w:val="none" w:sz="0" w:space="0" w:color="auto"/>
        <w:right w:val="none" w:sz="0" w:space="0" w:color="auto"/>
      </w:divBdr>
    </w:div>
    <w:div w:id="1268999466">
      <w:bodyDiv w:val="1"/>
      <w:marLeft w:val="0"/>
      <w:marRight w:val="0"/>
      <w:marTop w:val="0"/>
      <w:marBottom w:val="0"/>
      <w:divBdr>
        <w:top w:val="none" w:sz="0" w:space="0" w:color="auto"/>
        <w:left w:val="none" w:sz="0" w:space="0" w:color="auto"/>
        <w:bottom w:val="none" w:sz="0" w:space="0" w:color="auto"/>
        <w:right w:val="none" w:sz="0" w:space="0" w:color="auto"/>
      </w:divBdr>
      <w:divsChild>
        <w:div w:id="1441485835">
          <w:marLeft w:val="360"/>
          <w:marRight w:val="0"/>
          <w:marTop w:val="0"/>
          <w:marBottom w:val="0"/>
          <w:divBdr>
            <w:top w:val="none" w:sz="0" w:space="0" w:color="auto"/>
            <w:left w:val="none" w:sz="0" w:space="0" w:color="auto"/>
            <w:bottom w:val="none" w:sz="0" w:space="0" w:color="auto"/>
            <w:right w:val="none" w:sz="0" w:space="0" w:color="auto"/>
          </w:divBdr>
        </w:div>
      </w:divsChild>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336683741">
      <w:bodyDiv w:val="1"/>
      <w:marLeft w:val="0"/>
      <w:marRight w:val="0"/>
      <w:marTop w:val="0"/>
      <w:marBottom w:val="0"/>
      <w:divBdr>
        <w:top w:val="none" w:sz="0" w:space="0" w:color="auto"/>
        <w:left w:val="none" w:sz="0" w:space="0" w:color="auto"/>
        <w:bottom w:val="none" w:sz="0" w:space="0" w:color="auto"/>
        <w:right w:val="none" w:sz="0" w:space="0" w:color="auto"/>
      </w:divBdr>
      <w:divsChild>
        <w:div w:id="935557287">
          <w:marLeft w:val="360"/>
          <w:marRight w:val="0"/>
          <w:marTop w:val="0"/>
          <w:marBottom w:val="0"/>
          <w:divBdr>
            <w:top w:val="none" w:sz="0" w:space="0" w:color="auto"/>
            <w:left w:val="none" w:sz="0" w:space="0" w:color="auto"/>
            <w:bottom w:val="none" w:sz="0" w:space="0" w:color="auto"/>
            <w:right w:val="none" w:sz="0" w:space="0" w:color="auto"/>
          </w:divBdr>
        </w:div>
      </w:divsChild>
    </w:div>
    <w:div w:id="1671174745">
      <w:bodyDiv w:val="1"/>
      <w:marLeft w:val="0"/>
      <w:marRight w:val="0"/>
      <w:marTop w:val="0"/>
      <w:marBottom w:val="0"/>
      <w:divBdr>
        <w:top w:val="none" w:sz="0" w:space="0" w:color="auto"/>
        <w:left w:val="none" w:sz="0" w:space="0" w:color="auto"/>
        <w:bottom w:val="none" w:sz="0" w:space="0" w:color="auto"/>
        <w:right w:val="none" w:sz="0" w:space="0" w:color="auto"/>
      </w:divBdr>
      <w:divsChild>
        <w:div w:id="1081869255">
          <w:marLeft w:val="0"/>
          <w:marRight w:val="0"/>
          <w:marTop w:val="0"/>
          <w:marBottom w:val="0"/>
          <w:divBdr>
            <w:top w:val="none" w:sz="0" w:space="0" w:color="auto"/>
            <w:left w:val="none" w:sz="0" w:space="0" w:color="auto"/>
            <w:bottom w:val="none" w:sz="0" w:space="0" w:color="auto"/>
            <w:right w:val="none" w:sz="0" w:space="0" w:color="auto"/>
          </w:divBdr>
        </w:div>
        <w:div w:id="1123112405">
          <w:marLeft w:val="0"/>
          <w:marRight w:val="0"/>
          <w:marTop w:val="0"/>
          <w:marBottom w:val="0"/>
          <w:divBdr>
            <w:top w:val="none" w:sz="0" w:space="0" w:color="auto"/>
            <w:left w:val="none" w:sz="0" w:space="0" w:color="auto"/>
            <w:bottom w:val="none" w:sz="0" w:space="0" w:color="auto"/>
            <w:right w:val="none" w:sz="0" w:space="0" w:color="auto"/>
          </w:divBdr>
          <w:divsChild>
            <w:div w:id="24066363">
              <w:marLeft w:val="0"/>
              <w:marRight w:val="0"/>
              <w:marTop w:val="0"/>
              <w:marBottom w:val="0"/>
              <w:divBdr>
                <w:top w:val="none" w:sz="0" w:space="0" w:color="auto"/>
                <w:left w:val="none" w:sz="0" w:space="0" w:color="auto"/>
                <w:bottom w:val="none" w:sz="0" w:space="0" w:color="auto"/>
                <w:right w:val="none" w:sz="0" w:space="0" w:color="auto"/>
              </w:divBdr>
            </w:div>
            <w:div w:id="560213083">
              <w:marLeft w:val="0"/>
              <w:marRight w:val="0"/>
              <w:marTop w:val="0"/>
              <w:marBottom w:val="0"/>
              <w:divBdr>
                <w:top w:val="none" w:sz="0" w:space="0" w:color="auto"/>
                <w:left w:val="none" w:sz="0" w:space="0" w:color="auto"/>
                <w:bottom w:val="none" w:sz="0" w:space="0" w:color="auto"/>
                <w:right w:val="none" w:sz="0" w:space="0" w:color="auto"/>
              </w:divBdr>
            </w:div>
            <w:div w:id="737827497">
              <w:marLeft w:val="0"/>
              <w:marRight w:val="0"/>
              <w:marTop w:val="0"/>
              <w:marBottom w:val="0"/>
              <w:divBdr>
                <w:top w:val="none" w:sz="0" w:space="0" w:color="auto"/>
                <w:left w:val="none" w:sz="0" w:space="0" w:color="auto"/>
                <w:bottom w:val="none" w:sz="0" w:space="0" w:color="auto"/>
                <w:right w:val="none" w:sz="0" w:space="0" w:color="auto"/>
              </w:divBdr>
            </w:div>
            <w:div w:id="549997730">
              <w:marLeft w:val="0"/>
              <w:marRight w:val="0"/>
              <w:marTop w:val="0"/>
              <w:marBottom w:val="0"/>
              <w:divBdr>
                <w:top w:val="none" w:sz="0" w:space="0" w:color="auto"/>
                <w:left w:val="none" w:sz="0" w:space="0" w:color="auto"/>
                <w:bottom w:val="none" w:sz="0" w:space="0" w:color="auto"/>
                <w:right w:val="none" w:sz="0" w:space="0" w:color="auto"/>
              </w:divBdr>
            </w:div>
            <w:div w:id="242033941">
              <w:marLeft w:val="0"/>
              <w:marRight w:val="0"/>
              <w:marTop w:val="0"/>
              <w:marBottom w:val="0"/>
              <w:divBdr>
                <w:top w:val="none" w:sz="0" w:space="0" w:color="auto"/>
                <w:left w:val="none" w:sz="0" w:space="0" w:color="auto"/>
                <w:bottom w:val="none" w:sz="0" w:space="0" w:color="auto"/>
                <w:right w:val="none" w:sz="0" w:space="0" w:color="auto"/>
              </w:divBdr>
            </w:div>
            <w:div w:id="452792335">
              <w:marLeft w:val="0"/>
              <w:marRight w:val="0"/>
              <w:marTop w:val="0"/>
              <w:marBottom w:val="0"/>
              <w:divBdr>
                <w:top w:val="none" w:sz="0" w:space="0" w:color="auto"/>
                <w:left w:val="none" w:sz="0" w:space="0" w:color="auto"/>
                <w:bottom w:val="none" w:sz="0" w:space="0" w:color="auto"/>
                <w:right w:val="none" w:sz="0" w:space="0" w:color="auto"/>
              </w:divBdr>
            </w:div>
            <w:div w:id="497769954">
              <w:marLeft w:val="0"/>
              <w:marRight w:val="0"/>
              <w:marTop w:val="0"/>
              <w:marBottom w:val="0"/>
              <w:divBdr>
                <w:top w:val="none" w:sz="0" w:space="0" w:color="auto"/>
                <w:left w:val="none" w:sz="0" w:space="0" w:color="auto"/>
                <w:bottom w:val="none" w:sz="0" w:space="0" w:color="auto"/>
                <w:right w:val="none" w:sz="0" w:space="0" w:color="auto"/>
              </w:divBdr>
            </w:div>
            <w:div w:id="1094205199">
              <w:marLeft w:val="0"/>
              <w:marRight w:val="0"/>
              <w:marTop w:val="0"/>
              <w:marBottom w:val="0"/>
              <w:divBdr>
                <w:top w:val="none" w:sz="0" w:space="0" w:color="auto"/>
                <w:left w:val="none" w:sz="0" w:space="0" w:color="auto"/>
                <w:bottom w:val="none" w:sz="0" w:space="0" w:color="auto"/>
                <w:right w:val="none" w:sz="0" w:space="0" w:color="auto"/>
              </w:divBdr>
            </w:div>
            <w:div w:id="993947815">
              <w:marLeft w:val="0"/>
              <w:marRight w:val="0"/>
              <w:marTop w:val="0"/>
              <w:marBottom w:val="0"/>
              <w:divBdr>
                <w:top w:val="none" w:sz="0" w:space="0" w:color="auto"/>
                <w:left w:val="none" w:sz="0" w:space="0" w:color="auto"/>
                <w:bottom w:val="none" w:sz="0" w:space="0" w:color="auto"/>
                <w:right w:val="none" w:sz="0" w:space="0" w:color="auto"/>
              </w:divBdr>
            </w:div>
            <w:div w:id="1435248213">
              <w:marLeft w:val="0"/>
              <w:marRight w:val="0"/>
              <w:marTop w:val="0"/>
              <w:marBottom w:val="0"/>
              <w:divBdr>
                <w:top w:val="none" w:sz="0" w:space="0" w:color="auto"/>
                <w:left w:val="none" w:sz="0" w:space="0" w:color="auto"/>
                <w:bottom w:val="none" w:sz="0" w:space="0" w:color="auto"/>
                <w:right w:val="none" w:sz="0" w:space="0" w:color="auto"/>
              </w:divBdr>
            </w:div>
            <w:div w:id="558371258">
              <w:marLeft w:val="0"/>
              <w:marRight w:val="0"/>
              <w:marTop w:val="0"/>
              <w:marBottom w:val="0"/>
              <w:divBdr>
                <w:top w:val="none" w:sz="0" w:space="0" w:color="auto"/>
                <w:left w:val="none" w:sz="0" w:space="0" w:color="auto"/>
                <w:bottom w:val="none" w:sz="0" w:space="0" w:color="auto"/>
                <w:right w:val="none" w:sz="0" w:space="0" w:color="auto"/>
              </w:divBdr>
            </w:div>
            <w:div w:id="686829600">
              <w:marLeft w:val="0"/>
              <w:marRight w:val="0"/>
              <w:marTop w:val="0"/>
              <w:marBottom w:val="0"/>
              <w:divBdr>
                <w:top w:val="none" w:sz="0" w:space="0" w:color="auto"/>
                <w:left w:val="none" w:sz="0" w:space="0" w:color="auto"/>
                <w:bottom w:val="none" w:sz="0" w:space="0" w:color="auto"/>
                <w:right w:val="none" w:sz="0" w:space="0" w:color="auto"/>
              </w:divBdr>
            </w:div>
            <w:div w:id="1674651614">
              <w:marLeft w:val="0"/>
              <w:marRight w:val="0"/>
              <w:marTop w:val="0"/>
              <w:marBottom w:val="0"/>
              <w:divBdr>
                <w:top w:val="none" w:sz="0" w:space="0" w:color="auto"/>
                <w:left w:val="none" w:sz="0" w:space="0" w:color="auto"/>
                <w:bottom w:val="none" w:sz="0" w:space="0" w:color="auto"/>
                <w:right w:val="none" w:sz="0" w:space="0" w:color="auto"/>
              </w:divBdr>
            </w:div>
            <w:div w:id="1963488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3185041">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 w:id="2017687225">
      <w:bodyDiv w:val="1"/>
      <w:marLeft w:val="0"/>
      <w:marRight w:val="0"/>
      <w:marTop w:val="0"/>
      <w:marBottom w:val="0"/>
      <w:divBdr>
        <w:top w:val="none" w:sz="0" w:space="0" w:color="auto"/>
        <w:left w:val="none" w:sz="0" w:space="0" w:color="auto"/>
        <w:bottom w:val="none" w:sz="0" w:space="0" w:color="auto"/>
        <w:right w:val="none" w:sz="0" w:space="0" w:color="auto"/>
      </w:divBdr>
      <w:divsChild>
        <w:div w:id="2075422307">
          <w:marLeft w:val="36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iffani.reardon@usg.edu" TargetMode="Externa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jeff.gallant@usg.edu"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2.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2FEF73-E947-49FD-95E9-CD7281206E7D}">
  <ds:schemaRefs>
    <ds:schemaRef ds:uri="9fff0862-dda6-4fd7-9437-296e7a0fcd45"/>
    <ds:schemaRef ds:uri="http://schemas.microsoft.com/sharepoint/v4"/>
    <ds:schemaRef ds:uri="http://purl.org/dc/terms/"/>
    <ds:schemaRef ds:uri="http://schemas.openxmlformats.org/package/2006/metadata/core-properties"/>
    <ds:schemaRef ds:uri="7dcc4a76-b6f0-4a5c-8242-557922f7abb0"/>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DF6FC9AE-3DE2-4E25-A2DE-6B0E90196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417</TotalTime>
  <Pages>10</Pages>
  <Words>2462</Words>
  <Characters>14040</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16470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Reviewer</cp:lastModifiedBy>
  <cp:revision>14</cp:revision>
  <cp:lastPrinted>2021-12-09T17:36:00Z</cp:lastPrinted>
  <dcterms:created xsi:type="dcterms:W3CDTF">2021-12-07T12:36:00Z</dcterms:created>
  <dcterms:modified xsi:type="dcterms:W3CDTF">2021-12-09T17:47:00Z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