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9D14AC" w14:textId="649027FC" w:rsidR="00E167BE" w:rsidRDefault="00E167BE" w:rsidP="00285B86">
      <w:pPr>
        <w:pStyle w:val="Title"/>
      </w:pPr>
      <w:r w:rsidRPr="004F2656">
        <w:t xml:space="preserve">Affordable Learning Georgia </w:t>
      </w:r>
      <w:r w:rsidR="00C65741">
        <w:t>Affordable Materials Grants</w:t>
      </w:r>
      <w:r w:rsidR="00C65741">
        <w:br/>
      </w:r>
      <w:r w:rsidRPr="004F2656">
        <w:t xml:space="preserve">Transformation Grants </w:t>
      </w:r>
      <w:r w:rsidR="00BD653D">
        <w:t>Final Report</w:t>
      </w:r>
    </w:p>
    <w:p w14:paraId="46532805" w14:textId="3C3E6793" w:rsidR="00BD653D" w:rsidRPr="00BD653D" w:rsidRDefault="00BD653D" w:rsidP="00BD653D">
      <w:pPr>
        <w:jc w:val="center"/>
        <w:rPr>
          <w:i/>
          <w:iCs/>
        </w:rPr>
      </w:pPr>
      <w:r>
        <w:rPr>
          <w:i/>
          <w:iCs/>
        </w:rPr>
        <w:t>(or Textbook Transformation Grants, if R17 or earlier)</w:t>
      </w:r>
    </w:p>
    <w:p w14:paraId="6BF02510" w14:textId="52CA1B6A" w:rsidR="0033401E" w:rsidRDefault="0033401E" w:rsidP="0033401E">
      <w:pPr>
        <w:pStyle w:val="Heading1"/>
      </w:pPr>
      <w:r w:rsidRPr="004B50C6">
        <w:t>General Information</w:t>
      </w:r>
    </w:p>
    <w:p w14:paraId="6A5B7154" w14:textId="0F6DA1DB" w:rsidR="00687254" w:rsidRDefault="00687254" w:rsidP="00687254">
      <w:pPr>
        <w:ind w:left="360"/>
        <w:rPr>
          <w:b/>
          <w:sz w:val="24"/>
          <w:szCs w:val="24"/>
        </w:rPr>
      </w:pPr>
      <w:r w:rsidRPr="004F2656">
        <w:rPr>
          <w:b/>
          <w:sz w:val="24"/>
          <w:szCs w:val="24"/>
        </w:rPr>
        <w:t>Date</w:t>
      </w:r>
      <w:r w:rsidR="003E1BCB" w:rsidRPr="004F2656">
        <w:rPr>
          <w:b/>
          <w:sz w:val="24"/>
          <w:szCs w:val="24"/>
        </w:rPr>
        <w:t>:</w:t>
      </w:r>
      <w:r w:rsidR="004E5D41">
        <w:rPr>
          <w:b/>
          <w:sz w:val="24"/>
          <w:szCs w:val="24"/>
        </w:rPr>
        <w:t xml:space="preserve"> </w:t>
      </w:r>
      <w:r w:rsidR="009B1793">
        <w:rPr>
          <w:b/>
          <w:sz w:val="24"/>
          <w:szCs w:val="24"/>
        </w:rPr>
        <w:t xml:space="preserve">Final Report Completed on </w:t>
      </w:r>
      <w:r w:rsidR="004E5D41">
        <w:rPr>
          <w:b/>
          <w:sz w:val="24"/>
          <w:szCs w:val="24"/>
        </w:rPr>
        <w:t>5/</w:t>
      </w:r>
      <w:r w:rsidR="009B1793">
        <w:rPr>
          <w:b/>
          <w:sz w:val="24"/>
          <w:szCs w:val="24"/>
        </w:rPr>
        <w:t>11</w:t>
      </w:r>
      <w:r w:rsidR="004E5D41">
        <w:rPr>
          <w:b/>
          <w:sz w:val="24"/>
          <w:szCs w:val="24"/>
        </w:rPr>
        <w:t>/2025</w:t>
      </w:r>
    </w:p>
    <w:p w14:paraId="1CB2C16B" w14:textId="6E7DA029" w:rsidR="0033401E" w:rsidRPr="004F2656" w:rsidRDefault="0033401E" w:rsidP="00687254">
      <w:pPr>
        <w:ind w:left="360"/>
        <w:rPr>
          <w:b/>
          <w:sz w:val="24"/>
          <w:szCs w:val="24"/>
        </w:rPr>
      </w:pPr>
      <w:r>
        <w:rPr>
          <w:b/>
          <w:sz w:val="24"/>
          <w:szCs w:val="24"/>
        </w:rPr>
        <w:t>Grant Round:</w:t>
      </w:r>
      <w:r w:rsidR="004E5D41">
        <w:rPr>
          <w:b/>
          <w:sz w:val="24"/>
          <w:szCs w:val="24"/>
        </w:rPr>
        <w:t xml:space="preserve"> 25</w:t>
      </w:r>
    </w:p>
    <w:p w14:paraId="41045492" w14:textId="552E6F63" w:rsidR="00240544" w:rsidRPr="004F2656" w:rsidRDefault="003E1BCB" w:rsidP="00687254">
      <w:pPr>
        <w:ind w:left="360"/>
        <w:rPr>
          <w:b/>
          <w:sz w:val="24"/>
          <w:szCs w:val="24"/>
        </w:rPr>
      </w:pPr>
      <w:r w:rsidRPr="004F2656">
        <w:rPr>
          <w:b/>
          <w:sz w:val="24"/>
          <w:szCs w:val="24"/>
        </w:rPr>
        <w:t>Grant</w:t>
      </w:r>
      <w:r w:rsidR="00687254" w:rsidRPr="004F2656">
        <w:rPr>
          <w:b/>
          <w:sz w:val="24"/>
          <w:szCs w:val="24"/>
        </w:rPr>
        <w:t xml:space="preserve"> Number</w:t>
      </w:r>
      <w:r w:rsidRPr="004F2656">
        <w:rPr>
          <w:b/>
          <w:sz w:val="24"/>
          <w:szCs w:val="24"/>
        </w:rPr>
        <w:t>:</w:t>
      </w:r>
      <w:r w:rsidR="004E5D41" w:rsidRPr="004E5D41">
        <w:t xml:space="preserve"> </w:t>
      </w:r>
      <w:r w:rsidR="004E5D41" w:rsidRPr="004E5D41">
        <w:rPr>
          <w:b/>
          <w:sz w:val="24"/>
          <w:szCs w:val="24"/>
        </w:rPr>
        <w:t>708</w:t>
      </w:r>
      <w:r w:rsidR="004E5D41">
        <w:rPr>
          <w:b/>
          <w:sz w:val="24"/>
          <w:szCs w:val="24"/>
        </w:rPr>
        <w:t xml:space="preserve"> </w:t>
      </w:r>
    </w:p>
    <w:p w14:paraId="65C4B013" w14:textId="401CE10D" w:rsidR="00687254" w:rsidRDefault="00687254" w:rsidP="00687254">
      <w:pPr>
        <w:ind w:left="360"/>
        <w:rPr>
          <w:b/>
          <w:sz w:val="24"/>
          <w:szCs w:val="24"/>
        </w:rPr>
      </w:pPr>
      <w:r w:rsidRPr="004F2656">
        <w:rPr>
          <w:b/>
          <w:sz w:val="24"/>
          <w:szCs w:val="24"/>
        </w:rPr>
        <w:t>Institution Name(s</w:t>
      </w:r>
      <w:r w:rsidR="003E1BCB" w:rsidRPr="004F2656">
        <w:rPr>
          <w:b/>
          <w:sz w:val="24"/>
          <w:szCs w:val="24"/>
        </w:rPr>
        <w:t>):</w:t>
      </w:r>
      <w:r w:rsidR="004E5D41">
        <w:rPr>
          <w:b/>
          <w:sz w:val="24"/>
          <w:szCs w:val="24"/>
        </w:rPr>
        <w:t xml:space="preserve"> Fort Valley State University</w:t>
      </w:r>
    </w:p>
    <w:p w14:paraId="28FD8E6E" w14:textId="3BAD460F" w:rsidR="0033401E" w:rsidRPr="004F2656" w:rsidRDefault="0033401E" w:rsidP="0033401E">
      <w:pPr>
        <w:ind w:left="360"/>
        <w:rPr>
          <w:b/>
          <w:sz w:val="24"/>
          <w:szCs w:val="24"/>
        </w:rPr>
      </w:pPr>
      <w:r w:rsidRPr="004F2656">
        <w:rPr>
          <w:b/>
          <w:sz w:val="24"/>
          <w:szCs w:val="24"/>
        </w:rPr>
        <w:t>Project Lead:</w:t>
      </w:r>
      <w:r w:rsidR="004E5D41">
        <w:rPr>
          <w:b/>
          <w:sz w:val="24"/>
          <w:szCs w:val="24"/>
        </w:rPr>
        <w:t xml:space="preserve"> Dr. Dawit Aberra</w:t>
      </w:r>
      <w:r w:rsidR="00551CD8">
        <w:rPr>
          <w:b/>
          <w:sz w:val="24"/>
          <w:szCs w:val="24"/>
        </w:rPr>
        <w:t xml:space="preserve">, Professor, Natural and Computational Sciences, </w:t>
      </w:r>
      <w:hyperlink r:id="rId8" w:history="1">
        <w:r w:rsidR="00551CD8" w:rsidRPr="00B85CAC">
          <w:rPr>
            <w:rStyle w:val="Hyperlink"/>
            <w:b/>
            <w:sz w:val="24"/>
            <w:szCs w:val="24"/>
          </w:rPr>
          <w:t>aberrad@fvsu.edu</w:t>
        </w:r>
      </w:hyperlink>
      <w:r w:rsidR="00551CD8">
        <w:rPr>
          <w:b/>
          <w:sz w:val="24"/>
          <w:szCs w:val="24"/>
        </w:rPr>
        <w:t xml:space="preserve"> </w:t>
      </w:r>
    </w:p>
    <w:p w14:paraId="6A7C5B5B" w14:textId="3A2845F7" w:rsidR="00687254" w:rsidRDefault="00687254" w:rsidP="00687254">
      <w:pPr>
        <w:ind w:left="360"/>
        <w:rPr>
          <w:b/>
          <w:sz w:val="24"/>
          <w:szCs w:val="24"/>
        </w:rPr>
      </w:pPr>
      <w:r w:rsidRPr="004F2656">
        <w:rPr>
          <w:b/>
          <w:sz w:val="24"/>
          <w:szCs w:val="24"/>
        </w:rPr>
        <w:t>Team Members (Name, Title, Department, Institutions if different, and email address for each)</w:t>
      </w:r>
      <w:r w:rsidR="003E1BCB" w:rsidRPr="004F2656">
        <w:rPr>
          <w:b/>
          <w:sz w:val="24"/>
          <w:szCs w:val="24"/>
        </w:rPr>
        <w:t>:</w:t>
      </w:r>
    </w:p>
    <w:p w14:paraId="68E4FD30" w14:textId="3A55C3D7" w:rsidR="004E5D41" w:rsidRDefault="004E5D41" w:rsidP="004E5D41">
      <w:pPr>
        <w:pStyle w:val="ListParagraph"/>
        <w:numPr>
          <w:ilvl w:val="0"/>
          <w:numId w:val="20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Dr. </w:t>
      </w:r>
      <w:r w:rsidRPr="004E5D41">
        <w:rPr>
          <w:b/>
          <w:sz w:val="24"/>
          <w:szCs w:val="24"/>
        </w:rPr>
        <w:t>Fesseha Gebremikael</w:t>
      </w:r>
      <w:r>
        <w:rPr>
          <w:b/>
          <w:sz w:val="24"/>
          <w:szCs w:val="24"/>
        </w:rPr>
        <w:t xml:space="preserve">, Associate Professor, Department of Business Administration, </w:t>
      </w:r>
      <w:hyperlink r:id="rId9" w:history="1">
        <w:r w:rsidRPr="00B85CAC">
          <w:rPr>
            <w:rStyle w:val="Hyperlink"/>
            <w:b/>
            <w:sz w:val="24"/>
            <w:szCs w:val="24"/>
          </w:rPr>
          <w:t>fesseha.gebremikael@fvsu.edu</w:t>
        </w:r>
      </w:hyperlink>
    </w:p>
    <w:p w14:paraId="414CCF47" w14:textId="5859C01E" w:rsidR="004E5D41" w:rsidRDefault="004E5D41" w:rsidP="004E5D41">
      <w:pPr>
        <w:pStyle w:val="ListParagraph"/>
        <w:numPr>
          <w:ilvl w:val="0"/>
          <w:numId w:val="20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Dr. </w:t>
      </w:r>
      <w:r w:rsidRPr="004E5D41">
        <w:rPr>
          <w:b/>
          <w:sz w:val="24"/>
          <w:szCs w:val="24"/>
        </w:rPr>
        <w:t>Ishwari Kunwar</w:t>
      </w:r>
      <w:r>
        <w:rPr>
          <w:b/>
          <w:sz w:val="24"/>
          <w:szCs w:val="24"/>
        </w:rPr>
        <w:t xml:space="preserve">, Associate Professor, </w:t>
      </w:r>
      <w:r w:rsidR="00551CD8">
        <w:rPr>
          <w:b/>
          <w:sz w:val="24"/>
          <w:szCs w:val="24"/>
        </w:rPr>
        <w:t xml:space="preserve">Department of Natural and Computational Sciences, </w:t>
      </w:r>
      <w:hyperlink r:id="rId10" w:history="1">
        <w:r w:rsidR="00551CD8" w:rsidRPr="00B85CAC">
          <w:rPr>
            <w:rStyle w:val="Hyperlink"/>
            <w:b/>
            <w:sz w:val="24"/>
            <w:szCs w:val="24"/>
          </w:rPr>
          <w:t>kunwari@fvsu.edu</w:t>
        </w:r>
      </w:hyperlink>
      <w:r w:rsidR="00551CD8">
        <w:rPr>
          <w:b/>
          <w:sz w:val="24"/>
          <w:szCs w:val="24"/>
        </w:rPr>
        <w:t xml:space="preserve"> </w:t>
      </w:r>
    </w:p>
    <w:p w14:paraId="30296E6C" w14:textId="49508E09" w:rsidR="00551CD8" w:rsidRPr="004E5D41" w:rsidRDefault="00551CD8" w:rsidP="004E5D41">
      <w:pPr>
        <w:pStyle w:val="ListParagraph"/>
        <w:numPr>
          <w:ilvl w:val="0"/>
          <w:numId w:val="20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Dr. </w:t>
      </w:r>
      <w:r w:rsidRPr="00551CD8">
        <w:rPr>
          <w:b/>
          <w:sz w:val="24"/>
          <w:szCs w:val="24"/>
        </w:rPr>
        <w:t>Sanjeev Arora</w:t>
      </w:r>
      <w:r>
        <w:rPr>
          <w:b/>
          <w:sz w:val="24"/>
          <w:szCs w:val="24"/>
        </w:rPr>
        <w:t xml:space="preserve">, Professor, </w:t>
      </w:r>
      <w:r w:rsidRPr="00551CD8">
        <w:rPr>
          <w:b/>
          <w:sz w:val="24"/>
          <w:szCs w:val="24"/>
        </w:rPr>
        <w:t>Department of Natural and Computational Sciences,</w:t>
      </w:r>
      <w:r w:rsidRPr="00551CD8">
        <w:t xml:space="preserve"> </w:t>
      </w:r>
      <w:hyperlink r:id="rId11" w:history="1">
        <w:r w:rsidRPr="00A7259A">
          <w:rPr>
            <w:rStyle w:val="Hyperlink"/>
            <w:b/>
            <w:sz w:val="24"/>
            <w:szCs w:val="24"/>
          </w:rPr>
          <w:t>aroras@fvsu.edu</w:t>
        </w:r>
      </w:hyperlink>
      <w:r>
        <w:rPr>
          <w:b/>
          <w:sz w:val="24"/>
          <w:szCs w:val="24"/>
        </w:rPr>
        <w:t xml:space="preserve"> </w:t>
      </w:r>
    </w:p>
    <w:p w14:paraId="4A084F75" w14:textId="77777777" w:rsidR="00551CD8" w:rsidRDefault="00DF79E1" w:rsidP="00E167BE">
      <w:pPr>
        <w:ind w:left="360"/>
        <w:rPr>
          <w:b/>
          <w:sz w:val="24"/>
          <w:szCs w:val="24"/>
        </w:rPr>
      </w:pPr>
      <w:r w:rsidRPr="004F2656">
        <w:rPr>
          <w:b/>
          <w:sz w:val="24"/>
          <w:szCs w:val="24"/>
        </w:rPr>
        <w:t>Course Name(s) and Course Numbers</w:t>
      </w:r>
      <w:r w:rsidR="003E1BCB" w:rsidRPr="004F2656">
        <w:rPr>
          <w:b/>
          <w:sz w:val="24"/>
          <w:szCs w:val="24"/>
        </w:rPr>
        <w:t>:</w:t>
      </w:r>
    </w:p>
    <w:p w14:paraId="021384D6" w14:textId="77777777" w:rsidR="00551CD8" w:rsidRDefault="00551CD8" w:rsidP="00551CD8">
      <w:pPr>
        <w:pStyle w:val="ListParagraph"/>
        <w:numPr>
          <w:ilvl w:val="0"/>
          <w:numId w:val="21"/>
        </w:numPr>
        <w:rPr>
          <w:b/>
          <w:sz w:val="24"/>
          <w:szCs w:val="24"/>
        </w:rPr>
      </w:pPr>
      <w:r w:rsidRPr="00551CD8">
        <w:rPr>
          <w:b/>
          <w:sz w:val="24"/>
          <w:szCs w:val="24"/>
        </w:rPr>
        <w:t>BUSA 3213 (Statistics for Business and Economics)</w:t>
      </w:r>
      <w:r>
        <w:rPr>
          <w:b/>
          <w:sz w:val="24"/>
          <w:szCs w:val="24"/>
        </w:rPr>
        <w:t xml:space="preserve"> and</w:t>
      </w:r>
    </w:p>
    <w:p w14:paraId="3AE11866" w14:textId="77777777" w:rsidR="00AB44F9" w:rsidRDefault="00551CD8" w:rsidP="00551CD8">
      <w:pPr>
        <w:pStyle w:val="ListParagraph"/>
        <w:numPr>
          <w:ilvl w:val="0"/>
          <w:numId w:val="21"/>
        </w:numPr>
        <w:rPr>
          <w:b/>
          <w:sz w:val="24"/>
          <w:szCs w:val="24"/>
        </w:rPr>
      </w:pPr>
      <w:r w:rsidRPr="00551CD8">
        <w:rPr>
          <w:b/>
          <w:sz w:val="24"/>
          <w:szCs w:val="24"/>
        </w:rPr>
        <w:t xml:space="preserve">MATH 2203 (Intro Linear </w:t>
      </w:r>
      <w:r w:rsidR="00AB44F9" w:rsidRPr="00551CD8">
        <w:rPr>
          <w:b/>
          <w:sz w:val="24"/>
          <w:szCs w:val="24"/>
        </w:rPr>
        <w:t xml:space="preserve">Algebra) </w:t>
      </w:r>
    </w:p>
    <w:p w14:paraId="3E617D79" w14:textId="4372DA6D" w:rsidR="00DF79E1" w:rsidRPr="00AB44F9" w:rsidRDefault="00AB44F9" w:rsidP="00AB44F9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</w:t>
      </w:r>
      <w:r w:rsidRPr="00AB44F9">
        <w:rPr>
          <w:b/>
          <w:sz w:val="24"/>
          <w:szCs w:val="24"/>
        </w:rPr>
        <w:t>Semester</w:t>
      </w:r>
      <w:r w:rsidR="00DF79E1" w:rsidRPr="00AB44F9">
        <w:rPr>
          <w:b/>
          <w:sz w:val="24"/>
          <w:szCs w:val="24"/>
        </w:rPr>
        <w:t xml:space="preserve"> Project Began</w:t>
      </w:r>
      <w:r w:rsidR="003E1BCB" w:rsidRPr="00AB44F9">
        <w:rPr>
          <w:b/>
          <w:sz w:val="24"/>
          <w:szCs w:val="24"/>
        </w:rPr>
        <w:t>:</w:t>
      </w:r>
      <w:r>
        <w:rPr>
          <w:b/>
          <w:sz w:val="24"/>
          <w:szCs w:val="24"/>
        </w:rPr>
        <w:t xml:space="preserve"> Spring 2024</w:t>
      </w:r>
    </w:p>
    <w:p w14:paraId="4D2A60B3" w14:textId="31BAE8AA" w:rsidR="00687254" w:rsidRPr="004F2656" w:rsidRDefault="0033401E" w:rsidP="00E167BE">
      <w:pPr>
        <w:ind w:left="36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Final </w:t>
      </w:r>
      <w:r w:rsidR="00687254" w:rsidRPr="004F2656">
        <w:rPr>
          <w:b/>
          <w:sz w:val="24"/>
          <w:szCs w:val="24"/>
        </w:rPr>
        <w:t>Semester of Implementation</w:t>
      </w:r>
      <w:r w:rsidR="003E1BCB" w:rsidRPr="004F2656">
        <w:rPr>
          <w:b/>
          <w:sz w:val="24"/>
          <w:szCs w:val="24"/>
        </w:rPr>
        <w:t>:</w:t>
      </w:r>
      <w:r w:rsidR="00551CD8">
        <w:rPr>
          <w:b/>
          <w:sz w:val="24"/>
          <w:szCs w:val="24"/>
        </w:rPr>
        <w:t xml:space="preserve"> Spring 2025</w:t>
      </w:r>
    </w:p>
    <w:p w14:paraId="7C819642" w14:textId="6696B857" w:rsidR="0033401E" w:rsidRDefault="00DF79E1" w:rsidP="00AB44F9">
      <w:pPr>
        <w:ind w:left="360"/>
        <w:rPr>
          <w:b/>
          <w:sz w:val="24"/>
          <w:szCs w:val="24"/>
        </w:rPr>
      </w:pPr>
      <w:r w:rsidRPr="004F2656">
        <w:rPr>
          <w:b/>
          <w:sz w:val="24"/>
          <w:szCs w:val="24"/>
        </w:rPr>
        <w:t>Total Number of Stud</w:t>
      </w:r>
      <w:r w:rsidR="0033401E">
        <w:rPr>
          <w:b/>
          <w:sz w:val="24"/>
          <w:szCs w:val="24"/>
        </w:rPr>
        <w:t>ents Affected During Project</w:t>
      </w:r>
      <w:r w:rsidR="003E1BCB" w:rsidRPr="004F2656">
        <w:rPr>
          <w:b/>
          <w:sz w:val="24"/>
          <w:szCs w:val="24"/>
        </w:rPr>
        <w:t>:</w:t>
      </w:r>
      <w:r w:rsidR="00551CD8">
        <w:rPr>
          <w:b/>
          <w:sz w:val="24"/>
          <w:szCs w:val="24"/>
        </w:rPr>
        <w:t xml:space="preserve"> 5</w:t>
      </w:r>
      <w:r w:rsidR="009B1793">
        <w:rPr>
          <w:b/>
          <w:sz w:val="24"/>
          <w:szCs w:val="24"/>
        </w:rPr>
        <w:t>0</w:t>
      </w:r>
      <w:r w:rsidR="005B4FA4">
        <w:rPr>
          <w:b/>
          <w:sz w:val="24"/>
          <w:szCs w:val="24"/>
        </w:rPr>
        <w:t xml:space="preserve"> (Spring 2025)</w:t>
      </w:r>
    </w:p>
    <w:p w14:paraId="6674B072" w14:textId="080649D1" w:rsidR="00DF79E1" w:rsidRPr="004B50C6" w:rsidRDefault="00DF79E1" w:rsidP="003F4D85">
      <w:pPr>
        <w:pStyle w:val="Heading1"/>
        <w:numPr>
          <w:ilvl w:val="0"/>
          <w:numId w:val="18"/>
        </w:numPr>
        <w:ind w:left="360"/>
      </w:pPr>
      <w:r w:rsidRPr="004B50C6">
        <w:t>Narrative</w:t>
      </w:r>
    </w:p>
    <w:p w14:paraId="75299434" w14:textId="3C7D42B9" w:rsidR="008765A1" w:rsidRPr="008765A1" w:rsidRDefault="008765A1" w:rsidP="008765A1">
      <w:pPr>
        <w:spacing w:after="200" w:line="240" w:lineRule="auto"/>
        <w:jc w:val="both"/>
        <w:rPr>
          <w:rFonts w:ascii="Calibri" w:eastAsia="Times New Roman" w:hAnsi="Calibri" w:cs="Calibri"/>
          <w:sz w:val="24"/>
          <w:szCs w:val="24"/>
        </w:rPr>
      </w:pPr>
      <w:r w:rsidRPr="008765A1">
        <w:rPr>
          <w:rFonts w:ascii="Calibri" w:eastAsia="Times New Roman" w:hAnsi="Calibri" w:cs="Calibri"/>
          <w:sz w:val="24"/>
          <w:szCs w:val="24"/>
        </w:rPr>
        <w:t xml:space="preserve">The primary objective of our project </w:t>
      </w:r>
      <w:r>
        <w:rPr>
          <w:rFonts w:ascii="Calibri" w:eastAsia="Times New Roman" w:hAnsi="Calibri" w:cs="Calibri"/>
          <w:sz w:val="24"/>
          <w:szCs w:val="24"/>
        </w:rPr>
        <w:t>wa</w:t>
      </w:r>
      <w:r w:rsidRPr="008765A1">
        <w:rPr>
          <w:rFonts w:ascii="Calibri" w:eastAsia="Times New Roman" w:hAnsi="Calibri" w:cs="Calibri"/>
          <w:sz w:val="24"/>
          <w:szCs w:val="24"/>
        </w:rPr>
        <w:t>s to enhance student success by transitioning to free open educational resources (OERs) for two courses, BUSA 3213 and MATH 2203. This initiative leverage</w:t>
      </w:r>
      <w:r>
        <w:rPr>
          <w:rFonts w:ascii="Calibri" w:eastAsia="Times New Roman" w:hAnsi="Calibri" w:cs="Calibri"/>
          <w:sz w:val="24"/>
          <w:szCs w:val="24"/>
        </w:rPr>
        <w:t>d</w:t>
      </w:r>
      <w:r w:rsidRPr="008765A1">
        <w:rPr>
          <w:rFonts w:ascii="Calibri" w:eastAsia="Times New Roman" w:hAnsi="Calibri" w:cs="Calibri"/>
          <w:sz w:val="24"/>
          <w:szCs w:val="24"/>
        </w:rPr>
        <w:t xml:space="preserve"> cost-free textbooks from OpenStax for BUSA 3213 and </w:t>
      </w:r>
      <w:proofErr w:type="spellStart"/>
      <w:r>
        <w:rPr>
          <w:rFonts w:ascii="Calibri" w:eastAsia="Times New Roman" w:hAnsi="Calibri" w:cs="Calibri"/>
          <w:sz w:val="24"/>
          <w:szCs w:val="24"/>
        </w:rPr>
        <w:t>LibreTexts</w:t>
      </w:r>
      <w:proofErr w:type="spellEnd"/>
      <w:r>
        <w:rPr>
          <w:rFonts w:ascii="Calibri" w:eastAsia="Times New Roman" w:hAnsi="Calibri" w:cs="Calibri"/>
          <w:sz w:val="24"/>
          <w:szCs w:val="24"/>
        </w:rPr>
        <w:t>/</w:t>
      </w:r>
      <w:proofErr w:type="spellStart"/>
      <w:r w:rsidRPr="008765A1">
        <w:rPr>
          <w:rFonts w:ascii="Calibri" w:eastAsia="Times New Roman" w:hAnsi="Calibri" w:cs="Calibri"/>
          <w:sz w:val="24"/>
          <w:szCs w:val="24"/>
        </w:rPr>
        <w:t>Lyryx</w:t>
      </w:r>
      <w:proofErr w:type="spellEnd"/>
      <w:r w:rsidRPr="008765A1">
        <w:rPr>
          <w:rFonts w:ascii="Calibri" w:eastAsia="Times New Roman" w:hAnsi="Calibri" w:cs="Calibri"/>
          <w:sz w:val="24"/>
          <w:szCs w:val="24"/>
        </w:rPr>
        <w:t xml:space="preserve"> for MATH 2203 alongside complementary learning materials. This approach ensure</w:t>
      </w:r>
      <w:r>
        <w:rPr>
          <w:rFonts w:ascii="Calibri" w:eastAsia="Times New Roman" w:hAnsi="Calibri" w:cs="Calibri"/>
          <w:sz w:val="24"/>
          <w:szCs w:val="24"/>
        </w:rPr>
        <w:t>d</w:t>
      </w:r>
      <w:r w:rsidRPr="008765A1">
        <w:rPr>
          <w:rFonts w:ascii="Calibri" w:eastAsia="Times New Roman" w:hAnsi="Calibri" w:cs="Calibri"/>
          <w:sz w:val="24"/>
          <w:szCs w:val="24"/>
        </w:rPr>
        <w:t xml:space="preserve"> immediate textbook access at the semester's start, eliminating delays due to financial aid processing. As a result, students enrolled in BUSA 3213 and MATH 2203 will save approximately </w:t>
      </w:r>
      <w:r w:rsidRPr="008765A1">
        <w:rPr>
          <w:rFonts w:ascii="Calibri" w:eastAsia="Times New Roman" w:hAnsi="Calibri" w:cs="Calibri"/>
          <w:sz w:val="24"/>
          <w:szCs w:val="20"/>
        </w:rPr>
        <w:t xml:space="preserve">$252.95 </w:t>
      </w:r>
      <w:r w:rsidRPr="008765A1">
        <w:rPr>
          <w:rFonts w:ascii="Calibri" w:eastAsia="Times New Roman" w:hAnsi="Calibri" w:cs="Calibri"/>
          <w:sz w:val="24"/>
          <w:szCs w:val="24"/>
        </w:rPr>
        <w:t xml:space="preserve">and $79.99, respectively, per semester. This saves FVSU students a total of </w:t>
      </w:r>
      <w:bookmarkStart w:id="0" w:name="_Hlk160997481"/>
      <w:r w:rsidRPr="008765A1">
        <w:rPr>
          <w:rFonts w:ascii="Calibri" w:eastAsia="Times New Roman" w:hAnsi="Calibri" w:cs="Calibri"/>
          <w:sz w:val="24"/>
          <w:szCs w:val="24"/>
        </w:rPr>
        <w:t xml:space="preserve">$20,828.22 </w:t>
      </w:r>
      <w:bookmarkEnd w:id="0"/>
      <w:r w:rsidRPr="008765A1">
        <w:rPr>
          <w:rFonts w:ascii="Calibri" w:eastAsia="Times New Roman" w:hAnsi="Calibri" w:cs="Calibri"/>
          <w:sz w:val="24"/>
          <w:szCs w:val="24"/>
        </w:rPr>
        <w:t>annually.</w:t>
      </w:r>
    </w:p>
    <w:p w14:paraId="5727861A" w14:textId="6B7873EB" w:rsidR="008765A1" w:rsidRPr="008765A1" w:rsidRDefault="008765A1" w:rsidP="008765A1">
      <w:pPr>
        <w:spacing w:after="200" w:line="240" w:lineRule="auto"/>
        <w:jc w:val="both"/>
        <w:rPr>
          <w:rFonts w:ascii="Calibri" w:eastAsia="Times New Roman" w:hAnsi="Calibri" w:cs="Calibri"/>
          <w:sz w:val="24"/>
          <w:szCs w:val="24"/>
        </w:rPr>
      </w:pPr>
      <w:r w:rsidRPr="008765A1">
        <w:rPr>
          <w:rFonts w:ascii="Calibri" w:eastAsia="Times New Roman" w:hAnsi="Calibri" w:cs="Calibri"/>
          <w:sz w:val="24"/>
          <w:szCs w:val="24"/>
        </w:rPr>
        <w:lastRenderedPageBreak/>
        <w:t>Our strategy involve</w:t>
      </w:r>
      <w:r w:rsidR="00766039">
        <w:rPr>
          <w:rFonts w:ascii="Calibri" w:eastAsia="Times New Roman" w:hAnsi="Calibri" w:cs="Calibri"/>
          <w:sz w:val="24"/>
          <w:szCs w:val="24"/>
        </w:rPr>
        <w:t>d</w:t>
      </w:r>
      <w:r w:rsidRPr="008765A1">
        <w:rPr>
          <w:rFonts w:ascii="Calibri" w:eastAsia="Times New Roman" w:hAnsi="Calibri" w:cs="Calibri"/>
          <w:sz w:val="24"/>
          <w:szCs w:val="24"/>
        </w:rPr>
        <w:t xml:space="preserve"> the integration of several OER platforms to revamp these courses completely:</w:t>
      </w:r>
    </w:p>
    <w:p w14:paraId="22506CFD" w14:textId="07EC8A7F" w:rsidR="008765A1" w:rsidRPr="008765A1" w:rsidRDefault="008765A1" w:rsidP="008765A1">
      <w:pPr>
        <w:numPr>
          <w:ilvl w:val="0"/>
          <w:numId w:val="22"/>
        </w:numPr>
        <w:spacing w:after="200" w:line="240" w:lineRule="auto"/>
        <w:contextualSpacing/>
        <w:jc w:val="both"/>
        <w:rPr>
          <w:rFonts w:ascii="Calibri" w:eastAsia="Times New Roman" w:hAnsi="Calibri" w:cs="Calibri"/>
          <w:sz w:val="24"/>
          <w:szCs w:val="24"/>
        </w:rPr>
      </w:pPr>
      <w:r w:rsidRPr="008765A1">
        <w:rPr>
          <w:rFonts w:ascii="Calibri" w:eastAsia="Times New Roman" w:hAnsi="Calibri" w:cs="Calibri"/>
          <w:sz w:val="24"/>
          <w:szCs w:val="24"/>
        </w:rPr>
        <w:t xml:space="preserve">OpenStax and </w:t>
      </w:r>
      <w:proofErr w:type="spellStart"/>
      <w:r w:rsidRPr="008765A1">
        <w:rPr>
          <w:rFonts w:ascii="Calibri" w:eastAsia="Times New Roman" w:hAnsi="Calibri" w:cs="Calibri"/>
          <w:sz w:val="24"/>
          <w:szCs w:val="24"/>
        </w:rPr>
        <w:t>Lyryx</w:t>
      </w:r>
      <w:proofErr w:type="spellEnd"/>
      <w:r>
        <w:rPr>
          <w:rFonts w:ascii="Calibri" w:eastAsia="Times New Roman" w:hAnsi="Calibri" w:cs="Calibri"/>
          <w:sz w:val="24"/>
          <w:szCs w:val="24"/>
        </w:rPr>
        <w:t>/</w:t>
      </w:r>
      <w:proofErr w:type="spellStart"/>
      <w:r w:rsidR="00AB44F9">
        <w:rPr>
          <w:rFonts w:ascii="Calibri" w:eastAsia="Times New Roman" w:hAnsi="Calibri" w:cs="Calibri"/>
          <w:sz w:val="24"/>
          <w:szCs w:val="24"/>
        </w:rPr>
        <w:t>LibreText</w:t>
      </w:r>
      <w:proofErr w:type="spellEnd"/>
      <w:r w:rsidR="00AB44F9" w:rsidRPr="008765A1">
        <w:rPr>
          <w:rFonts w:ascii="Calibri" w:eastAsia="Times New Roman" w:hAnsi="Calibri" w:cs="Calibri"/>
          <w:sz w:val="24"/>
          <w:szCs w:val="24"/>
        </w:rPr>
        <w:t xml:space="preserve"> provided</w:t>
      </w:r>
      <w:r w:rsidRPr="008765A1">
        <w:rPr>
          <w:rFonts w:ascii="Calibri" w:eastAsia="Times New Roman" w:hAnsi="Calibri" w:cs="Calibri"/>
          <w:sz w:val="24"/>
          <w:szCs w:val="24"/>
        </w:rPr>
        <w:t xml:space="preserve"> the core textbooks for BUSA 3213 and MATH 2203, respectively.</w:t>
      </w:r>
    </w:p>
    <w:p w14:paraId="0271DBB6" w14:textId="4FBD8224" w:rsidR="008765A1" w:rsidRPr="008765A1" w:rsidRDefault="008765A1" w:rsidP="008765A1">
      <w:pPr>
        <w:numPr>
          <w:ilvl w:val="0"/>
          <w:numId w:val="22"/>
        </w:numPr>
        <w:spacing w:after="200" w:line="240" w:lineRule="auto"/>
        <w:contextualSpacing/>
        <w:jc w:val="both"/>
        <w:rPr>
          <w:rFonts w:ascii="Calibri" w:eastAsia="Times New Roman" w:hAnsi="Calibri" w:cs="Calibri"/>
          <w:sz w:val="24"/>
          <w:szCs w:val="24"/>
        </w:rPr>
      </w:pPr>
      <w:proofErr w:type="spellStart"/>
      <w:r w:rsidRPr="008765A1">
        <w:rPr>
          <w:rFonts w:ascii="Calibri" w:eastAsia="Times New Roman" w:hAnsi="Calibri" w:cs="Calibri"/>
          <w:sz w:val="24"/>
          <w:szCs w:val="24"/>
        </w:rPr>
        <w:t>MyOpenMath</w:t>
      </w:r>
      <w:proofErr w:type="spellEnd"/>
      <w:r w:rsidRPr="008765A1">
        <w:rPr>
          <w:rFonts w:ascii="Calibri" w:eastAsia="Times New Roman" w:hAnsi="Calibri" w:cs="Calibri"/>
          <w:sz w:val="24"/>
          <w:szCs w:val="24"/>
        </w:rPr>
        <w:t xml:space="preserve"> offer</w:t>
      </w:r>
      <w:r>
        <w:rPr>
          <w:rFonts w:ascii="Calibri" w:eastAsia="Times New Roman" w:hAnsi="Calibri" w:cs="Calibri"/>
          <w:sz w:val="24"/>
          <w:szCs w:val="24"/>
        </w:rPr>
        <w:t>ed</w:t>
      </w:r>
      <w:r w:rsidRPr="008765A1">
        <w:rPr>
          <w:rFonts w:ascii="Calibri" w:eastAsia="Times New Roman" w:hAnsi="Calibri" w:cs="Calibri"/>
          <w:sz w:val="24"/>
          <w:szCs w:val="24"/>
        </w:rPr>
        <w:t xml:space="preserve"> comprehensive assessments and learning materials tailored to the syllabi and textbooks of each course.</w:t>
      </w:r>
    </w:p>
    <w:p w14:paraId="650698A0" w14:textId="40944549" w:rsidR="008765A1" w:rsidRPr="008765A1" w:rsidRDefault="008765A1" w:rsidP="008765A1">
      <w:pPr>
        <w:numPr>
          <w:ilvl w:val="0"/>
          <w:numId w:val="22"/>
        </w:numPr>
        <w:spacing w:after="200" w:line="240" w:lineRule="auto"/>
        <w:contextualSpacing/>
        <w:jc w:val="both"/>
        <w:rPr>
          <w:rFonts w:ascii="Calibri" w:eastAsia="Times New Roman" w:hAnsi="Calibri" w:cs="Calibri"/>
          <w:sz w:val="24"/>
          <w:szCs w:val="24"/>
        </w:rPr>
      </w:pPr>
      <w:proofErr w:type="spellStart"/>
      <w:r w:rsidRPr="008765A1">
        <w:rPr>
          <w:rFonts w:ascii="Calibri" w:eastAsia="Times New Roman" w:hAnsi="Calibri" w:cs="Calibri"/>
          <w:sz w:val="24"/>
          <w:szCs w:val="24"/>
        </w:rPr>
        <w:t>LibreTexts</w:t>
      </w:r>
      <w:proofErr w:type="spellEnd"/>
      <w:r w:rsidRPr="008765A1">
        <w:rPr>
          <w:rFonts w:ascii="Calibri" w:eastAsia="Times New Roman" w:hAnsi="Calibri" w:cs="Calibri"/>
          <w:sz w:val="24"/>
          <w:szCs w:val="24"/>
        </w:rPr>
        <w:t xml:space="preserve"> and other sources suppl</w:t>
      </w:r>
      <w:r>
        <w:rPr>
          <w:rFonts w:ascii="Calibri" w:eastAsia="Times New Roman" w:hAnsi="Calibri" w:cs="Calibri"/>
          <w:sz w:val="24"/>
          <w:szCs w:val="24"/>
        </w:rPr>
        <w:t>ied</w:t>
      </w:r>
      <w:r w:rsidRPr="008765A1">
        <w:rPr>
          <w:rFonts w:ascii="Calibri" w:eastAsia="Times New Roman" w:hAnsi="Calibri" w:cs="Calibri"/>
          <w:sz w:val="24"/>
          <w:szCs w:val="24"/>
        </w:rPr>
        <w:t xml:space="preserve"> web-based interactive </w:t>
      </w:r>
      <w:r w:rsidR="00AB44F9" w:rsidRPr="008765A1">
        <w:rPr>
          <w:rFonts w:ascii="Calibri" w:eastAsia="Times New Roman" w:hAnsi="Calibri" w:cs="Calibri"/>
          <w:sz w:val="24"/>
          <w:szCs w:val="24"/>
        </w:rPr>
        <w:t>calculators or</w:t>
      </w:r>
      <w:r>
        <w:rPr>
          <w:rFonts w:ascii="Calibri" w:eastAsia="Times New Roman" w:hAnsi="Calibri" w:cs="Calibri"/>
          <w:sz w:val="24"/>
          <w:szCs w:val="24"/>
        </w:rPr>
        <w:t xml:space="preserve"> </w:t>
      </w:r>
      <w:r w:rsidR="00AB44F9">
        <w:rPr>
          <w:rFonts w:ascii="Calibri" w:eastAsia="Times New Roman" w:hAnsi="Calibri" w:cs="Calibri"/>
          <w:sz w:val="24"/>
          <w:szCs w:val="24"/>
        </w:rPr>
        <w:t>G</w:t>
      </w:r>
      <w:r>
        <w:rPr>
          <w:rFonts w:ascii="Calibri" w:eastAsia="Times New Roman" w:hAnsi="Calibri" w:cs="Calibri"/>
          <w:sz w:val="24"/>
          <w:szCs w:val="24"/>
        </w:rPr>
        <w:t xml:space="preserve">oogle </w:t>
      </w:r>
      <w:proofErr w:type="spellStart"/>
      <w:r w:rsidR="00AB44F9">
        <w:rPr>
          <w:rFonts w:ascii="Calibri" w:eastAsia="Times New Roman" w:hAnsi="Calibri" w:cs="Calibri"/>
          <w:sz w:val="24"/>
          <w:szCs w:val="24"/>
        </w:rPr>
        <w:t>C</w:t>
      </w:r>
      <w:r>
        <w:rPr>
          <w:rFonts w:ascii="Calibri" w:eastAsia="Times New Roman" w:hAnsi="Calibri" w:cs="Calibri"/>
          <w:sz w:val="24"/>
          <w:szCs w:val="24"/>
        </w:rPr>
        <w:t>olab</w:t>
      </w:r>
      <w:proofErr w:type="spellEnd"/>
      <w:r>
        <w:rPr>
          <w:rFonts w:ascii="Calibri" w:eastAsia="Times New Roman" w:hAnsi="Calibri" w:cs="Calibri"/>
          <w:sz w:val="24"/>
          <w:szCs w:val="24"/>
        </w:rPr>
        <w:t xml:space="preserve"> notebooks </w:t>
      </w:r>
      <w:r w:rsidR="00AB44F9">
        <w:rPr>
          <w:rFonts w:ascii="Calibri" w:eastAsia="Times New Roman" w:hAnsi="Calibri" w:cs="Calibri"/>
          <w:sz w:val="24"/>
          <w:szCs w:val="24"/>
        </w:rPr>
        <w:t xml:space="preserve">featuring R/Python/Sage </w:t>
      </w:r>
      <w:r w:rsidRPr="008765A1">
        <w:rPr>
          <w:rFonts w:ascii="Calibri" w:eastAsia="Times New Roman" w:hAnsi="Calibri" w:cs="Calibri"/>
          <w:sz w:val="24"/>
          <w:szCs w:val="24"/>
        </w:rPr>
        <w:t>enhancing the technological resources available to students.</w:t>
      </w:r>
    </w:p>
    <w:p w14:paraId="491A2538" w14:textId="5BB1CC6C" w:rsidR="008765A1" w:rsidRPr="008765A1" w:rsidRDefault="008765A1" w:rsidP="008765A1">
      <w:pPr>
        <w:numPr>
          <w:ilvl w:val="0"/>
          <w:numId w:val="22"/>
        </w:numPr>
        <w:spacing w:after="200" w:line="240" w:lineRule="auto"/>
        <w:contextualSpacing/>
        <w:jc w:val="both"/>
        <w:rPr>
          <w:rFonts w:ascii="Calibri" w:eastAsia="Times New Roman" w:hAnsi="Calibri" w:cs="Calibri"/>
          <w:sz w:val="24"/>
          <w:szCs w:val="24"/>
        </w:rPr>
      </w:pPr>
      <w:r w:rsidRPr="008765A1">
        <w:rPr>
          <w:rFonts w:ascii="Calibri" w:eastAsia="Times New Roman" w:hAnsi="Calibri" w:cs="Calibri"/>
          <w:sz w:val="24"/>
          <w:szCs w:val="24"/>
        </w:rPr>
        <w:t>MathIsPower4u.com and similar platforms enrich</w:t>
      </w:r>
      <w:r>
        <w:rPr>
          <w:rFonts w:ascii="Calibri" w:eastAsia="Times New Roman" w:hAnsi="Calibri" w:cs="Calibri"/>
          <w:sz w:val="24"/>
          <w:szCs w:val="24"/>
        </w:rPr>
        <w:t>ed</w:t>
      </w:r>
      <w:r w:rsidRPr="008765A1">
        <w:rPr>
          <w:rFonts w:ascii="Calibri" w:eastAsia="Times New Roman" w:hAnsi="Calibri" w:cs="Calibri"/>
          <w:sz w:val="24"/>
          <w:szCs w:val="24"/>
        </w:rPr>
        <w:t xml:space="preserve"> the courses with various topical video clips.</w:t>
      </w:r>
    </w:p>
    <w:p w14:paraId="0B129FD3" w14:textId="2031D2D3" w:rsidR="008765A1" w:rsidRPr="008F1571" w:rsidRDefault="008765A1" w:rsidP="008765A1">
      <w:pPr>
        <w:spacing w:after="200" w:line="240" w:lineRule="auto"/>
        <w:jc w:val="both"/>
        <w:rPr>
          <w:rFonts w:ascii="Calibri" w:eastAsia="Times New Roman" w:hAnsi="Calibri" w:cs="Calibri"/>
          <w:b/>
          <w:bCs/>
          <w:sz w:val="24"/>
          <w:szCs w:val="24"/>
        </w:rPr>
      </w:pPr>
      <w:r w:rsidRPr="008F1571">
        <w:rPr>
          <w:rFonts w:ascii="Calibri" w:eastAsia="Times New Roman" w:hAnsi="Calibri" w:cs="Calibri"/>
          <w:b/>
          <w:bCs/>
          <w:sz w:val="24"/>
          <w:szCs w:val="24"/>
        </w:rPr>
        <w:t xml:space="preserve">Key </w:t>
      </w:r>
      <w:r w:rsidR="009F40CD" w:rsidRPr="008F1571">
        <w:rPr>
          <w:rFonts w:ascii="Calibri" w:eastAsia="Times New Roman" w:hAnsi="Calibri" w:cs="Calibri"/>
          <w:b/>
          <w:bCs/>
          <w:sz w:val="24"/>
          <w:szCs w:val="24"/>
        </w:rPr>
        <w:t>outcomes (actions)</w:t>
      </w:r>
      <w:r w:rsidRPr="008F1571">
        <w:rPr>
          <w:rFonts w:ascii="Calibri" w:eastAsia="Times New Roman" w:hAnsi="Calibri" w:cs="Calibri"/>
          <w:b/>
          <w:bCs/>
          <w:sz w:val="24"/>
          <w:szCs w:val="24"/>
        </w:rPr>
        <w:t xml:space="preserve"> included:</w:t>
      </w:r>
    </w:p>
    <w:p w14:paraId="648A2A42" w14:textId="702831B6" w:rsidR="008765A1" w:rsidRPr="008765A1" w:rsidRDefault="008765A1" w:rsidP="008765A1">
      <w:pPr>
        <w:numPr>
          <w:ilvl w:val="0"/>
          <w:numId w:val="23"/>
        </w:numPr>
        <w:spacing w:after="200" w:line="240" w:lineRule="auto"/>
        <w:ind w:left="720"/>
        <w:contextualSpacing/>
        <w:jc w:val="both"/>
        <w:rPr>
          <w:rFonts w:ascii="Calibri" w:eastAsia="Times New Roman" w:hAnsi="Calibri" w:cs="Calibri"/>
          <w:sz w:val="24"/>
          <w:szCs w:val="24"/>
        </w:rPr>
      </w:pPr>
      <w:r w:rsidRPr="008765A1">
        <w:rPr>
          <w:rFonts w:ascii="Calibri" w:eastAsia="Times New Roman" w:hAnsi="Calibri" w:cs="Calibri"/>
          <w:sz w:val="24"/>
          <w:szCs w:val="24"/>
        </w:rPr>
        <w:t xml:space="preserve">Adopting the "Introductory Business Statistics" by Holmes, </w:t>
      </w:r>
      <w:proofErr w:type="spellStart"/>
      <w:r w:rsidRPr="008765A1">
        <w:rPr>
          <w:rFonts w:ascii="Calibri" w:eastAsia="Times New Roman" w:hAnsi="Calibri" w:cs="Calibri"/>
          <w:sz w:val="24"/>
          <w:szCs w:val="24"/>
        </w:rPr>
        <w:t>Illowsky</w:t>
      </w:r>
      <w:proofErr w:type="spellEnd"/>
      <w:r w:rsidRPr="008765A1">
        <w:rPr>
          <w:rFonts w:ascii="Calibri" w:eastAsia="Times New Roman" w:hAnsi="Calibri" w:cs="Calibri"/>
          <w:sz w:val="24"/>
          <w:szCs w:val="24"/>
        </w:rPr>
        <w:t xml:space="preserve">, and Dean from OpenStax for BUSA 3213 and "A First Course in Linear Algebra, an Open Text" from </w:t>
      </w:r>
      <w:proofErr w:type="spellStart"/>
      <w:r w:rsidRPr="008765A1">
        <w:rPr>
          <w:rFonts w:ascii="Calibri" w:eastAsia="Times New Roman" w:hAnsi="Calibri" w:cs="Calibri"/>
          <w:sz w:val="24"/>
          <w:szCs w:val="24"/>
        </w:rPr>
        <w:t>Lyryx</w:t>
      </w:r>
      <w:proofErr w:type="spellEnd"/>
      <w:r>
        <w:rPr>
          <w:rFonts w:ascii="Calibri" w:eastAsia="Times New Roman" w:hAnsi="Calibri" w:cs="Calibri"/>
          <w:sz w:val="24"/>
          <w:szCs w:val="24"/>
        </w:rPr>
        <w:t>/</w:t>
      </w:r>
      <w:proofErr w:type="spellStart"/>
      <w:r>
        <w:rPr>
          <w:rFonts w:ascii="Calibri" w:eastAsia="Times New Roman" w:hAnsi="Calibri" w:cs="Calibri"/>
          <w:sz w:val="24"/>
          <w:szCs w:val="24"/>
        </w:rPr>
        <w:t>LibreTexts</w:t>
      </w:r>
      <w:proofErr w:type="spellEnd"/>
      <w:r>
        <w:rPr>
          <w:rFonts w:ascii="Calibri" w:eastAsia="Times New Roman" w:hAnsi="Calibri" w:cs="Calibri"/>
          <w:sz w:val="24"/>
          <w:szCs w:val="24"/>
        </w:rPr>
        <w:t xml:space="preserve"> </w:t>
      </w:r>
      <w:r w:rsidRPr="008765A1">
        <w:rPr>
          <w:rFonts w:ascii="Calibri" w:eastAsia="Times New Roman" w:hAnsi="Calibri" w:cs="Calibri"/>
          <w:sz w:val="24"/>
          <w:szCs w:val="24"/>
        </w:rPr>
        <w:t>for MATH 2203, replacing costlier textbooks.</w:t>
      </w:r>
    </w:p>
    <w:p w14:paraId="23840031" w14:textId="77777777" w:rsidR="008765A1" w:rsidRPr="008765A1" w:rsidRDefault="008765A1" w:rsidP="008765A1">
      <w:pPr>
        <w:numPr>
          <w:ilvl w:val="0"/>
          <w:numId w:val="23"/>
        </w:numPr>
        <w:spacing w:after="200" w:line="240" w:lineRule="auto"/>
        <w:ind w:left="720"/>
        <w:contextualSpacing/>
        <w:jc w:val="both"/>
        <w:rPr>
          <w:rFonts w:ascii="Calibri" w:eastAsia="Times New Roman" w:hAnsi="Calibri" w:cs="Calibri"/>
          <w:sz w:val="24"/>
          <w:szCs w:val="24"/>
        </w:rPr>
      </w:pPr>
      <w:r w:rsidRPr="008765A1">
        <w:rPr>
          <w:rFonts w:ascii="Calibri" w:eastAsia="Times New Roman" w:hAnsi="Calibri" w:cs="Calibri"/>
          <w:sz w:val="24"/>
          <w:szCs w:val="24"/>
        </w:rPr>
        <w:t xml:space="preserve">Creating and integrating new homework assignments, test reviews, tests, video lessons, and examples in </w:t>
      </w:r>
      <w:proofErr w:type="spellStart"/>
      <w:r w:rsidRPr="008765A1">
        <w:rPr>
          <w:rFonts w:ascii="Calibri" w:eastAsia="Times New Roman" w:hAnsi="Calibri" w:cs="Calibri"/>
          <w:sz w:val="24"/>
          <w:szCs w:val="24"/>
        </w:rPr>
        <w:t>MyOpenMath</w:t>
      </w:r>
      <w:proofErr w:type="spellEnd"/>
      <w:r w:rsidRPr="008765A1">
        <w:rPr>
          <w:rFonts w:ascii="Calibri" w:eastAsia="Times New Roman" w:hAnsi="Calibri" w:cs="Calibri"/>
          <w:sz w:val="24"/>
          <w:szCs w:val="24"/>
        </w:rPr>
        <w:t>, aligned with course objectives and the new textbooks.</w:t>
      </w:r>
    </w:p>
    <w:p w14:paraId="1A0825F4" w14:textId="5C729969" w:rsidR="008765A1" w:rsidRPr="008765A1" w:rsidRDefault="008765A1" w:rsidP="008765A1">
      <w:pPr>
        <w:numPr>
          <w:ilvl w:val="0"/>
          <w:numId w:val="23"/>
        </w:numPr>
        <w:spacing w:after="200" w:line="240" w:lineRule="auto"/>
        <w:ind w:left="720"/>
        <w:contextualSpacing/>
        <w:jc w:val="both"/>
        <w:rPr>
          <w:rFonts w:ascii="Calibri" w:eastAsia="Times New Roman" w:hAnsi="Calibri" w:cs="Calibri"/>
          <w:sz w:val="24"/>
          <w:szCs w:val="24"/>
        </w:rPr>
      </w:pPr>
      <w:r w:rsidRPr="008765A1">
        <w:rPr>
          <w:rFonts w:ascii="Calibri" w:eastAsia="Times New Roman" w:hAnsi="Calibri" w:cs="Calibri"/>
          <w:sz w:val="24"/>
          <w:szCs w:val="24"/>
        </w:rPr>
        <w:t xml:space="preserve">Embedding appropriate web-based interactive calculators, primarily from </w:t>
      </w:r>
      <w:proofErr w:type="spellStart"/>
      <w:r w:rsidRPr="008765A1">
        <w:rPr>
          <w:rFonts w:ascii="Calibri" w:eastAsia="Times New Roman" w:hAnsi="Calibri" w:cs="Calibri"/>
          <w:sz w:val="24"/>
          <w:szCs w:val="24"/>
        </w:rPr>
        <w:t>LibreTexts</w:t>
      </w:r>
      <w:proofErr w:type="spellEnd"/>
      <w:r w:rsidRPr="008765A1">
        <w:rPr>
          <w:rFonts w:ascii="Calibri" w:eastAsia="Times New Roman" w:hAnsi="Calibri" w:cs="Calibri"/>
          <w:sz w:val="24"/>
          <w:szCs w:val="24"/>
        </w:rPr>
        <w:t xml:space="preserve">, </w:t>
      </w:r>
      <w:r>
        <w:rPr>
          <w:rFonts w:ascii="Calibri" w:eastAsia="Times New Roman" w:hAnsi="Calibri" w:cs="Calibri"/>
          <w:sz w:val="24"/>
          <w:szCs w:val="24"/>
        </w:rPr>
        <w:t xml:space="preserve">and </w:t>
      </w:r>
      <w:proofErr w:type="gramStart"/>
      <w:r>
        <w:rPr>
          <w:rFonts w:ascii="Calibri" w:eastAsia="Times New Roman" w:hAnsi="Calibri" w:cs="Calibri"/>
          <w:sz w:val="24"/>
          <w:szCs w:val="24"/>
        </w:rPr>
        <w:t>also  Google</w:t>
      </w:r>
      <w:proofErr w:type="gramEnd"/>
      <w:r>
        <w:rPr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>
        <w:rPr>
          <w:rFonts w:ascii="Calibri" w:eastAsia="Times New Roman" w:hAnsi="Calibri" w:cs="Calibri"/>
          <w:sz w:val="24"/>
          <w:szCs w:val="24"/>
        </w:rPr>
        <w:t>Colab</w:t>
      </w:r>
      <w:proofErr w:type="spellEnd"/>
      <w:r>
        <w:rPr>
          <w:rFonts w:ascii="Calibri" w:eastAsia="Times New Roman" w:hAnsi="Calibri" w:cs="Calibri"/>
          <w:sz w:val="24"/>
          <w:szCs w:val="24"/>
        </w:rPr>
        <w:t xml:space="preserve"> notebooks </w:t>
      </w:r>
      <w:r w:rsidRPr="008765A1">
        <w:rPr>
          <w:rFonts w:ascii="Calibri" w:eastAsia="Times New Roman" w:hAnsi="Calibri" w:cs="Calibri"/>
          <w:sz w:val="24"/>
          <w:szCs w:val="24"/>
        </w:rPr>
        <w:t>within course materials for enhanced accessibility and learning efficiency.</w:t>
      </w:r>
    </w:p>
    <w:p w14:paraId="45A4C66D" w14:textId="77777777" w:rsidR="008765A1" w:rsidRPr="008765A1" w:rsidRDefault="008765A1" w:rsidP="008765A1">
      <w:pPr>
        <w:numPr>
          <w:ilvl w:val="0"/>
          <w:numId w:val="23"/>
        </w:numPr>
        <w:spacing w:after="200" w:line="240" w:lineRule="auto"/>
        <w:ind w:left="720"/>
        <w:contextualSpacing/>
        <w:jc w:val="both"/>
        <w:rPr>
          <w:rFonts w:ascii="Calibri" w:eastAsia="Times New Roman" w:hAnsi="Calibri" w:cs="Calibri"/>
          <w:sz w:val="24"/>
          <w:szCs w:val="24"/>
        </w:rPr>
      </w:pPr>
      <w:r w:rsidRPr="008765A1">
        <w:rPr>
          <w:rFonts w:ascii="Calibri" w:eastAsia="Times New Roman" w:hAnsi="Calibri" w:cs="Calibri"/>
          <w:sz w:val="24"/>
          <w:szCs w:val="24"/>
        </w:rPr>
        <w:t>Ensuring assessments are error-free, algorithmically generated, and offer immediate feedback to support learning.</w:t>
      </w:r>
    </w:p>
    <w:p w14:paraId="5D5D13B2" w14:textId="77777777" w:rsidR="008765A1" w:rsidRPr="008765A1" w:rsidRDefault="008765A1" w:rsidP="008765A1">
      <w:pPr>
        <w:numPr>
          <w:ilvl w:val="0"/>
          <w:numId w:val="23"/>
        </w:numPr>
        <w:spacing w:after="200" w:line="240" w:lineRule="auto"/>
        <w:ind w:left="720"/>
        <w:contextualSpacing/>
        <w:jc w:val="both"/>
        <w:rPr>
          <w:rFonts w:ascii="Calibri" w:eastAsia="Times New Roman" w:hAnsi="Calibri" w:cs="Calibri"/>
          <w:sz w:val="24"/>
          <w:szCs w:val="24"/>
        </w:rPr>
      </w:pPr>
      <w:r w:rsidRPr="008765A1">
        <w:rPr>
          <w:rFonts w:ascii="Calibri" w:eastAsia="Times New Roman" w:hAnsi="Calibri" w:cs="Calibri"/>
          <w:sz w:val="24"/>
          <w:szCs w:val="24"/>
        </w:rPr>
        <w:t>Augmenting courses with PowerPoint slides that are closely aligned with the new textbooks for coherent unit and lesson teaching.</w:t>
      </w:r>
    </w:p>
    <w:p w14:paraId="56C9742C" w14:textId="77777777" w:rsidR="008765A1" w:rsidRPr="008765A1" w:rsidRDefault="008765A1" w:rsidP="008765A1">
      <w:pPr>
        <w:numPr>
          <w:ilvl w:val="0"/>
          <w:numId w:val="23"/>
        </w:numPr>
        <w:spacing w:after="200" w:line="240" w:lineRule="auto"/>
        <w:ind w:left="720"/>
        <w:contextualSpacing/>
        <w:jc w:val="both"/>
        <w:rPr>
          <w:rFonts w:ascii="Calibri" w:eastAsia="Times New Roman" w:hAnsi="Calibri" w:cs="Calibri"/>
          <w:sz w:val="24"/>
          <w:szCs w:val="24"/>
        </w:rPr>
      </w:pPr>
      <w:r w:rsidRPr="008765A1">
        <w:rPr>
          <w:rFonts w:ascii="Calibri" w:eastAsia="Times New Roman" w:hAnsi="Calibri" w:cs="Calibri"/>
          <w:sz w:val="24"/>
          <w:szCs w:val="24"/>
        </w:rPr>
        <w:t>Enhancing course content with relevant video lessons and examples from MathIsPower4u and other resources, offering additional support for all course topics.</w:t>
      </w:r>
    </w:p>
    <w:p w14:paraId="097A9407" w14:textId="77777777" w:rsidR="008765A1" w:rsidRPr="008765A1" w:rsidRDefault="008765A1" w:rsidP="008765A1">
      <w:pPr>
        <w:numPr>
          <w:ilvl w:val="0"/>
          <w:numId w:val="23"/>
        </w:numPr>
        <w:spacing w:after="200" w:line="240" w:lineRule="auto"/>
        <w:ind w:left="720"/>
        <w:contextualSpacing/>
        <w:jc w:val="both"/>
        <w:rPr>
          <w:rFonts w:ascii="Calibri" w:eastAsia="Times New Roman" w:hAnsi="Calibri" w:cs="Calibri"/>
          <w:sz w:val="24"/>
          <w:szCs w:val="24"/>
        </w:rPr>
      </w:pPr>
      <w:r w:rsidRPr="008765A1">
        <w:rPr>
          <w:rFonts w:ascii="Calibri" w:eastAsia="Times New Roman" w:hAnsi="Calibri" w:cs="Calibri"/>
          <w:sz w:val="24"/>
          <w:szCs w:val="24"/>
        </w:rPr>
        <w:t>Facilitating faculty development opportunities to explore and adopt innovative teaching methodologies, including computing technologies and online or flipped classroom models.</w:t>
      </w:r>
    </w:p>
    <w:p w14:paraId="405838D3" w14:textId="23F3355D" w:rsidR="008765A1" w:rsidRPr="008765A1" w:rsidRDefault="008765A1" w:rsidP="008765A1">
      <w:pPr>
        <w:spacing w:after="200" w:line="240" w:lineRule="auto"/>
        <w:jc w:val="both"/>
        <w:rPr>
          <w:rFonts w:ascii="Calibri" w:eastAsia="Times New Roman" w:hAnsi="Calibri" w:cs="Calibri"/>
          <w:sz w:val="24"/>
          <w:szCs w:val="24"/>
        </w:rPr>
      </w:pPr>
      <w:r w:rsidRPr="008765A1">
        <w:rPr>
          <w:rFonts w:ascii="Calibri" w:eastAsia="Times New Roman" w:hAnsi="Calibri" w:cs="Calibri"/>
          <w:sz w:val="24"/>
          <w:szCs w:val="24"/>
        </w:rPr>
        <w:t xml:space="preserve">This comprehensive overhaul of BUSA 3213 and MATH 2203 </w:t>
      </w:r>
      <w:proofErr w:type="gramStart"/>
      <w:r w:rsidRPr="008765A1">
        <w:rPr>
          <w:rFonts w:ascii="Calibri" w:eastAsia="Times New Roman" w:hAnsi="Calibri" w:cs="Calibri"/>
          <w:sz w:val="24"/>
          <w:szCs w:val="24"/>
        </w:rPr>
        <w:t>aim</w:t>
      </w:r>
      <w:r>
        <w:rPr>
          <w:rFonts w:ascii="Calibri" w:eastAsia="Times New Roman" w:hAnsi="Calibri" w:cs="Calibri"/>
          <w:sz w:val="24"/>
          <w:szCs w:val="24"/>
        </w:rPr>
        <w:t>ed</w:t>
      </w:r>
      <w:proofErr w:type="gramEnd"/>
      <w:r>
        <w:rPr>
          <w:rFonts w:ascii="Calibri" w:eastAsia="Times New Roman" w:hAnsi="Calibri" w:cs="Calibri"/>
          <w:sz w:val="24"/>
          <w:szCs w:val="24"/>
        </w:rPr>
        <w:t xml:space="preserve"> at </w:t>
      </w:r>
      <w:r w:rsidRPr="008765A1">
        <w:rPr>
          <w:rFonts w:ascii="Calibri" w:eastAsia="Times New Roman" w:hAnsi="Calibri" w:cs="Calibri"/>
          <w:sz w:val="24"/>
          <w:szCs w:val="24"/>
        </w:rPr>
        <w:t xml:space="preserve">not only to reduce educational costs but also </w:t>
      </w:r>
      <w:r w:rsidR="00766039" w:rsidRPr="008765A1">
        <w:rPr>
          <w:rFonts w:ascii="Calibri" w:eastAsia="Times New Roman" w:hAnsi="Calibri" w:cs="Calibri"/>
          <w:sz w:val="24"/>
          <w:szCs w:val="24"/>
        </w:rPr>
        <w:t>at enriching</w:t>
      </w:r>
      <w:r w:rsidRPr="008765A1">
        <w:rPr>
          <w:rFonts w:ascii="Calibri" w:eastAsia="Times New Roman" w:hAnsi="Calibri" w:cs="Calibri"/>
          <w:sz w:val="24"/>
          <w:szCs w:val="24"/>
        </w:rPr>
        <w:t xml:space="preserve"> the learning experience with modern, accessible, and engaging resources.</w:t>
      </w:r>
    </w:p>
    <w:p w14:paraId="6E7CF058" w14:textId="4F3D3DDD" w:rsidR="00101A24" w:rsidRPr="004B50C6" w:rsidRDefault="00101A24" w:rsidP="003F4D85">
      <w:pPr>
        <w:pStyle w:val="Heading1"/>
        <w:numPr>
          <w:ilvl w:val="0"/>
          <w:numId w:val="18"/>
        </w:numPr>
        <w:ind w:left="360"/>
      </w:pPr>
      <w:r w:rsidRPr="004B50C6">
        <w:t>Quotes</w:t>
      </w:r>
    </w:p>
    <w:p w14:paraId="736C3A61" w14:textId="7D55855A" w:rsidR="008765A1" w:rsidRDefault="005B4FA4" w:rsidP="005B4FA4">
      <w:pPr>
        <w:pStyle w:val="ListParagraph"/>
        <w:numPr>
          <w:ilvl w:val="0"/>
          <w:numId w:val="24"/>
        </w:numPr>
        <w:rPr>
          <w:sz w:val="24"/>
          <w:szCs w:val="24"/>
        </w:rPr>
      </w:pPr>
      <w:r w:rsidRPr="005B4FA4">
        <w:rPr>
          <w:sz w:val="24"/>
          <w:szCs w:val="24"/>
        </w:rPr>
        <w:t>The Assessments (HomeWorks, tests and test reviews) on this course are easy to access</w:t>
      </w:r>
      <w:r>
        <w:rPr>
          <w:sz w:val="24"/>
          <w:szCs w:val="24"/>
        </w:rPr>
        <w:t xml:space="preserve">. </w:t>
      </w:r>
      <w:bookmarkStart w:id="1" w:name="_Hlk197635065"/>
      <w:r>
        <w:rPr>
          <w:sz w:val="24"/>
          <w:szCs w:val="24"/>
        </w:rPr>
        <w:t xml:space="preserve">(92% </w:t>
      </w:r>
      <w:bookmarkStart w:id="2" w:name="_Hlk197635177"/>
      <w:r>
        <w:rPr>
          <w:sz w:val="24"/>
          <w:szCs w:val="24"/>
        </w:rPr>
        <w:t>agreed or strongly agreed</w:t>
      </w:r>
      <w:bookmarkEnd w:id="1"/>
      <w:r>
        <w:rPr>
          <w:sz w:val="24"/>
          <w:szCs w:val="24"/>
        </w:rPr>
        <w:t>)</w:t>
      </w:r>
      <w:bookmarkEnd w:id="2"/>
    </w:p>
    <w:p w14:paraId="307B954D" w14:textId="148CEC64" w:rsidR="005B4FA4" w:rsidRDefault="005B4FA4" w:rsidP="005B4FA4">
      <w:pPr>
        <w:pStyle w:val="ListParagraph"/>
        <w:numPr>
          <w:ilvl w:val="0"/>
          <w:numId w:val="24"/>
        </w:numPr>
        <w:rPr>
          <w:sz w:val="24"/>
          <w:szCs w:val="24"/>
        </w:rPr>
      </w:pPr>
      <w:r w:rsidRPr="005B4FA4">
        <w:rPr>
          <w:sz w:val="24"/>
          <w:szCs w:val="24"/>
        </w:rPr>
        <w:t xml:space="preserve">The video clips whose links are inserted under each chapter of the course in </w:t>
      </w:r>
      <w:proofErr w:type="spellStart"/>
      <w:r w:rsidRPr="005B4FA4">
        <w:rPr>
          <w:sz w:val="24"/>
          <w:szCs w:val="24"/>
        </w:rPr>
        <w:t>MyOpenMath</w:t>
      </w:r>
      <w:proofErr w:type="spellEnd"/>
      <w:r>
        <w:rPr>
          <w:sz w:val="24"/>
          <w:szCs w:val="24"/>
        </w:rPr>
        <w:t xml:space="preserve"> were appreciated (</w:t>
      </w:r>
      <w:r w:rsidRPr="005B4FA4">
        <w:rPr>
          <w:sz w:val="24"/>
          <w:szCs w:val="24"/>
        </w:rPr>
        <w:t xml:space="preserve">92% </w:t>
      </w:r>
      <w:r>
        <w:rPr>
          <w:sz w:val="24"/>
          <w:szCs w:val="24"/>
        </w:rPr>
        <w:t>rated important or Very Important)</w:t>
      </w:r>
    </w:p>
    <w:p w14:paraId="1A6BFB4A" w14:textId="1E845888" w:rsidR="005B4FA4" w:rsidRPr="00854C1C" w:rsidRDefault="005B4FA4" w:rsidP="00854C1C">
      <w:pPr>
        <w:pStyle w:val="ListParagraph"/>
        <w:numPr>
          <w:ilvl w:val="0"/>
          <w:numId w:val="24"/>
        </w:numPr>
        <w:rPr>
          <w:sz w:val="24"/>
          <w:szCs w:val="24"/>
        </w:rPr>
      </w:pPr>
      <w:r w:rsidRPr="005B4FA4">
        <w:rPr>
          <w:sz w:val="24"/>
          <w:szCs w:val="24"/>
        </w:rPr>
        <w:t>I see myself as a highly motivated student to pass this course with a good grade.</w:t>
      </w:r>
      <w:r w:rsidR="00854C1C">
        <w:rPr>
          <w:sz w:val="24"/>
          <w:szCs w:val="24"/>
        </w:rPr>
        <w:t xml:space="preserve"> (</w:t>
      </w:r>
      <w:r w:rsidR="00854C1C" w:rsidRPr="005B4FA4">
        <w:rPr>
          <w:sz w:val="24"/>
          <w:szCs w:val="24"/>
        </w:rPr>
        <w:t xml:space="preserve">92% </w:t>
      </w:r>
      <w:r w:rsidR="00854C1C" w:rsidRPr="00854C1C">
        <w:rPr>
          <w:sz w:val="24"/>
          <w:szCs w:val="24"/>
        </w:rPr>
        <w:t>agreed or strongly agreed)</w:t>
      </w:r>
    </w:p>
    <w:p w14:paraId="2569A2E6" w14:textId="613FDB49" w:rsidR="00B90CC8" w:rsidRPr="004B50C6" w:rsidRDefault="00F70B70" w:rsidP="003F4D85">
      <w:pPr>
        <w:pStyle w:val="Heading1"/>
        <w:numPr>
          <w:ilvl w:val="0"/>
          <w:numId w:val="18"/>
        </w:numPr>
        <w:ind w:left="360"/>
      </w:pPr>
      <w:r w:rsidRPr="004B50C6">
        <w:lastRenderedPageBreak/>
        <w:t>Quantitative and Qualitative Measures</w:t>
      </w:r>
    </w:p>
    <w:p w14:paraId="62F72596" w14:textId="1C61F355" w:rsidR="00B90CC8" w:rsidRPr="004B50C6" w:rsidRDefault="0033401E" w:rsidP="003F4D85">
      <w:pPr>
        <w:pStyle w:val="Heading2"/>
        <w:numPr>
          <w:ilvl w:val="1"/>
          <w:numId w:val="18"/>
        </w:numPr>
        <w:ind w:left="720"/>
      </w:pPr>
      <w:r w:rsidRPr="004B50C6">
        <w:t xml:space="preserve">Uniform </w:t>
      </w:r>
      <w:r w:rsidR="0073273B" w:rsidRPr="004B50C6">
        <w:t>Measurement</w:t>
      </w:r>
      <w:r w:rsidRPr="004B50C6">
        <w:t>s Questions</w:t>
      </w:r>
    </w:p>
    <w:p w14:paraId="788F8AD7" w14:textId="77777777" w:rsidR="004B50C6" w:rsidRDefault="004B50C6" w:rsidP="00C45872">
      <w:pPr>
        <w:ind w:left="1080"/>
        <w:rPr>
          <w:sz w:val="24"/>
          <w:szCs w:val="24"/>
        </w:rPr>
      </w:pPr>
    </w:p>
    <w:p w14:paraId="31FF61B6" w14:textId="509B8022" w:rsidR="00684A25" w:rsidRPr="00684A25" w:rsidRDefault="00684A25" w:rsidP="00C45872">
      <w:pPr>
        <w:ind w:left="1080"/>
        <w:rPr>
          <w:sz w:val="24"/>
          <w:szCs w:val="24"/>
        </w:rPr>
      </w:pPr>
      <w:r w:rsidRPr="00684A25">
        <w:rPr>
          <w:sz w:val="24"/>
          <w:szCs w:val="24"/>
        </w:rPr>
        <w:t>Total number of students affected</w:t>
      </w:r>
      <w:r>
        <w:rPr>
          <w:sz w:val="24"/>
          <w:szCs w:val="24"/>
        </w:rPr>
        <w:t xml:space="preserve"> in this project</w:t>
      </w:r>
      <w:r w:rsidRPr="00684A25">
        <w:rPr>
          <w:sz w:val="24"/>
          <w:szCs w:val="24"/>
        </w:rPr>
        <w:t>: _</w:t>
      </w:r>
      <w:r w:rsidR="009437A7" w:rsidRPr="00AB44F9">
        <w:rPr>
          <w:sz w:val="24"/>
          <w:szCs w:val="24"/>
          <w:u w:val="single"/>
        </w:rPr>
        <w:t>51</w:t>
      </w:r>
      <w:r w:rsidR="00AB44F9" w:rsidRPr="00AB44F9">
        <w:rPr>
          <w:sz w:val="24"/>
          <w:szCs w:val="24"/>
          <w:u w:val="single"/>
        </w:rPr>
        <w:t xml:space="preserve">_ (Spring </w:t>
      </w:r>
      <w:proofErr w:type="gramStart"/>
      <w:r w:rsidR="00AB44F9" w:rsidRPr="00AB44F9">
        <w:rPr>
          <w:sz w:val="24"/>
          <w:szCs w:val="24"/>
          <w:u w:val="single"/>
        </w:rPr>
        <w:t>2025)</w:t>
      </w:r>
      <w:r w:rsidRPr="00AB44F9">
        <w:rPr>
          <w:sz w:val="24"/>
          <w:szCs w:val="24"/>
          <w:u w:val="single"/>
        </w:rPr>
        <w:t>_</w:t>
      </w:r>
      <w:proofErr w:type="gramEnd"/>
      <w:r w:rsidRPr="00AB44F9">
        <w:rPr>
          <w:sz w:val="24"/>
          <w:szCs w:val="24"/>
          <w:u w:val="single"/>
        </w:rPr>
        <w:t>__</w:t>
      </w:r>
    </w:p>
    <w:p w14:paraId="37FBFE79" w14:textId="2B850AF5" w:rsidR="0073273B" w:rsidRPr="001D51FD" w:rsidRDefault="0073273B" w:rsidP="003F4D85">
      <w:pPr>
        <w:pStyle w:val="ListParagraph"/>
        <w:numPr>
          <w:ilvl w:val="0"/>
          <w:numId w:val="14"/>
        </w:numPr>
        <w:ind w:left="1800"/>
        <w:rPr>
          <w:sz w:val="24"/>
          <w:szCs w:val="24"/>
        </w:rPr>
      </w:pPr>
      <w:r w:rsidRPr="001D51FD">
        <w:rPr>
          <w:sz w:val="24"/>
          <w:szCs w:val="24"/>
        </w:rPr>
        <w:t>Positive:</w:t>
      </w:r>
      <w:r w:rsidR="00285B86">
        <w:rPr>
          <w:sz w:val="24"/>
          <w:szCs w:val="24"/>
        </w:rPr>
        <w:tab/>
      </w:r>
      <w:r w:rsidRPr="001D51FD">
        <w:rPr>
          <w:sz w:val="24"/>
          <w:szCs w:val="24"/>
        </w:rPr>
        <w:t>_</w:t>
      </w:r>
      <w:r w:rsidR="009437A7">
        <w:rPr>
          <w:sz w:val="24"/>
          <w:szCs w:val="24"/>
        </w:rPr>
        <w:t>91.7</w:t>
      </w:r>
      <w:r w:rsidRPr="001D51FD">
        <w:rPr>
          <w:sz w:val="24"/>
          <w:szCs w:val="24"/>
        </w:rPr>
        <w:t>______ % of ___</w:t>
      </w:r>
      <w:r w:rsidR="009437A7">
        <w:rPr>
          <w:sz w:val="24"/>
          <w:szCs w:val="24"/>
        </w:rPr>
        <w:t>12</w:t>
      </w:r>
      <w:r w:rsidRPr="001D51FD">
        <w:rPr>
          <w:sz w:val="24"/>
          <w:szCs w:val="24"/>
        </w:rPr>
        <w:t xml:space="preserve">_____ </w:t>
      </w:r>
      <w:r w:rsidR="001D51FD" w:rsidRPr="001D51FD">
        <w:rPr>
          <w:sz w:val="24"/>
          <w:szCs w:val="24"/>
        </w:rPr>
        <w:t xml:space="preserve">number of </w:t>
      </w:r>
      <w:r w:rsidRPr="001D51FD">
        <w:rPr>
          <w:sz w:val="24"/>
          <w:szCs w:val="24"/>
        </w:rPr>
        <w:t>respondents</w:t>
      </w:r>
    </w:p>
    <w:p w14:paraId="665A9B89" w14:textId="600EA1BE" w:rsidR="00684A25" w:rsidRDefault="0073273B" w:rsidP="003F4D85">
      <w:pPr>
        <w:pStyle w:val="ListParagraph"/>
        <w:numPr>
          <w:ilvl w:val="0"/>
          <w:numId w:val="14"/>
        </w:numPr>
        <w:ind w:left="1800"/>
        <w:rPr>
          <w:sz w:val="24"/>
          <w:szCs w:val="24"/>
        </w:rPr>
      </w:pPr>
      <w:r w:rsidRPr="001D51FD">
        <w:rPr>
          <w:sz w:val="24"/>
          <w:szCs w:val="24"/>
        </w:rPr>
        <w:t>Neutral:</w:t>
      </w:r>
      <w:r w:rsidR="00285B86">
        <w:rPr>
          <w:sz w:val="24"/>
          <w:szCs w:val="24"/>
        </w:rPr>
        <w:tab/>
      </w:r>
      <w:r w:rsidR="001D51FD" w:rsidRPr="001D51FD">
        <w:rPr>
          <w:sz w:val="24"/>
          <w:szCs w:val="24"/>
        </w:rPr>
        <w:t>__</w:t>
      </w:r>
      <w:r w:rsidR="009437A7">
        <w:rPr>
          <w:sz w:val="24"/>
          <w:szCs w:val="24"/>
        </w:rPr>
        <w:t>8.3</w:t>
      </w:r>
      <w:r w:rsidR="001D51FD" w:rsidRPr="001D51FD">
        <w:rPr>
          <w:sz w:val="24"/>
          <w:szCs w:val="24"/>
        </w:rPr>
        <w:t>_____ % of __</w:t>
      </w:r>
      <w:r w:rsidR="009437A7">
        <w:rPr>
          <w:sz w:val="24"/>
          <w:szCs w:val="24"/>
        </w:rPr>
        <w:t>12</w:t>
      </w:r>
      <w:r w:rsidR="001D51FD" w:rsidRPr="001D51FD">
        <w:rPr>
          <w:sz w:val="24"/>
          <w:szCs w:val="24"/>
        </w:rPr>
        <w:t>______ number of respondents</w:t>
      </w:r>
    </w:p>
    <w:p w14:paraId="6F0AF4CA" w14:textId="77777777" w:rsidR="004B50C6" w:rsidRPr="004B50C6" w:rsidRDefault="0073273B" w:rsidP="004B50C6">
      <w:pPr>
        <w:pStyle w:val="ListParagraph"/>
        <w:numPr>
          <w:ilvl w:val="0"/>
          <w:numId w:val="14"/>
        </w:numPr>
        <w:ind w:left="1800"/>
        <w:rPr>
          <w:sz w:val="24"/>
          <w:szCs w:val="24"/>
        </w:rPr>
      </w:pPr>
      <w:r w:rsidRPr="00684A25">
        <w:rPr>
          <w:sz w:val="24"/>
          <w:szCs w:val="24"/>
        </w:rPr>
        <w:t>Negative</w:t>
      </w:r>
      <w:r w:rsidR="001D51FD" w:rsidRPr="00684A25">
        <w:rPr>
          <w:sz w:val="24"/>
          <w:szCs w:val="24"/>
        </w:rPr>
        <w:t>:</w:t>
      </w:r>
      <w:r w:rsidR="00285B86">
        <w:rPr>
          <w:sz w:val="24"/>
          <w:szCs w:val="24"/>
        </w:rPr>
        <w:tab/>
      </w:r>
      <w:r w:rsidR="001D51FD" w:rsidRPr="00684A25">
        <w:rPr>
          <w:sz w:val="24"/>
          <w:szCs w:val="24"/>
        </w:rPr>
        <w:t>___</w:t>
      </w:r>
      <w:r w:rsidR="009437A7">
        <w:rPr>
          <w:sz w:val="24"/>
          <w:szCs w:val="24"/>
        </w:rPr>
        <w:t>0</w:t>
      </w:r>
      <w:r w:rsidR="001D51FD" w:rsidRPr="00684A25">
        <w:rPr>
          <w:sz w:val="24"/>
          <w:szCs w:val="24"/>
        </w:rPr>
        <w:t>____ % of ___</w:t>
      </w:r>
      <w:r w:rsidR="009437A7">
        <w:rPr>
          <w:sz w:val="24"/>
          <w:szCs w:val="24"/>
        </w:rPr>
        <w:t>12</w:t>
      </w:r>
      <w:r w:rsidR="001D51FD" w:rsidRPr="00684A25">
        <w:rPr>
          <w:sz w:val="24"/>
          <w:szCs w:val="24"/>
        </w:rPr>
        <w:t>_____ number of respondents</w:t>
      </w:r>
    </w:p>
    <w:p w14:paraId="32FD291C" w14:textId="77777777" w:rsidR="004B50C6" w:rsidRPr="004B50C6" w:rsidRDefault="004B50C6" w:rsidP="004B50C6">
      <w:pPr>
        <w:pStyle w:val="ListParagraph"/>
        <w:ind w:left="1800"/>
        <w:rPr>
          <w:sz w:val="24"/>
          <w:szCs w:val="24"/>
        </w:rPr>
      </w:pPr>
    </w:p>
    <w:p w14:paraId="7F5D0BB0" w14:textId="125DC938" w:rsidR="001D51FD" w:rsidRPr="004B50C6" w:rsidRDefault="001D51FD" w:rsidP="004B50C6">
      <w:pPr>
        <w:pStyle w:val="ListParagraph"/>
        <w:ind w:left="1080"/>
        <w:rPr>
          <w:sz w:val="24"/>
          <w:szCs w:val="24"/>
        </w:rPr>
      </w:pPr>
      <w:r w:rsidRPr="004B50C6">
        <w:rPr>
          <w:b/>
          <w:sz w:val="24"/>
          <w:szCs w:val="24"/>
        </w:rPr>
        <w:t>Student Learning Outcomes and Grades</w:t>
      </w:r>
    </w:p>
    <w:p w14:paraId="77014C4E" w14:textId="65184413" w:rsidR="00071B22" w:rsidRPr="00071B22" w:rsidRDefault="00071B22" w:rsidP="003F4D85">
      <w:pPr>
        <w:pStyle w:val="ListParagraph"/>
        <w:ind w:left="1080"/>
        <w:rPr>
          <w:sz w:val="24"/>
          <w:szCs w:val="24"/>
        </w:rPr>
      </w:pPr>
      <w:r w:rsidRPr="00071B22">
        <w:rPr>
          <w:sz w:val="24"/>
          <w:szCs w:val="24"/>
        </w:rPr>
        <w:t xml:space="preserve">Choose One:  </w:t>
      </w:r>
    </w:p>
    <w:p w14:paraId="07D93CF5" w14:textId="16DD3181" w:rsidR="00071B22" w:rsidRPr="00071B22" w:rsidRDefault="00071B22" w:rsidP="003F4D85">
      <w:pPr>
        <w:pStyle w:val="ListParagraph"/>
        <w:numPr>
          <w:ilvl w:val="0"/>
          <w:numId w:val="16"/>
        </w:numPr>
        <w:ind w:left="1800"/>
        <w:rPr>
          <w:sz w:val="24"/>
          <w:szCs w:val="24"/>
        </w:rPr>
      </w:pPr>
      <w:r w:rsidRPr="00AB44F9">
        <w:rPr>
          <w:b/>
          <w:bCs/>
          <w:sz w:val="24"/>
          <w:szCs w:val="24"/>
          <w:u w:val="single"/>
        </w:rPr>
        <w:t>_</w:t>
      </w:r>
      <w:r w:rsidR="00AB44F9" w:rsidRPr="00AB44F9">
        <w:rPr>
          <w:b/>
          <w:bCs/>
          <w:sz w:val="24"/>
          <w:szCs w:val="24"/>
          <w:u w:val="single"/>
        </w:rPr>
        <w:t>X</w:t>
      </w:r>
      <w:r w:rsidRPr="00AB44F9">
        <w:rPr>
          <w:b/>
          <w:bCs/>
          <w:sz w:val="24"/>
          <w:szCs w:val="24"/>
          <w:u w:val="single"/>
        </w:rPr>
        <w:t>__</w:t>
      </w:r>
      <w:r w:rsidR="003F4D85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Positive: Higher performance outcomes measured over </w:t>
      </w:r>
      <w:r w:rsidRPr="00071B22">
        <w:rPr>
          <w:sz w:val="24"/>
          <w:szCs w:val="24"/>
        </w:rPr>
        <w:t>previous semester(s)</w:t>
      </w:r>
    </w:p>
    <w:p w14:paraId="340436C8" w14:textId="14055F55" w:rsidR="00071B22" w:rsidRPr="00071B22" w:rsidRDefault="00071B22" w:rsidP="003F4D85">
      <w:pPr>
        <w:pStyle w:val="ListParagraph"/>
        <w:numPr>
          <w:ilvl w:val="0"/>
          <w:numId w:val="16"/>
        </w:numPr>
        <w:ind w:left="1800"/>
        <w:rPr>
          <w:sz w:val="24"/>
          <w:szCs w:val="24"/>
        </w:rPr>
      </w:pPr>
      <w:r>
        <w:rPr>
          <w:sz w:val="24"/>
          <w:szCs w:val="24"/>
        </w:rPr>
        <w:t>___ Neutral: S</w:t>
      </w:r>
      <w:r w:rsidRPr="00071B22">
        <w:rPr>
          <w:sz w:val="24"/>
          <w:szCs w:val="24"/>
        </w:rPr>
        <w:t xml:space="preserve">ame </w:t>
      </w:r>
      <w:r>
        <w:rPr>
          <w:sz w:val="24"/>
          <w:szCs w:val="24"/>
        </w:rPr>
        <w:t>performance outcomes over previous semester(s)</w:t>
      </w:r>
    </w:p>
    <w:p w14:paraId="21614FEB" w14:textId="59CF1EEB" w:rsidR="00C45872" w:rsidRPr="00C45872" w:rsidRDefault="00071B22" w:rsidP="003F4D85">
      <w:pPr>
        <w:pStyle w:val="ListParagraph"/>
        <w:numPr>
          <w:ilvl w:val="0"/>
          <w:numId w:val="16"/>
        </w:numPr>
        <w:ind w:left="1800"/>
        <w:rPr>
          <w:sz w:val="24"/>
          <w:szCs w:val="24"/>
        </w:rPr>
      </w:pPr>
      <w:r w:rsidRPr="00071B22">
        <w:rPr>
          <w:sz w:val="24"/>
          <w:szCs w:val="24"/>
        </w:rPr>
        <w:t>___</w:t>
      </w:r>
      <w:r w:rsidR="003F4D85">
        <w:rPr>
          <w:sz w:val="24"/>
          <w:szCs w:val="24"/>
        </w:rPr>
        <w:t xml:space="preserve"> </w:t>
      </w:r>
      <w:r w:rsidRPr="00071B22">
        <w:rPr>
          <w:sz w:val="24"/>
          <w:szCs w:val="24"/>
        </w:rPr>
        <w:t xml:space="preserve">Negative: </w:t>
      </w:r>
      <w:r>
        <w:rPr>
          <w:sz w:val="24"/>
          <w:szCs w:val="24"/>
        </w:rPr>
        <w:t>Lower performance outcomes over previous semester(s)</w:t>
      </w:r>
      <w:r w:rsidRPr="00071B22">
        <w:rPr>
          <w:sz w:val="24"/>
          <w:szCs w:val="24"/>
        </w:rPr>
        <w:t xml:space="preserve"> </w:t>
      </w:r>
    </w:p>
    <w:p w14:paraId="0DA9B466" w14:textId="06E60C1E" w:rsidR="00C45872" w:rsidRDefault="00C45872" w:rsidP="00C45872">
      <w:pPr>
        <w:ind w:left="720"/>
        <w:rPr>
          <w:b/>
          <w:sz w:val="24"/>
          <w:szCs w:val="24"/>
        </w:rPr>
      </w:pPr>
      <w:r>
        <w:rPr>
          <w:b/>
          <w:sz w:val="24"/>
          <w:szCs w:val="24"/>
        </w:rPr>
        <w:t>Student Drop/Fail/Withdraw (DFW) R</w:t>
      </w:r>
      <w:r w:rsidRPr="0073273B">
        <w:rPr>
          <w:b/>
          <w:sz w:val="24"/>
          <w:szCs w:val="24"/>
        </w:rPr>
        <w:t>ates</w:t>
      </w:r>
    </w:p>
    <w:p w14:paraId="7BE6E737" w14:textId="599D7CAC" w:rsidR="001D51FD" w:rsidRDefault="001D51FD" w:rsidP="00C45872">
      <w:pPr>
        <w:ind w:left="1080"/>
        <w:rPr>
          <w:b/>
          <w:sz w:val="24"/>
          <w:szCs w:val="24"/>
        </w:rPr>
      </w:pPr>
      <w:r w:rsidRPr="00987DD6">
        <w:rPr>
          <w:b/>
          <w:sz w:val="24"/>
          <w:szCs w:val="24"/>
        </w:rPr>
        <w:t xml:space="preserve">Was the </w:t>
      </w:r>
      <w:r>
        <w:rPr>
          <w:b/>
          <w:sz w:val="24"/>
          <w:szCs w:val="24"/>
        </w:rPr>
        <w:t xml:space="preserve">overall comparative impact on </w:t>
      </w:r>
      <w:r w:rsidRPr="0073273B">
        <w:rPr>
          <w:b/>
          <w:sz w:val="24"/>
          <w:szCs w:val="24"/>
        </w:rPr>
        <w:t>Drop/Fail/Withdraw (DFW) rates</w:t>
      </w:r>
      <w:r w:rsidRPr="00987DD6">
        <w:rPr>
          <w:b/>
          <w:sz w:val="24"/>
          <w:szCs w:val="24"/>
        </w:rPr>
        <w:t xml:space="preserve"> in the semester</w:t>
      </w:r>
      <w:r>
        <w:rPr>
          <w:b/>
          <w:sz w:val="24"/>
          <w:szCs w:val="24"/>
        </w:rPr>
        <w:t>(s)</w:t>
      </w:r>
      <w:r w:rsidRPr="00987DD6">
        <w:rPr>
          <w:b/>
          <w:sz w:val="24"/>
          <w:szCs w:val="24"/>
        </w:rPr>
        <w:t xml:space="preserve"> of implementation </w:t>
      </w:r>
      <w:r>
        <w:rPr>
          <w:b/>
          <w:sz w:val="24"/>
          <w:szCs w:val="24"/>
        </w:rPr>
        <w:t>over previous semesters positive, neutral, or negative?</w:t>
      </w:r>
    </w:p>
    <w:p w14:paraId="415051F7" w14:textId="20EA3C2C" w:rsidR="0033401E" w:rsidRPr="0033401E" w:rsidRDefault="0033401E" w:rsidP="003F4D85">
      <w:pPr>
        <w:ind w:left="1080"/>
        <w:rPr>
          <w:i/>
          <w:sz w:val="24"/>
          <w:szCs w:val="24"/>
        </w:rPr>
      </w:pPr>
      <w:r>
        <w:rPr>
          <w:i/>
          <w:sz w:val="24"/>
          <w:szCs w:val="24"/>
        </w:rPr>
        <w:t>Depending on what you and your institution can measure, this may also be known as a drop/failure rate or a withdraw/failure rate.</w:t>
      </w:r>
    </w:p>
    <w:p w14:paraId="42D814CB" w14:textId="3F762DA4" w:rsidR="001E0EE3" w:rsidRPr="001E0EE3" w:rsidRDefault="001E0EE3" w:rsidP="003F4D85">
      <w:pPr>
        <w:ind w:left="1080"/>
        <w:rPr>
          <w:sz w:val="24"/>
          <w:szCs w:val="24"/>
        </w:rPr>
      </w:pPr>
      <w:r w:rsidRPr="001E0EE3">
        <w:rPr>
          <w:sz w:val="24"/>
          <w:szCs w:val="24"/>
        </w:rPr>
        <w:t>____</w:t>
      </w:r>
      <w:proofErr w:type="gramStart"/>
      <w:r w:rsidR="001349BE" w:rsidRPr="001349BE">
        <w:rPr>
          <w:b/>
          <w:bCs/>
          <w:sz w:val="24"/>
          <w:szCs w:val="24"/>
          <w:u w:val="single"/>
        </w:rPr>
        <w:t>12</w:t>
      </w:r>
      <w:r w:rsidRPr="001349BE">
        <w:rPr>
          <w:b/>
          <w:bCs/>
          <w:sz w:val="24"/>
          <w:szCs w:val="24"/>
          <w:u w:val="single"/>
        </w:rPr>
        <w:t>__</w:t>
      </w:r>
      <w:proofErr w:type="gramEnd"/>
      <w:r w:rsidRPr="001349BE">
        <w:rPr>
          <w:b/>
          <w:bCs/>
          <w:sz w:val="24"/>
          <w:szCs w:val="24"/>
          <w:u w:val="single"/>
        </w:rPr>
        <w:t>_%</w:t>
      </w:r>
      <w:r w:rsidRPr="001E0EE3">
        <w:rPr>
          <w:sz w:val="24"/>
          <w:szCs w:val="24"/>
        </w:rPr>
        <w:t xml:space="preserve"> of students, out of a total </w:t>
      </w:r>
      <w:r w:rsidRPr="001349BE">
        <w:rPr>
          <w:b/>
          <w:bCs/>
          <w:sz w:val="24"/>
          <w:szCs w:val="24"/>
          <w:u w:val="single"/>
        </w:rPr>
        <w:t>___</w:t>
      </w:r>
      <w:r w:rsidR="001349BE" w:rsidRPr="001349BE">
        <w:rPr>
          <w:b/>
          <w:bCs/>
          <w:sz w:val="24"/>
          <w:szCs w:val="24"/>
          <w:u w:val="single"/>
        </w:rPr>
        <w:t>50</w:t>
      </w:r>
      <w:r w:rsidRPr="001349BE">
        <w:rPr>
          <w:b/>
          <w:bCs/>
          <w:sz w:val="24"/>
          <w:szCs w:val="24"/>
          <w:u w:val="single"/>
        </w:rPr>
        <w:t>____</w:t>
      </w:r>
      <w:r w:rsidRPr="001E0EE3">
        <w:rPr>
          <w:sz w:val="24"/>
          <w:szCs w:val="24"/>
        </w:rPr>
        <w:t xml:space="preserve"> students affected, </w:t>
      </w:r>
      <w:r w:rsidR="003F4D85">
        <w:rPr>
          <w:sz w:val="24"/>
          <w:szCs w:val="24"/>
        </w:rPr>
        <w:t>d</w:t>
      </w:r>
      <w:r w:rsidRPr="001E0EE3">
        <w:rPr>
          <w:sz w:val="24"/>
          <w:szCs w:val="24"/>
        </w:rPr>
        <w:t xml:space="preserve">ropped/failed/withdrew from the course in the final semester of implementation. </w:t>
      </w:r>
    </w:p>
    <w:p w14:paraId="151B024A" w14:textId="77777777" w:rsidR="00071B22" w:rsidRPr="00071B22" w:rsidRDefault="00071B22" w:rsidP="003F4D85">
      <w:pPr>
        <w:ind w:left="1080"/>
        <w:rPr>
          <w:sz w:val="24"/>
          <w:szCs w:val="24"/>
        </w:rPr>
      </w:pPr>
      <w:r w:rsidRPr="00071B22">
        <w:rPr>
          <w:sz w:val="24"/>
          <w:szCs w:val="24"/>
        </w:rPr>
        <w:t xml:space="preserve">Choose One:  </w:t>
      </w:r>
    </w:p>
    <w:p w14:paraId="483393F2" w14:textId="4747924A" w:rsidR="00071B22" w:rsidRPr="00071B22" w:rsidRDefault="001E0EE3" w:rsidP="003F4D85">
      <w:pPr>
        <w:pStyle w:val="ListParagraph"/>
        <w:numPr>
          <w:ilvl w:val="0"/>
          <w:numId w:val="15"/>
        </w:numPr>
        <w:ind w:left="1800"/>
        <w:rPr>
          <w:sz w:val="24"/>
          <w:szCs w:val="24"/>
        </w:rPr>
      </w:pPr>
      <w:r w:rsidRPr="001349BE">
        <w:rPr>
          <w:b/>
          <w:bCs/>
          <w:sz w:val="24"/>
          <w:szCs w:val="24"/>
          <w:u w:val="single"/>
        </w:rPr>
        <w:t>__</w:t>
      </w:r>
      <w:r w:rsidR="003F4D85">
        <w:rPr>
          <w:sz w:val="24"/>
          <w:szCs w:val="24"/>
        </w:rPr>
        <w:t xml:space="preserve"> </w:t>
      </w:r>
      <w:r w:rsidR="00071B22" w:rsidRPr="00071B22">
        <w:rPr>
          <w:sz w:val="24"/>
          <w:szCs w:val="24"/>
        </w:rPr>
        <w:t xml:space="preserve">Positive: </w:t>
      </w:r>
      <w:r>
        <w:rPr>
          <w:sz w:val="24"/>
          <w:szCs w:val="24"/>
        </w:rPr>
        <w:t>This is a lower percentage</w:t>
      </w:r>
      <w:r w:rsidR="00071B22">
        <w:rPr>
          <w:sz w:val="24"/>
          <w:szCs w:val="24"/>
        </w:rPr>
        <w:t xml:space="preserve"> of</w:t>
      </w:r>
      <w:r w:rsidR="00071B22" w:rsidRPr="00071B22">
        <w:rPr>
          <w:sz w:val="24"/>
          <w:szCs w:val="24"/>
        </w:rPr>
        <w:t xml:space="preserve"> students with </w:t>
      </w:r>
      <w:r w:rsidR="00071B22">
        <w:rPr>
          <w:sz w:val="24"/>
          <w:szCs w:val="24"/>
        </w:rPr>
        <w:t>D/F/W than previous semester(s)</w:t>
      </w:r>
    </w:p>
    <w:p w14:paraId="7DBF7431" w14:textId="1FC405BD" w:rsidR="00071B22" w:rsidRPr="00071B22" w:rsidRDefault="00071B22" w:rsidP="003F4D85">
      <w:pPr>
        <w:pStyle w:val="ListParagraph"/>
        <w:numPr>
          <w:ilvl w:val="0"/>
          <w:numId w:val="15"/>
        </w:numPr>
        <w:ind w:left="1800"/>
        <w:rPr>
          <w:sz w:val="24"/>
          <w:szCs w:val="24"/>
        </w:rPr>
      </w:pPr>
      <w:r>
        <w:rPr>
          <w:sz w:val="24"/>
          <w:szCs w:val="24"/>
        </w:rPr>
        <w:t>_</w:t>
      </w:r>
      <w:r w:rsidR="008F1571" w:rsidRPr="008F1571">
        <w:rPr>
          <w:sz w:val="24"/>
          <w:szCs w:val="24"/>
          <w:u w:val="single"/>
        </w:rPr>
        <w:t>X</w:t>
      </w:r>
      <w:r w:rsidRPr="008F1571">
        <w:rPr>
          <w:sz w:val="24"/>
          <w:szCs w:val="24"/>
          <w:u w:val="single"/>
        </w:rPr>
        <w:t>__</w:t>
      </w:r>
      <w:r>
        <w:rPr>
          <w:sz w:val="24"/>
          <w:szCs w:val="24"/>
        </w:rPr>
        <w:t xml:space="preserve"> Neutral: </w:t>
      </w:r>
      <w:r w:rsidR="001E0EE3">
        <w:rPr>
          <w:sz w:val="24"/>
          <w:szCs w:val="24"/>
        </w:rPr>
        <w:t>This is the s</w:t>
      </w:r>
      <w:r w:rsidRPr="00071B22">
        <w:rPr>
          <w:sz w:val="24"/>
          <w:szCs w:val="24"/>
        </w:rPr>
        <w:t xml:space="preserve">ame </w:t>
      </w:r>
      <w:r w:rsidR="001E0EE3">
        <w:rPr>
          <w:sz w:val="24"/>
          <w:szCs w:val="24"/>
        </w:rPr>
        <w:t>percentage</w:t>
      </w:r>
      <w:r w:rsidRPr="00071B22">
        <w:rPr>
          <w:sz w:val="24"/>
          <w:szCs w:val="24"/>
        </w:rPr>
        <w:t xml:space="preserve"> of students with D/F/W than previous semester(s)</w:t>
      </w:r>
    </w:p>
    <w:p w14:paraId="6B76307D" w14:textId="5A253C4B" w:rsidR="00C45872" w:rsidRPr="00071B22" w:rsidRDefault="00071B22" w:rsidP="003F4D85">
      <w:pPr>
        <w:pStyle w:val="ListParagraph"/>
        <w:numPr>
          <w:ilvl w:val="0"/>
          <w:numId w:val="15"/>
        </w:numPr>
        <w:ind w:left="1800"/>
        <w:rPr>
          <w:b/>
          <w:sz w:val="24"/>
          <w:szCs w:val="24"/>
        </w:rPr>
      </w:pPr>
      <w:r w:rsidRPr="00071B22">
        <w:rPr>
          <w:sz w:val="24"/>
          <w:szCs w:val="24"/>
        </w:rPr>
        <w:t xml:space="preserve">___ Negative: </w:t>
      </w:r>
      <w:r w:rsidR="001E0EE3">
        <w:rPr>
          <w:sz w:val="24"/>
          <w:szCs w:val="24"/>
        </w:rPr>
        <w:t>This is a hig</w:t>
      </w:r>
      <w:r w:rsidRPr="00071B22">
        <w:rPr>
          <w:sz w:val="24"/>
          <w:szCs w:val="24"/>
        </w:rPr>
        <w:t xml:space="preserve">her </w:t>
      </w:r>
      <w:r w:rsidR="001E0EE3">
        <w:rPr>
          <w:sz w:val="24"/>
          <w:szCs w:val="24"/>
        </w:rPr>
        <w:t>percentage</w:t>
      </w:r>
      <w:r w:rsidRPr="00071B22">
        <w:rPr>
          <w:sz w:val="24"/>
          <w:szCs w:val="24"/>
        </w:rPr>
        <w:t xml:space="preserve"> of students with </w:t>
      </w:r>
      <w:r>
        <w:rPr>
          <w:sz w:val="24"/>
          <w:szCs w:val="24"/>
        </w:rPr>
        <w:t>D/F/W than previous semester(s)</w:t>
      </w:r>
    </w:p>
    <w:p w14:paraId="6836CF8D" w14:textId="6186F85D" w:rsidR="0073273B" w:rsidRPr="00C45872" w:rsidRDefault="0033401E" w:rsidP="003F4D85">
      <w:pPr>
        <w:pStyle w:val="Heading2"/>
        <w:numPr>
          <w:ilvl w:val="1"/>
          <w:numId w:val="18"/>
        </w:numPr>
        <w:ind w:left="720"/>
      </w:pPr>
      <w:r>
        <w:t xml:space="preserve">Measures </w:t>
      </w:r>
      <w:r w:rsidR="0073273B" w:rsidRPr="00C45872">
        <w:t>Narrative</w:t>
      </w:r>
    </w:p>
    <w:p w14:paraId="49E90AD9" w14:textId="4AD56C36" w:rsidR="0068659F" w:rsidRPr="004B50C6" w:rsidRDefault="0068659F" w:rsidP="0068659F">
      <w:pPr>
        <w:rPr>
          <w:bCs/>
          <w:sz w:val="24"/>
          <w:szCs w:val="24"/>
        </w:rPr>
      </w:pPr>
      <w:r w:rsidRPr="004B50C6">
        <w:rPr>
          <w:bCs/>
          <w:sz w:val="24"/>
          <w:szCs w:val="24"/>
        </w:rPr>
        <w:t xml:space="preserve">Based on 12 survey participants, the following survey has been </w:t>
      </w:r>
      <w:r w:rsidR="00494D4D" w:rsidRPr="004B50C6">
        <w:rPr>
          <w:bCs/>
          <w:sz w:val="24"/>
          <w:szCs w:val="24"/>
        </w:rPr>
        <w:t>conducted,</w:t>
      </w:r>
      <w:r w:rsidRPr="004B50C6">
        <w:rPr>
          <w:bCs/>
          <w:sz w:val="24"/>
          <w:szCs w:val="24"/>
        </w:rPr>
        <w:t xml:space="preserve"> and the results are summarized.</w:t>
      </w:r>
      <w:r w:rsidR="00494D4D" w:rsidRPr="004B50C6">
        <w:rPr>
          <w:bCs/>
          <w:sz w:val="24"/>
          <w:szCs w:val="24"/>
        </w:rPr>
        <w:t xml:space="preserve"> Please </w:t>
      </w:r>
      <w:r w:rsidR="004B50C6">
        <w:rPr>
          <w:bCs/>
          <w:sz w:val="24"/>
          <w:szCs w:val="24"/>
        </w:rPr>
        <w:t xml:space="preserve">also </w:t>
      </w:r>
      <w:r w:rsidR="00494D4D" w:rsidRPr="004B50C6">
        <w:rPr>
          <w:bCs/>
          <w:sz w:val="24"/>
          <w:szCs w:val="24"/>
        </w:rPr>
        <w:t>see the attached PDF file for clearer output of summary.</w:t>
      </w:r>
    </w:p>
    <w:p w14:paraId="50FF15D1" w14:textId="4C56D875" w:rsidR="0068659F" w:rsidRDefault="00494D4D" w:rsidP="0068659F">
      <w:pPr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lastRenderedPageBreak/>
        <w:drawing>
          <wp:inline distT="0" distB="0" distL="0" distR="0" wp14:anchorId="3ABADC24" wp14:editId="7E0E778F">
            <wp:extent cx="5943600" cy="5572125"/>
            <wp:effectExtent l="0" t="0" r="0" b="9525"/>
            <wp:docPr id="64379078" name="Picture 25" descr="A screenshot of a phone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379078" name="Picture 25" descr="A screenshot of a phone&#10;&#10;AI-generated content may be incorrect.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572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583146F" w14:textId="77777777" w:rsidR="0068659F" w:rsidRDefault="0068659F" w:rsidP="0068659F">
      <w:pPr>
        <w:rPr>
          <w:b/>
          <w:sz w:val="24"/>
          <w:szCs w:val="24"/>
        </w:rPr>
      </w:pPr>
    </w:p>
    <w:p w14:paraId="1A41C40C" w14:textId="77777777" w:rsidR="0068659F" w:rsidRDefault="0068659F" w:rsidP="0068659F">
      <w:pPr>
        <w:rPr>
          <w:b/>
          <w:sz w:val="24"/>
          <w:szCs w:val="24"/>
        </w:rPr>
      </w:pPr>
    </w:p>
    <w:p w14:paraId="7D099144" w14:textId="02C8D2CC" w:rsidR="0068659F" w:rsidRDefault="00494D4D" w:rsidP="0068659F">
      <w:pPr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lastRenderedPageBreak/>
        <w:drawing>
          <wp:inline distT="0" distB="0" distL="0" distR="0" wp14:anchorId="6D4B9EA5" wp14:editId="0DE41E3A">
            <wp:extent cx="5943600" cy="7694295"/>
            <wp:effectExtent l="0" t="0" r="0" b="1905"/>
            <wp:docPr id="236470799" name="Picture 26" descr="A screenshot of a computer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6470799" name="Picture 26" descr="A screenshot of a computer&#10;&#10;AI-generated content may be incorrect.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942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D775408" w14:textId="77777777" w:rsidR="0068659F" w:rsidRDefault="0068659F" w:rsidP="0068659F">
      <w:pPr>
        <w:rPr>
          <w:b/>
          <w:sz w:val="24"/>
          <w:szCs w:val="24"/>
        </w:rPr>
      </w:pPr>
    </w:p>
    <w:p w14:paraId="1FA09FF4" w14:textId="556D9299" w:rsidR="0068659F" w:rsidRDefault="00494D4D" w:rsidP="0068659F">
      <w:pPr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lastRenderedPageBreak/>
        <w:drawing>
          <wp:inline distT="0" distB="0" distL="0" distR="0" wp14:anchorId="679DC92D" wp14:editId="2EBD99DC">
            <wp:extent cx="5943600" cy="7694295"/>
            <wp:effectExtent l="0" t="0" r="0" b="1905"/>
            <wp:docPr id="1986438436" name="Picture 27" descr="A screenshot of a computer screen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86438436" name="Picture 27" descr="A screenshot of a computer screen&#10;&#10;AI-generated content may be incorrect.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942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A633AFB" w14:textId="77777777" w:rsidR="0068659F" w:rsidRDefault="0068659F" w:rsidP="0068659F">
      <w:pPr>
        <w:rPr>
          <w:b/>
          <w:sz w:val="24"/>
          <w:szCs w:val="24"/>
        </w:rPr>
      </w:pPr>
    </w:p>
    <w:p w14:paraId="79548205" w14:textId="173A8B78" w:rsidR="0068659F" w:rsidRDefault="00494D4D" w:rsidP="0068659F">
      <w:pPr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lastRenderedPageBreak/>
        <w:drawing>
          <wp:inline distT="0" distB="0" distL="0" distR="0" wp14:anchorId="3C053A0F" wp14:editId="0A4A06C6">
            <wp:extent cx="5943600" cy="7694295"/>
            <wp:effectExtent l="0" t="0" r="0" b="1905"/>
            <wp:docPr id="977586985" name="Picture 28" descr="A screenshot of a graph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7586985" name="Picture 28" descr="A screenshot of a graph&#10;&#10;AI-generated content may be incorrect.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942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08410AF" w14:textId="77777777" w:rsidR="0068659F" w:rsidRDefault="0068659F" w:rsidP="0068659F">
      <w:pPr>
        <w:rPr>
          <w:b/>
          <w:sz w:val="24"/>
          <w:szCs w:val="24"/>
        </w:rPr>
      </w:pPr>
    </w:p>
    <w:p w14:paraId="39AD2D31" w14:textId="79249512" w:rsidR="0068659F" w:rsidRDefault="00494D4D" w:rsidP="0068659F">
      <w:pPr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lastRenderedPageBreak/>
        <w:drawing>
          <wp:inline distT="0" distB="0" distL="0" distR="0" wp14:anchorId="0B77C1E9" wp14:editId="5B80077C">
            <wp:extent cx="5943600" cy="7694295"/>
            <wp:effectExtent l="0" t="0" r="0" b="1905"/>
            <wp:docPr id="1869072726" name="Picture 29" descr="A close-up of a document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69072726" name="Picture 29" descr="A close-up of a document&#10;&#10;AI-generated content may be incorrect.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942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8541758" w14:textId="77777777" w:rsidR="0068659F" w:rsidRDefault="0068659F" w:rsidP="0068659F">
      <w:pPr>
        <w:rPr>
          <w:b/>
          <w:sz w:val="24"/>
          <w:szCs w:val="24"/>
        </w:rPr>
      </w:pPr>
    </w:p>
    <w:p w14:paraId="301C10E8" w14:textId="60C4EC32" w:rsidR="00494D4D" w:rsidRDefault="00494D4D" w:rsidP="0068659F">
      <w:pPr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DWF RATE SUMMARY TABLE </w:t>
      </w:r>
      <w:r w:rsidR="0073144F">
        <w:rPr>
          <w:b/>
          <w:sz w:val="24"/>
          <w:szCs w:val="24"/>
        </w:rPr>
        <w:t xml:space="preserve">OF SPRING 2025 </w:t>
      </w:r>
      <w:r>
        <w:rPr>
          <w:b/>
          <w:sz w:val="24"/>
          <w:szCs w:val="24"/>
        </w:rPr>
        <w:t>VS PREVIOUS SEMESTER</w:t>
      </w:r>
      <w:r w:rsidR="0073144F">
        <w:rPr>
          <w:b/>
          <w:sz w:val="24"/>
          <w:szCs w:val="24"/>
        </w:rPr>
        <w:t xml:space="preserve"> (SPRING 2024) of students registered in both MATH 2203 and BUSA 3213.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6"/>
        <w:gridCol w:w="3117"/>
        <w:gridCol w:w="3117"/>
      </w:tblGrid>
      <w:tr w:rsidR="005131FF" w14:paraId="3E01E721" w14:textId="77777777" w:rsidTr="005131FF">
        <w:tc>
          <w:tcPr>
            <w:tcW w:w="3116" w:type="dxa"/>
          </w:tcPr>
          <w:p w14:paraId="54170E19" w14:textId="77777777" w:rsidR="005131FF" w:rsidRDefault="005131FF" w:rsidP="0068659F">
            <w:pPr>
              <w:rPr>
                <w:b/>
                <w:sz w:val="24"/>
                <w:szCs w:val="24"/>
              </w:rPr>
            </w:pPr>
          </w:p>
        </w:tc>
        <w:tc>
          <w:tcPr>
            <w:tcW w:w="3117" w:type="dxa"/>
          </w:tcPr>
          <w:p w14:paraId="1384B67E" w14:textId="08E005D7" w:rsidR="005131FF" w:rsidRDefault="005131FF" w:rsidP="0068659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SPRONG 2024</w:t>
            </w:r>
          </w:p>
        </w:tc>
        <w:tc>
          <w:tcPr>
            <w:tcW w:w="3117" w:type="dxa"/>
          </w:tcPr>
          <w:p w14:paraId="6559B858" w14:textId="6F34F846" w:rsidR="005131FF" w:rsidRDefault="005131FF" w:rsidP="0068659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SPRING 2025</w:t>
            </w:r>
          </w:p>
        </w:tc>
      </w:tr>
      <w:tr w:rsidR="005131FF" w14:paraId="61B3ACE5" w14:textId="77777777" w:rsidTr="005131FF">
        <w:tc>
          <w:tcPr>
            <w:tcW w:w="3116" w:type="dxa"/>
          </w:tcPr>
          <w:p w14:paraId="6A0CAAB0" w14:textId="33DB5E1A" w:rsidR="005131FF" w:rsidRDefault="005131FF" w:rsidP="0068659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DWFI Rate</w:t>
            </w:r>
          </w:p>
        </w:tc>
        <w:tc>
          <w:tcPr>
            <w:tcW w:w="3117" w:type="dxa"/>
          </w:tcPr>
          <w:p w14:paraId="02FD09A4" w14:textId="14BBDC55" w:rsidR="005131FF" w:rsidRDefault="005131FF" w:rsidP="0068659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11.3</w:t>
            </w:r>
            <w:r w:rsidR="0073144F">
              <w:rPr>
                <w:b/>
                <w:sz w:val="24"/>
                <w:szCs w:val="24"/>
              </w:rPr>
              <w:t xml:space="preserve"> % </w:t>
            </w:r>
            <w:r w:rsidR="0073144F">
              <w:rPr>
                <w:sz w:val="24"/>
                <w:szCs w:val="24"/>
              </w:rPr>
              <w:t>of 53 students</w:t>
            </w:r>
          </w:p>
        </w:tc>
        <w:tc>
          <w:tcPr>
            <w:tcW w:w="3117" w:type="dxa"/>
          </w:tcPr>
          <w:p w14:paraId="40679B0A" w14:textId="0EA2BA8F" w:rsidR="005131FF" w:rsidRDefault="005131FF" w:rsidP="0068659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12</w:t>
            </w:r>
            <w:r w:rsidR="0073144F">
              <w:rPr>
                <w:b/>
                <w:sz w:val="24"/>
                <w:szCs w:val="24"/>
              </w:rPr>
              <w:t xml:space="preserve"> % </w:t>
            </w:r>
            <w:r w:rsidR="0073144F">
              <w:rPr>
                <w:sz w:val="24"/>
                <w:szCs w:val="24"/>
              </w:rPr>
              <w:t>of 50 students</w:t>
            </w:r>
          </w:p>
        </w:tc>
      </w:tr>
      <w:tr w:rsidR="005131FF" w14:paraId="4BFF5981" w14:textId="77777777" w:rsidTr="005131FF">
        <w:tc>
          <w:tcPr>
            <w:tcW w:w="3116" w:type="dxa"/>
          </w:tcPr>
          <w:p w14:paraId="44FCAB00" w14:textId="4B3156A9" w:rsidR="005131FF" w:rsidRDefault="005131FF" w:rsidP="0068659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Mean Grade</w:t>
            </w:r>
          </w:p>
        </w:tc>
        <w:tc>
          <w:tcPr>
            <w:tcW w:w="3117" w:type="dxa"/>
          </w:tcPr>
          <w:p w14:paraId="2C3908BA" w14:textId="09FA204F" w:rsidR="005131FF" w:rsidRDefault="005131FF" w:rsidP="0068659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2.94</w:t>
            </w:r>
          </w:p>
        </w:tc>
        <w:tc>
          <w:tcPr>
            <w:tcW w:w="3117" w:type="dxa"/>
          </w:tcPr>
          <w:p w14:paraId="2310865D" w14:textId="40BDA4C9" w:rsidR="005131FF" w:rsidRDefault="005131FF" w:rsidP="0068659F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3.37</w:t>
            </w:r>
          </w:p>
        </w:tc>
      </w:tr>
    </w:tbl>
    <w:p w14:paraId="545B5722" w14:textId="3F9A1955" w:rsidR="0068659F" w:rsidRPr="0073144F" w:rsidRDefault="0073144F" w:rsidP="0073144F">
      <w:pPr>
        <w:pStyle w:val="NormalWeb"/>
      </w:pPr>
      <w:r>
        <w:rPr>
          <w:rStyle w:val="Strong"/>
        </w:rPr>
        <w:t xml:space="preserve">The table presents a comparison of DWFI rates between the most recent project implementation semester (Spring 2025) and the previous spring semester. While </w:t>
      </w:r>
      <w:r>
        <w:rPr>
          <w:rStyle w:val="Strong"/>
        </w:rPr>
        <w:t xml:space="preserve">one may say </w:t>
      </w:r>
      <w:r>
        <w:rPr>
          <w:rStyle w:val="Strong"/>
        </w:rPr>
        <w:t xml:space="preserve">the DWFI rates remain largely unchanged, the results indicate an improvement in the average </w:t>
      </w:r>
      <w:r>
        <w:rPr>
          <w:rStyle w:val="Strong"/>
        </w:rPr>
        <w:t xml:space="preserve">(Mean) </w:t>
      </w:r>
      <w:r>
        <w:rPr>
          <w:rStyle w:val="Strong"/>
        </w:rPr>
        <w:t>student grade.</w:t>
      </w:r>
    </w:p>
    <w:p w14:paraId="2107F97D" w14:textId="2FC17221" w:rsidR="00F70B70" w:rsidRPr="004F2656" w:rsidRDefault="00F70B70" w:rsidP="003F4D85">
      <w:pPr>
        <w:pStyle w:val="Heading1"/>
        <w:numPr>
          <w:ilvl w:val="0"/>
          <w:numId w:val="18"/>
        </w:numPr>
        <w:ind w:left="360"/>
      </w:pPr>
      <w:r w:rsidRPr="004F2656">
        <w:t>Sustainability Plan</w:t>
      </w:r>
    </w:p>
    <w:p w14:paraId="6D4B6892" w14:textId="132DABB7" w:rsidR="00735483" w:rsidRPr="00735483" w:rsidRDefault="00735483" w:rsidP="0073548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bookmarkStart w:id="3" w:name="_Hlk197713923"/>
      <w:r>
        <w:rPr>
          <w:rFonts w:ascii="Times New Roman" w:eastAsia="Times New Roman" w:hAnsi="Times New Roman" w:cs="Times New Roman"/>
          <w:sz w:val="24"/>
          <w:szCs w:val="24"/>
        </w:rPr>
        <w:t xml:space="preserve">The </w:t>
      </w:r>
      <w:r w:rsidRPr="00735483">
        <w:rPr>
          <w:rFonts w:ascii="Times New Roman" w:eastAsia="Times New Roman" w:hAnsi="Times New Roman" w:cs="Times New Roman"/>
          <w:sz w:val="24"/>
          <w:szCs w:val="24"/>
        </w:rPr>
        <w:t xml:space="preserve">courses will always be available at </w:t>
      </w:r>
      <w:hyperlink r:id="rId17" w:history="1">
        <w:r w:rsidRPr="00735483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http://www.myopenmath.com</w:t>
        </w:r>
      </w:hyperlink>
      <w:r w:rsidRPr="00735483">
        <w:rPr>
          <w:rFonts w:ascii="Times New Roman" w:eastAsia="Times New Roman" w:hAnsi="Times New Roman" w:cs="Times New Roman"/>
          <w:sz w:val="24"/>
          <w:szCs w:val="24"/>
        </w:rPr>
        <w:t>, where they can be viewed or copied freely.</w:t>
      </w:r>
    </w:p>
    <w:p w14:paraId="00F7A234" w14:textId="4AFA94E8" w:rsidR="00735483" w:rsidRPr="00735483" w:rsidRDefault="00735483" w:rsidP="0073548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35483">
        <w:rPr>
          <w:rFonts w:ascii="Times New Roman" w:eastAsia="Times New Roman" w:hAnsi="Times New Roman" w:cs="Times New Roman"/>
          <w:sz w:val="24"/>
          <w:szCs w:val="24"/>
        </w:rPr>
        <w:t>These materials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35483">
        <w:rPr>
          <w:rFonts w:ascii="Times New Roman" w:eastAsia="Times New Roman" w:hAnsi="Times New Roman" w:cs="Times New Roman"/>
          <w:sz w:val="24"/>
          <w:szCs w:val="24"/>
        </w:rPr>
        <w:t xml:space="preserve">including full </w:t>
      </w:r>
      <w:r w:rsidR="00243E08" w:rsidRPr="00735483">
        <w:rPr>
          <w:rFonts w:ascii="Times New Roman" w:eastAsia="Times New Roman" w:hAnsi="Times New Roman" w:cs="Times New Roman"/>
          <w:sz w:val="24"/>
          <w:szCs w:val="24"/>
        </w:rPr>
        <w:t>courses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35483">
        <w:rPr>
          <w:rFonts w:ascii="Times New Roman" w:eastAsia="Times New Roman" w:hAnsi="Times New Roman" w:cs="Times New Roman"/>
          <w:sz w:val="24"/>
          <w:szCs w:val="24"/>
        </w:rPr>
        <w:t xml:space="preserve">can also be imported into other learning management systems such as D2L, Canvas, or Blackboard. Platform-specific instructions for importing or integrating the content are provided within </w:t>
      </w:r>
      <w:hyperlink r:id="rId18" w:history="1">
        <w:proofErr w:type="spellStart"/>
        <w:r w:rsidRPr="008F1571">
          <w:rPr>
            <w:rStyle w:val="Hyperlink"/>
            <w:rFonts w:ascii="Times New Roman" w:eastAsia="Times New Roman" w:hAnsi="Times New Roman" w:cs="Times New Roman"/>
            <w:sz w:val="24"/>
            <w:szCs w:val="24"/>
          </w:rPr>
          <w:t>MyOpenMath</w:t>
        </w:r>
        <w:proofErr w:type="spellEnd"/>
        <w:r w:rsidRPr="008F1571">
          <w:rPr>
            <w:rStyle w:val="Hyperlink"/>
            <w:rFonts w:ascii="Times New Roman" w:eastAsia="Times New Roman" w:hAnsi="Times New Roman" w:cs="Times New Roman"/>
            <w:sz w:val="24"/>
            <w:szCs w:val="24"/>
          </w:rPr>
          <w:t>.</w:t>
        </w:r>
      </w:hyperlink>
    </w:p>
    <w:p w14:paraId="37164D6D" w14:textId="77777777" w:rsidR="00735483" w:rsidRPr="00735483" w:rsidRDefault="00735483" w:rsidP="0073548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35483">
        <w:rPr>
          <w:rFonts w:ascii="Times New Roman" w:eastAsia="Times New Roman" w:hAnsi="Times New Roman" w:cs="Times New Roman"/>
          <w:sz w:val="24"/>
          <w:szCs w:val="24"/>
        </w:rPr>
        <w:t>Instructors can gain access by registering at the link above and using the following Course IDs:</w:t>
      </w:r>
    </w:p>
    <w:p w14:paraId="6DA532B3" w14:textId="77777777" w:rsidR="00735483" w:rsidRPr="00735483" w:rsidRDefault="00735483" w:rsidP="00735483">
      <w:pPr>
        <w:numPr>
          <w:ilvl w:val="0"/>
          <w:numId w:val="2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35483">
        <w:rPr>
          <w:rFonts w:ascii="Times New Roman" w:eastAsia="Times New Roman" w:hAnsi="Times New Roman" w:cs="Times New Roman"/>
          <w:b/>
          <w:bCs/>
          <w:sz w:val="24"/>
          <w:szCs w:val="24"/>
        </w:rPr>
        <w:t>Introduction to Linear Algebra:</w:t>
      </w:r>
      <w:r w:rsidRPr="00735483">
        <w:rPr>
          <w:rFonts w:ascii="Times New Roman" w:eastAsia="Times New Roman" w:hAnsi="Times New Roman" w:cs="Times New Roman"/>
          <w:sz w:val="24"/>
          <w:szCs w:val="24"/>
        </w:rPr>
        <w:t xml:space="preserve"> 273037</w:t>
      </w:r>
    </w:p>
    <w:p w14:paraId="72162176" w14:textId="7F7F34E0" w:rsidR="00243E08" w:rsidRPr="00735483" w:rsidRDefault="00735483" w:rsidP="00243E08">
      <w:pPr>
        <w:numPr>
          <w:ilvl w:val="0"/>
          <w:numId w:val="2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35483">
        <w:rPr>
          <w:rFonts w:ascii="Times New Roman" w:eastAsia="Times New Roman" w:hAnsi="Times New Roman" w:cs="Times New Roman"/>
          <w:b/>
          <w:bCs/>
          <w:sz w:val="24"/>
          <w:szCs w:val="24"/>
        </w:rPr>
        <w:t>Statistics for Business and Economics:</w:t>
      </w:r>
      <w:r w:rsidRPr="00735483">
        <w:rPr>
          <w:rFonts w:ascii="Times New Roman" w:eastAsia="Times New Roman" w:hAnsi="Times New Roman" w:cs="Times New Roman"/>
          <w:sz w:val="24"/>
          <w:szCs w:val="24"/>
        </w:rPr>
        <w:t xml:space="preserve"> 229979</w:t>
      </w:r>
    </w:p>
    <w:bookmarkEnd w:id="3"/>
    <w:p w14:paraId="5D2930F4" w14:textId="4DE0702F" w:rsidR="00471C68" w:rsidRPr="004B50C6" w:rsidRDefault="00471C68" w:rsidP="003F4D85">
      <w:pPr>
        <w:pStyle w:val="Heading1"/>
        <w:numPr>
          <w:ilvl w:val="0"/>
          <w:numId w:val="18"/>
        </w:numPr>
        <w:ind w:left="360"/>
      </w:pPr>
      <w:r w:rsidRPr="004B50C6">
        <w:t xml:space="preserve">Future </w:t>
      </w:r>
      <w:r w:rsidR="00190A51" w:rsidRPr="004B50C6">
        <w:t xml:space="preserve">Affordable Materials </w:t>
      </w:r>
      <w:r w:rsidRPr="004B50C6">
        <w:t>Plans</w:t>
      </w:r>
    </w:p>
    <w:p w14:paraId="568D8A6F" w14:textId="08094E9A" w:rsidR="000B0889" w:rsidRDefault="000B0889" w:rsidP="000B0889">
      <w:pPr>
        <w:pStyle w:val="ListParagraph"/>
        <w:numPr>
          <w:ilvl w:val="0"/>
          <w:numId w:val="26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Create additional ancillary materials to this and other online courses</w:t>
      </w:r>
    </w:p>
    <w:p w14:paraId="3A23AFBA" w14:textId="3F4BA87F" w:rsidR="00243E08" w:rsidRDefault="00243E08" w:rsidP="000B0889">
      <w:pPr>
        <w:pStyle w:val="ListParagraph"/>
        <w:numPr>
          <w:ilvl w:val="0"/>
          <w:numId w:val="26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Create </w:t>
      </w:r>
      <w:proofErr w:type="spellStart"/>
      <w:r>
        <w:rPr>
          <w:b/>
          <w:sz w:val="24"/>
          <w:szCs w:val="24"/>
        </w:rPr>
        <w:t>Github</w:t>
      </w:r>
      <w:proofErr w:type="spellEnd"/>
      <w:r>
        <w:rPr>
          <w:b/>
          <w:sz w:val="24"/>
          <w:szCs w:val="24"/>
        </w:rPr>
        <w:t xml:space="preserve"> Project pages for slide decks </w:t>
      </w:r>
      <w:r w:rsidR="008F1685">
        <w:rPr>
          <w:b/>
          <w:sz w:val="24"/>
          <w:szCs w:val="24"/>
        </w:rPr>
        <w:t xml:space="preserve">with reproducible and </w:t>
      </w:r>
      <w:proofErr w:type="spellStart"/>
      <w:r>
        <w:rPr>
          <w:b/>
          <w:sz w:val="24"/>
          <w:szCs w:val="24"/>
        </w:rPr>
        <w:t>forkable</w:t>
      </w:r>
      <w:proofErr w:type="spellEnd"/>
      <w:r w:rsidR="008F1685">
        <w:rPr>
          <w:b/>
          <w:sz w:val="24"/>
          <w:szCs w:val="24"/>
        </w:rPr>
        <w:t xml:space="preserve"> materials for this course and other courses of USG</w:t>
      </w:r>
    </w:p>
    <w:p w14:paraId="28EBEE7E" w14:textId="0CEB1870" w:rsidR="000B0889" w:rsidRDefault="000B0889" w:rsidP="000B0889">
      <w:pPr>
        <w:pStyle w:val="ListParagraph"/>
        <w:numPr>
          <w:ilvl w:val="0"/>
          <w:numId w:val="26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Conduct research </w:t>
      </w:r>
      <w:r w:rsidR="00243E08">
        <w:rPr>
          <w:b/>
          <w:sz w:val="24"/>
          <w:szCs w:val="24"/>
        </w:rPr>
        <w:t>about</w:t>
      </w:r>
      <w:r>
        <w:rPr>
          <w:b/>
          <w:sz w:val="24"/>
          <w:szCs w:val="24"/>
        </w:rPr>
        <w:t xml:space="preserve"> previously created OERs</w:t>
      </w:r>
      <w:r w:rsidR="00243E08">
        <w:rPr>
          <w:b/>
          <w:sz w:val="24"/>
          <w:szCs w:val="24"/>
        </w:rPr>
        <w:t xml:space="preserve"> verses baseline works</w:t>
      </w:r>
    </w:p>
    <w:p w14:paraId="34074EF8" w14:textId="0E4F7226" w:rsidR="000B0889" w:rsidRPr="000B0889" w:rsidRDefault="000B0889" w:rsidP="000B0889">
      <w:pPr>
        <w:pStyle w:val="ListParagraph"/>
        <w:numPr>
          <w:ilvl w:val="0"/>
          <w:numId w:val="26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Disseminate available information by presenting at conferences and webinars</w:t>
      </w:r>
    </w:p>
    <w:p w14:paraId="68427203" w14:textId="3170B244" w:rsidR="00871BC4" w:rsidRPr="004B50C6" w:rsidRDefault="00190A51" w:rsidP="003F4D85">
      <w:pPr>
        <w:pStyle w:val="Heading1"/>
        <w:numPr>
          <w:ilvl w:val="0"/>
          <w:numId w:val="18"/>
        </w:numPr>
        <w:ind w:left="360"/>
      </w:pPr>
      <w:r w:rsidRPr="004B50C6">
        <w:t xml:space="preserve">Future </w:t>
      </w:r>
      <w:r w:rsidR="00220876" w:rsidRPr="004B50C6">
        <w:t>Scholarship Plans</w:t>
      </w:r>
    </w:p>
    <w:p w14:paraId="5921566C" w14:textId="52FA9FE4" w:rsidR="008F1571" w:rsidRPr="008F1571" w:rsidRDefault="00BB0168" w:rsidP="008F1571">
      <w:pPr>
        <w:pStyle w:val="ListParagraph"/>
        <w:numPr>
          <w:ilvl w:val="0"/>
          <w:numId w:val="27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We plan to present </w:t>
      </w:r>
      <w:r w:rsidR="008F1571">
        <w:rPr>
          <w:b/>
          <w:sz w:val="24"/>
          <w:szCs w:val="24"/>
        </w:rPr>
        <w:t xml:space="preserve">at the </w:t>
      </w:r>
      <w:r w:rsidR="008F1571" w:rsidRPr="008F1571">
        <w:rPr>
          <w:b/>
          <w:sz w:val="24"/>
          <w:szCs w:val="24"/>
        </w:rPr>
        <w:t>32nd Annual</w:t>
      </w:r>
      <w:r w:rsidR="008F1571" w:rsidRPr="008F1571">
        <w:rPr>
          <w:b/>
          <w:sz w:val="24"/>
          <w:szCs w:val="24"/>
        </w:rPr>
        <w:t xml:space="preserve"> </w:t>
      </w:r>
      <w:r w:rsidR="008F1571" w:rsidRPr="008F1571">
        <w:rPr>
          <w:b/>
          <w:sz w:val="24"/>
          <w:szCs w:val="24"/>
        </w:rPr>
        <w:t>HBCU Faculty Development Network</w:t>
      </w:r>
      <w:r w:rsidR="008F1571" w:rsidRPr="008F1571">
        <w:rPr>
          <w:b/>
          <w:sz w:val="24"/>
          <w:szCs w:val="24"/>
        </w:rPr>
        <w:t xml:space="preserve"> </w:t>
      </w:r>
      <w:r w:rsidR="008F1571" w:rsidRPr="008F1571">
        <w:rPr>
          <w:b/>
          <w:sz w:val="24"/>
          <w:szCs w:val="24"/>
        </w:rPr>
        <w:t>Conference</w:t>
      </w:r>
      <w:r w:rsidR="008F1571" w:rsidRPr="008F1571">
        <w:rPr>
          <w:b/>
          <w:sz w:val="24"/>
          <w:szCs w:val="24"/>
        </w:rPr>
        <w:t xml:space="preserve">: </w:t>
      </w:r>
      <w:r w:rsidR="008F1571" w:rsidRPr="008F1571">
        <w:rPr>
          <w:b/>
          <w:sz w:val="24"/>
          <w:szCs w:val="24"/>
        </w:rPr>
        <w:t>Turning Challenges into Opportunities: Advancing Faculty Development to Serve Dynamic Institutions</w:t>
      </w:r>
      <w:r w:rsidR="008F1571" w:rsidRPr="008F1571">
        <w:rPr>
          <w:b/>
          <w:sz w:val="24"/>
          <w:szCs w:val="24"/>
        </w:rPr>
        <w:t>, Charlotte, NC, Fall 2025</w:t>
      </w:r>
      <w:r w:rsidR="008F1571">
        <w:rPr>
          <w:b/>
          <w:sz w:val="24"/>
          <w:szCs w:val="24"/>
        </w:rPr>
        <w:t>, [</w:t>
      </w:r>
      <w:hyperlink r:id="rId19" w:history="1">
        <w:r w:rsidR="008F1571" w:rsidRPr="006510A1">
          <w:rPr>
            <w:rStyle w:val="Hyperlink"/>
            <w:b/>
            <w:sz w:val="24"/>
            <w:szCs w:val="24"/>
          </w:rPr>
          <w:t>more information here.</w:t>
        </w:r>
      </w:hyperlink>
      <w:r w:rsidR="008F1571">
        <w:rPr>
          <w:b/>
          <w:sz w:val="24"/>
          <w:szCs w:val="24"/>
        </w:rPr>
        <w:t>]</w:t>
      </w:r>
    </w:p>
    <w:p w14:paraId="3AAF13AA" w14:textId="2FE556FB" w:rsidR="00CB083C" w:rsidRPr="004B50C6" w:rsidRDefault="00CB083C" w:rsidP="003F4D85">
      <w:pPr>
        <w:pStyle w:val="Heading1"/>
        <w:numPr>
          <w:ilvl w:val="0"/>
          <w:numId w:val="18"/>
        </w:numPr>
        <w:ind w:left="360"/>
      </w:pPr>
      <w:r w:rsidRPr="004B50C6">
        <w:t>Description of Photograph</w:t>
      </w:r>
      <w:r w:rsidR="00871BC4" w:rsidRPr="004B50C6">
        <w:t xml:space="preserve"> </w:t>
      </w:r>
    </w:p>
    <w:p w14:paraId="7F83F0DF" w14:textId="77777777" w:rsidR="006510A1" w:rsidRDefault="006510A1" w:rsidP="003F4D85">
      <w:pPr>
        <w:ind w:left="360"/>
        <w:rPr>
          <w:i/>
          <w:sz w:val="24"/>
          <w:szCs w:val="24"/>
        </w:rPr>
      </w:pPr>
    </w:p>
    <w:p w14:paraId="2DE5E34C" w14:textId="45A761BC" w:rsidR="00F168EA" w:rsidRDefault="006510A1" w:rsidP="0068659F">
      <w:pPr>
        <w:ind w:left="360"/>
        <w:rPr>
          <w:noProof/>
        </w:rPr>
      </w:pPr>
      <w:r>
        <w:rPr>
          <w:noProof/>
        </w:rPr>
        <w:lastRenderedPageBreak/>
        <w:drawing>
          <wp:inline distT="0" distB="0" distL="0" distR="0" wp14:anchorId="6C87D83F" wp14:editId="6AE6A615">
            <wp:extent cx="1085242" cy="1133475"/>
            <wp:effectExtent l="0" t="0" r="635" b="0"/>
            <wp:docPr id="2" name="Picture 1" descr="Dawit Aberra - Interim Assistant Dean - College of Arts and 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awit Aberra - Interim Assistant Dean - College of Arts and ...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8574" cy="1136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510A1">
        <w:rPr>
          <w:noProof/>
        </w:rPr>
        <w:t xml:space="preserve"> </w:t>
      </w:r>
      <w:r>
        <w:rPr>
          <w:noProof/>
        </w:rPr>
        <w:drawing>
          <wp:inline distT="0" distB="0" distL="0" distR="0" wp14:anchorId="1D017ABB" wp14:editId="366F3974">
            <wp:extent cx="1447800" cy="1132840"/>
            <wp:effectExtent l="0" t="0" r="0" b="0"/>
            <wp:docPr id="5" name="Picture 3" descr="Profile photo of Fesseha Gebremikae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Profile photo of Fesseha Gebremikael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0166" cy="114251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510A1">
        <w:rPr>
          <w:noProof/>
        </w:rPr>
        <w:t xml:space="preserve"> </w:t>
      </w:r>
      <w:r>
        <w:rPr>
          <w:noProof/>
        </w:rPr>
        <w:drawing>
          <wp:inline distT="0" distB="0" distL="0" distR="0" wp14:anchorId="7706C39A" wp14:editId="6C6EC85F">
            <wp:extent cx="1428750" cy="1143000"/>
            <wp:effectExtent l="0" t="0" r="0" b="0"/>
            <wp:docPr id="8" name="Picture 5" descr="Kunwar Ishwari, Dr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Kunwar Ishwari, Dr.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510A1">
        <w:rPr>
          <w:noProof/>
        </w:rPr>
        <w:t xml:space="preserve"> </w:t>
      </w:r>
      <w:r>
        <w:rPr>
          <w:noProof/>
        </w:rPr>
        <w:drawing>
          <wp:inline distT="0" distB="0" distL="0" distR="0" wp14:anchorId="04721A51" wp14:editId="225A9354">
            <wp:extent cx="1485900" cy="1143000"/>
            <wp:effectExtent l="0" t="0" r="0" b="0"/>
            <wp:docPr id="10" name="Picture 7" descr="Dr. Sanjeev Arora, eCore Instructor and Digital Textbook Pione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Dr. Sanjeev Arora, eCore Instructor and Digital Textbook Pioneer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C8A4928" w14:textId="77777777" w:rsidR="006510A1" w:rsidRDefault="006510A1" w:rsidP="0068659F">
      <w:pPr>
        <w:ind w:left="360"/>
        <w:rPr>
          <w:noProof/>
        </w:rPr>
      </w:pPr>
    </w:p>
    <w:p w14:paraId="1E1B20A5" w14:textId="7AD748A2" w:rsidR="006510A1" w:rsidRPr="006510A1" w:rsidRDefault="006510A1" w:rsidP="0068659F">
      <w:pPr>
        <w:ind w:left="360"/>
        <w:rPr>
          <w:iCs/>
          <w:sz w:val="24"/>
          <w:szCs w:val="24"/>
        </w:rPr>
      </w:pPr>
      <w:r>
        <w:rPr>
          <w:noProof/>
        </w:rPr>
        <w:t xml:space="preserve">From left to right: Dr. Dawit Aberra, Dr. Fesseha Gebremikael, Dr. Ishwari Kunwar and Dr. Sanjeebv Arora. </w:t>
      </w:r>
    </w:p>
    <w:sectPr w:rsidR="006510A1" w:rsidRPr="006510A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4B663A"/>
    <w:multiLevelType w:val="hybridMultilevel"/>
    <w:tmpl w:val="03BC86D8"/>
    <w:lvl w:ilvl="0" w:tplc="04090015">
      <w:start w:val="1"/>
      <w:numFmt w:val="upp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AF51B08"/>
    <w:multiLevelType w:val="multilevel"/>
    <w:tmpl w:val="EA38EE3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4F0D7F"/>
    <w:multiLevelType w:val="hybridMultilevel"/>
    <w:tmpl w:val="CFF6A50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31376A8"/>
    <w:multiLevelType w:val="hybridMultilevel"/>
    <w:tmpl w:val="77CEAF02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46B08D6"/>
    <w:multiLevelType w:val="hybridMultilevel"/>
    <w:tmpl w:val="3C4A58B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48C7630"/>
    <w:multiLevelType w:val="hybridMultilevel"/>
    <w:tmpl w:val="D850058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6697424"/>
    <w:multiLevelType w:val="hybridMultilevel"/>
    <w:tmpl w:val="D8FA868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AFC7754"/>
    <w:multiLevelType w:val="hybridMultilevel"/>
    <w:tmpl w:val="31641C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491CB5"/>
    <w:multiLevelType w:val="hybridMultilevel"/>
    <w:tmpl w:val="F59E518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97944A3"/>
    <w:multiLevelType w:val="hybridMultilevel"/>
    <w:tmpl w:val="C728E11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381A78A1"/>
    <w:multiLevelType w:val="hybridMultilevel"/>
    <w:tmpl w:val="2EB8A7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AED5385"/>
    <w:multiLevelType w:val="hybridMultilevel"/>
    <w:tmpl w:val="B42221FE"/>
    <w:lvl w:ilvl="0" w:tplc="0409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2" w15:restartNumberingAfterBreak="0">
    <w:nsid w:val="419A7936"/>
    <w:multiLevelType w:val="hybridMultilevel"/>
    <w:tmpl w:val="30581F9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64E5DE2"/>
    <w:multiLevelType w:val="hybridMultilevel"/>
    <w:tmpl w:val="F978F3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8AD4C4A"/>
    <w:multiLevelType w:val="hybridMultilevel"/>
    <w:tmpl w:val="EA38EE3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9C6B5E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4E9D31D1"/>
    <w:multiLevelType w:val="hybridMultilevel"/>
    <w:tmpl w:val="9672F7B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516B414E"/>
    <w:multiLevelType w:val="multilevel"/>
    <w:tmpl w:val="36F608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2775371"/>
    <w:multiLevelType w:val="hybridMultilevel"/>
    <w:tmpl w:val="5AAC10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1135438"/>
    <w:multiLevelType w:val="hybridMultilevel"/>
    <w:tmpl w:val="49D6EE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129284A"/>
    <w:multiLevelType w:val="hybridMultilevel"/>
    <w:tmpl w:val="E780D87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635F0359"/>
    <w:multiLevelType w:val="hybridMultilevel"/>
    <w:tmpl w:val="EE968B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184165"/>
    <w:multiLevelType w:val="hybridMultilevel"/>
    <w:tmpl w:val="E7C883E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6C5B226B"/>
    <w:multiLevelType w:val="multilevel"/>
    <w:tmpl w:val="44BAFD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F7A6FE2"/>
    <w:multiLevelType w:val="hybridMultilevel"/>
    <w:tmpl w:val="233C270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711D483F"/>
    <w:multiLevelType w:val="hybridMultilevel"/>
    <w:tmpl w:val="D6E6D3B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74496AE7"/>
    <w:multiLevelType w:val="hybridMultilevel"/>
    <w:tmpl w:val="8842AF5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5">
      <w:start w:val="1"/>
      <w:numFmt w:val="upp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C6F08F2"/>
    <w:multiLevelType w:val="hybridMultilevel"/>
    <w:tmpl w:val="9EFA868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7F8851AC"/>
    <w:multiLevelType w:val="hybridMultilevel"/>
    <w:tmpl w:val="FF448ED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664287662">
    <w:abstractNumId w:val="12"/>
  </w:num>
  <w:num w:numId="2" w16cid:durableId="1659112059">
    <w:abstractNumId w:val="20"/>
  </w:num>
  <w:num w:numId="3" w16cid:durableId="550456671">
    <w:abstractNumId w:val="21"/>
  </w:num>
  <w:num w:numId="4" w16cid:durableId="1440448415">
    <w:abstractNumId w:val="18"/>
  </w:num>
  <w:num w:numId="5" w16cid:durableId="317539527">
    <w:abstractNumId w:val="7"/>
  </w:num>
  <w:num w:numId="6" w16cid:durableId="170143435">
    <w:abstractNumId w:val="8"/>
  </w:num>
  <w:num w:numId="7" w16cid:durableId="1813594192">
    <w:abstractNumId w:val="3"/>
  </w:num>
  <w:num w:numId="8" w16cid:durableId="592780153">
    <w:abstractNumId w:val="9"/>
  </w:num>
  <w:num w:numId="9" w16cid:durableId="1222401817">
    <w:abstractNumId w:val="2"/>
  </w:num>
  <w:num w:numId="10" w16cid:durableId="2035036722">
    <w:abstractNumId w:val="14"/>
  </w:num>
  <w:num w:numId="11" w16cid:durableId="1352953256">
    <w:abstractNumId w:val="1"/>
  </w:num>
  <w:num w:numId="12" w16cid:durableId="1899127753">
    <w:abstractNumId w:val="15"/>
  </w:num>
  <w:num w:numId="13" w16cid:durableId="885915825">
    <w:abstractNumId w:val="19"/>
  </w:num>
  <w:num w:numId="14" w16cid:durableId="154301208">
    <w:abstractNumId w:val="13"/>
  </w:num>
  <w:num w:numId="15" w16cid:durableId="275672450">
    <w:abstractNumId w:val="4"/>
  </w:num>
  <w:num w:numId="16" w16cid:durableId="678193627">
    <w:abstractNumId w:val="25"/>
  </w:num>
  <w:num w:numId="17" w16cid:durableId="1794251462">
    <w:abstractNumId w:val="10"/>
  </w:num>
  <w:num w:numId="18" w16cid:durableId="166100122">
    <w:abstractNumId w:val="26"/>
  </w:num>
  <w:num w:numId="19" w16cid:durableId="300497483">
    <w:abstractNumId w:val="0"/>
  </w:num>
  <w:num w:numId="20" w16cid:durableId="2017413290">
    <w:abstractNumId w:val="22"/>
  </w:num>
  <w:num w:numId="21" w16cid:durableId="1120952120">
    <w:abstractNumId w:val="11"/>
  </w:num>
  <w:num w:numId="22" w16cid:durableId="1892502167">
    <w:abstractNumId w:val="28"/>
  </w:num>
  <w:num w:numId="23" w16cid:durableId="1077553761">
    <w:abstractNumId w:val="5"/>
  </w:num>
  <w:num w:numId="24" w16cid:durableId="1063214282">
    <w:abstractNumId w:val="27"/>
  </w:num>
  <w:num w:numId="25" w16cid:durableId="504982492">
    <w:abstractNumId w:val="6"/>
  </w:num>
  <w:num w:numId="26" w16cid:durableId="1894734179">
    <w:abstractNumId w:val="24"/>
  </w:num>
  <w:num w:numId="27" w16cid:durableId="182327806">
    <w:abstractNumId w:val="16"/>
  </w:num>
  <w:num w:numId="28" w16cid:durableId="668286945">
    <w:abstractNumId w:val="23"/>
  </w:num>
  <w:num w:numId="29" w16cid:durableId="36957412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6044"/>
    <w:rsid w:val="00044DF3"/>
    <w:rsid w:val="00071B22"/>
    <w:rsid w:val="00075E05"/>
    <w:rsid w:val="00082546"/>
    <w:rsid w:val="000B0889"/>
    <w:rsid w:val="000E790B"/>
    <w:rsid w:val="00101A24"/>
    <w:rsid w:val="00104939"/>
    <w:rsid w:val="001349BE"/>
    <w:rsid w:val="00190A51"/>
    <w:rsid w:val="001A218C"/>
    <w:rsid w:val="001B2107"/>
    <w:rsid w:val="001D51FD"/>
    <w:rsid w:val="001E0EE3"/>
    <w:rsid w:val="001F4532"/>
    <w:rsid w:val="00220876"/>
    <w:rsid w:val="00240544"/>
    <w:rsid w:val="00243E08"/>
    <w:rsid w:val="002842AA"/>
    <w:rsid w:val="00285B86"/>
    <w:rsid w:val="003038A8"/>
    <w:rsid w:val="0033401E"/>
    <w:rsid w:val="00346044"/>
    <w:rsid w:val="003C1B4D"/>
    <w:rsid w:val="003D0854"/>
    <w:rsid w:val="003E1BCB"/>
    <w:rsid w:val="003F4D85"/>
    <w:rsid w:val="00451387"/>
    <w:rsid w:val="00471C68"/>
    <w:rsid w:val="0048459F"/>
    <w:rsid w:val="00494D4D"/>
    <w:rsid w:val="004B29FC"/>
    <w:rsid w:val="004B50C6"/>
    <w:rsid w:val="004E5D41"/>
    <w:rsid w:val="004F2656"/>
    <w:rsid w:val="005131FF"/>
    <w:rsid w:val="005212A0"/>
    <w:rsid w:val="00551CD8"/>
    <w:rsid w:val="005B4FA4"/>
    <w:rsid w:val="005C11E8"/>
    <w:rsid w:val="00630263"/>
    <w:rsid w:val="00647915"/>
    <w:rsid w:val="006510A1"/>
    <w:rsid w:val="00684A25"/>
    <w:rsid w:val="0068659F"/>
    <w:rsid w:val="00687254"/>
    <w:rsid w:val="006A36A9"/>
    <w:rsid w:val="0073144F"/>
    <w:rsid w:val="0073273B"/>
    <w:rsid w:val="00735483"/>
    <w:rsid w:val="0073608E"/>
    <w:rsid w:val="00766039"/>
    <w:rsid w:val="00772C9F"/>
    <w:rsid w:val="008070C0"/>
    <w:rsid w:val="00811187"/>
    <w:rsid w:val="00822E51"/>
    <w:rsid w:val="00854C1C"/>
    <w:rsid w:val="00871BC4"/>
    <w:rsid w:val="008765A1"/>
    <w:rsid w:val="008F1571"/>
    <w:rsid w:val="008F1685"/>
    <w:rsid w:val="009437A7"/>
    <w:rsid w:val="00945780"/>
    <w:rsid w:val="0097575D"/>
    <w:rsid w:val="00987DD6"/>
    <w:rsid w:val="009B1793"/>
    <w:rsid w:val="009F40CD"/>
    <w:rsid w:val="00A06E45"/>
    <w:rsid w:val="00A32AF4"/>
    <w:rsid w:val="00A77F21"/>
    <w:rsid w:val="00AB1442"/>
    <w:rsid w:val="00AB44F9"/>
    <w:rsid w:val="00AC4BDD"/>
    <w:rsid w:val="00AF4890"/>
    <w:rsid w:val="00B516BC"/>
    <w:rsid w:val="00B85926"/>
    <w:rsid w:val="00B90CC8"/>
    <w:rsid w:val="00BB0168"/>
    <w:rsid w:val="00BD653D"/>
    <w:rsid w:val="00BF3C8A"/>
    <w:rsid w:val="00C45872"/>
    <w:rsid w:val="00C65741"/>
    <w:rsid w:val="00C66162"/>
    <w:rsid w:val="00C749E5"/>
    <w:rsid w:val="00C807D1"/>
    <w:rsid w:val="00C80819"/>
    <w:rsid w:val="00C96BCC"/>
    <w:rsid w:val="00CB083C"/>
    <w:rsid w:val="00D11976"/>
    <w:rsid w:val="00DC2BFF"/>
    <w:rsid w:val="00DD3803"/>
    <w:rsid w:val="00DD5245"/>
    <w:rsid w:val="00DF79E1"/>
    <w:rsid w:val="00E167BE"/>
    <w:rsid w:val="00E34FAA"/>
    <w:rsid w:val="00EE35AB"/>
    <w:rsid w:val="00EE7C7E"/>
    <w:rsid w:val="00F012F2"/>
    <w:rsid w:val="00F01364"/>
    <w:rsid w:val="00F168EA"/>
    <w:rsid w:val="00F6782A"/>
    <w:rsid w:val="00F70B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00F3297"/>
  <w15:docId w15:val="{E164F4C5-4A3B-4F5C-B228-9F9D1D4B19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3401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3401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346044"/>
    <w:rPr>
      <w:color w:val="0000FF"/>
      <w:u w:val="single"/>
    </w:rPr>
  </w:style>
  <w:style w:type="table" w:styleId="TableGrid">
    <w:name w:val="Table Grid"/>
    <w:basedOn w:val="TableNormal"/>
    <w:rsid w:val="003460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46044"/>
    <w:pPr>
      <w:ind w:left="720"/>
      <w:contextualSpacing/>
    </w:pPr>
  </w:style>
  <w:style w:type="character" w:customStyle="1" w:styleId="tgc">
    <w:name w:val="_tgc"/>
    <w:basedOn w:val="DefaultParagraphFont"/>
    <w:rsid w:val="00CB083C"/>
  </w:style>
  <w:style w:type="character" w:customStyle="1" w:styleId="Heading1Char">
    <w:name w:val="Heading 1 Char"/>
    <w:basedOn w:val="DefaultParagraphFont"/>
    <w:link w:val="Heading1"/>
    <w:uiPriority w:val="9"/>
    <w:rsid w:val="0033401E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33401E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UnresolvedMention">
    <w:name w:val="Unresolved Mention"/>
    <w:basedOn w:val="DefaultParagraphFont"/>
    <w:uiPriority w:val="99"/>
    <w:semiHidden/>
    <w:unhideWhenUsed/>
    <w:rsid w:val="003F4D85"/>
    <w:rPr>
      <w:color w:val="605E5C"/>
      <w:shd w:val="clear" w:color="auto" w:fill="E1DFDD"/>
    </w:rPr>
  </w:style>
  <w:style w:type="paragraph" w:styleId="Title">
    <w:name w:val="Title"/>
    <w:basedOn w:val="Normal"/>
    <w:next w:val="Normal"/>
    <w:link w:val="TitleChar"/>
    <w:uiPriority w:val="10"/>
    <w:qFormat/>
    <w:rsid w:val="00285B86"/>
    <w:pPr>
      <w:jc w:val="center"/>
    </w:pPr>
    <w:rPr>
      <w:b/>
      <w:sz w:val="28"/>
      <w:szCs w:val="28"/>
    </w:rPr>
  </w:style>
  <w:style w:type="character" w:customStyle="1" w:styleId="TitleChar">
    <w:name w:val="Title Char"/>
    <w:basedOn w:val="DefaultParagraphFont"/>
    <w:link w:val="Title"/>
    <w:uiPriority w:val="10"/>
    <w:rsid w:val="00285B86"/>
    <w:rPr>
      <w:b/>
      <w:sz w:val="28"/>
      <w:szCs w:val="28"/>
    </w:rPr>
  </w:style>
  <w:style w:type="paragraph" w:styleId="Subtitle">
    <w:name w:val="Subtitle"/>
    <w:basedOn w:val="Title"/>
    <w:next w:val="Normal"/>
    <w:link w:val="SubtitleChar"/>
    <w:uiPriority w:val="11"/>
    <w:qFormat/>
    <w:rsid w:val="00285B86"/>
  </w:style>
  <w:style w:type="character" w:customStyle="1" w:styleId="SubtitleChar">
    <w:name w:val="Subtitle Char"/>
    <w:basedOn w:val="DefaultParagraphFont"/>
    <w:link w:val="Subtitle"/>
    <w:uiPriority w:val="11"/>
    <w:rsid w:val="00285B86"/>
    <w:rPr>
      <w:b/>
      <w:sz w:val="28"/>
      <w:szCs w:val="28"/>
    </w:rPr>
  </w:style>
  <w:style w:type="paragraph" w:styleId="NormalWeb">
    <w:name w:val="Normal (Web)"/>
    <w:basedOn w:val="Normal"/>
    <w:uiPriority w:val="99"/>
    <w:unhideWhenUsed/>
    <w:rsid w:val="007354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73548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061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2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65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4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1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berrad@fvsu.edu" TargetMode="External"/><Relationship Id="rId13" Type="http://schemas.openxmlformats.org/officeDocument/2006/relationships/image" Target="media/image2.jpg"/><Relationship Id="rId18" Type="http://schemas.openxmlformats.org/officeDocument/2006/relationships/hyperlink" Target="http://www.myopenmath.com" TargetMode="External"/><Relationship Id="rId3" Type="http://schemas.openxmlformats.org/officeDocument/2006/relationships/customXml" Target="../customXml/item3.xml"/><Relationship Id="rId21" Type="http://schemas.openxmlformats.org/officeDocument/2006/relationships/image" Target="media/image7.jpeg"/><Relationship Id="rId7" Type="http://schemas.openxmlformats.org/officeDocument/2006/relationships/webSettings" Target="webSettings.xml"/><Relationship Id="rId12" Type="http://schemas.openxmlformats.org/officeDocument/2006/relationships/image" Target="media/image1.jpg"/><Relationship Id="rId17" Type="http://schemas.openxmlformats.org/officeDocument/2006/relationships/hyperlink" Target="http://www.myopenmath.com/" TargetMode="Externa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image" Target="media/image5.jpg"/><Relationship Id="rId20" Type="http://schemas.openxmlformats.org/officeDocument/2006/relationships/image" Target="media/image6.jpeg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aroras@fvsu.edu" TargetMode="External"/><Relationship Id="rId24" Type="http://schemas.openxmlformats.org/officeDocument/2006/relationships/fontTable" Target="fontTable.xml"/><Relationship Id="rId5" Type="http://schemas.openxmlformats.org/officeDocument/2006/relationships/styles" Target="styles.xml"/><Relationship Id="rId15" Type="http://schemas.openxmlformats.org/officeDocument/2006/relationships/image" Target="media/image4.jpg"/><Relationship Id="rId23" Type="http://schemas.openxmlformats.org/officeDocument/2006/relationships/image" Target="media/image9.png"/><Relationship Id="rId10" Type="http://schemas.openxmlformats.org/officeDocument/2006/relationships/hyperlink" Target="mailto:kunwari@fvsu.edu" TargetMode="External"/><Relationship Id="rId19" Type="http://schemas.openxmlformats.org/officeDocument/2006/relationships/hyperlink" Target="https://www.hbcufdn.org/annual-conference" TargetMode="External"/><Relationship Id="rId4" Type="http://schemas.openxmlformats.org/officeDocument/2006/relationships/numbering" Target="numbering.xml"/><Relationship Id="rId9" Type="http://schemas.openxmlformats.org/officeDocument/2006/relationships/hyperlink" Target="mailto:fesseha.gebremikael@fvsu.edu" TargetMode="External"/><Relationship Id="rId14" Type="http://schemas.openxmlformats.org/officeDocument/2006/relationships/image" Target="media/image3.jpg"/><Relationship Id="rId22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conOverlay xmlns="http://schemas.microsoft.com/sharepoint/v4" xsi:nil="true"/>
    <lcf76f155ced4ddcb4097134ff3c332f xmlns="9fff0862-dda6-4fd7-9437-296e7a0fcd45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22C76DF9BD8349B0CA3C9A1AA4C548" ma:contentTypeVersion="116" ma:contentTypeDescription="Create a new document." ma:contentTypeScope="" ma:versionID="b1721d9033949a51f89eb69c63a66ce0">
  <xsd:schema xmlns:xsd="http://www.w3.org/2001/XMLSchema" xmlns:xs="http://www.w3.org/2001/XMLSchema" xmlns:p="http://schemas.microsoft.com/office/2006/metadata/properties" xmlns:ns3="http://schemas.microsoft.com/sharepoint/v4" xmlns:ns4="9fff0862-dda6-4fd7-9437-296e7a0fcd45" xmlns:ns5="7dcc4a76-b6f0-4a5c-8242-557922f7abb0" targetNamespace="http://schemas.microsoft.com/office/2006/metadata/properties" ma:root="true" ma:fieldsID="c7ddfbfbcb451ab83c4f76807ab70fb0" ns3:_="" ns4:_="" ns5:_="">
    <xsd:import namespace="http://schemas.microsoft.com/sharepoint/v4"/>
    <xsd:import namespace="9fff0862-dda6-4fd7-9437-296e7a0fcd45"/>
    <xsd:import namespace="7dcc4a76-b6f0-4a5c-8242-557922f7abb0"/>
    <xsd:element name="properties">
      <xsd:complexType>
        <xsd:sequence>
          <xsd:element name="documentManagement">
            <xsd:complexType>
              <xsd:all>
                <xsd:element ref="ns3:IconOverlay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DateTaken" minOccurs="0"/>
                <xsd:element ref="ns5:SharedWithUsers" minOccurs="0"/>
                <xsd:element ref="ns5:SharedWithDetails" minOccurs="0"/>
                <xsd:element ref="ns4:MediaServiceOCR" minOccurs="0"/>
                <xsd:element ref="ns4:MediaServiceEventHashCode" minOccurs="0"/>
                <xsd:element ref="ns4:MediaServiceGenerationTime" minOccurs="0"/>
                <xsd:element ref="ns4:MediaServiceLocation" minOccurs="0"/>
                <xsd:element ref="ns4:MediaServiceAutoKeyPoints" minOccurs="0"/>
                <xsd:element ref="ns4:MediaServiceKeyPoints" minOccurs="0"/>
                <xsd:element ref="ns4:lcf76f155ced4ddcb4097134ff3c332f" minOccurs="0"/>
                <xsd:element ref="ns4:MediaServiceObjectDetectorVersions" minOccurs="0"/>
                <xsd:element ref="ns4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9" nillable="true" ma:displayName="IconOverlay" ma:hidden="true" ma:internalName="IconOverlay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ff0862-dda6-4fd7-9437-296e7a0fcd4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3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OCR" ma:index="16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3f0ecd7d-7305-47a7-acb2-43d943ef900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cc4a76-b6f0-4a5c-8242-557922f7abb0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 ma:index="8" ma:displayName="Keywords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D2FEF73-E947-49FD-95E9-CD7281206E7D}">
  <ds:schemaRefs>
    <ds:schemaRef ds:uri="http://schemas.microsoft.com/office/2006/metadata/properties"/>
    <ds:schemaRef ds:uri="9fff0862-dda6-4fd7-9437-296e7a0fcd45"/>
    <ds:schemaRef ds:uri="http://www.w3.org/XML/1998/namespace"/>
    <ds:schemaRef ds:uri="http://purl.org/dc/terms/"/>
    <ds:schemaRef ds:uri="http://purl.org/dc/elements/1.1/"/>
    <ds:schemaRef ds:uri="http://schemas.microsoft.com/office/infopath/2007/PartnerControls"/>
    <ds:schemaRef ds:uri="http://schemas.microsoft.com/office/2006/documentManagement/types"/>
    <ds:schemaRef ds:uri="http://schemas.openxmlformats.org/package/2006/metadata/core-properties"/>
    <ds:schemaRef ds:uri="7dcc4a76-b6f0-4a5c-8242-557922f7abb0"/>
    <ds:schemaRef ds:uri="http://schemas.microsoft.com/sharepoint/v4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0ADC6425-CD12-45BC-91C5-3F399B369A35}"/>
</file>

<file path=customXml/itemProps3.xml><?xml version="1.0" encoding="utf-8"?>
<ds:datastoreItem xmlns:ds="http://schemas.openxmlformats.org/officeDocument/2006/customXml" ds:itemID="{FC1C2929-364B-46C9-A5D6-FAEEFCF34E3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408</TotalTime>
  <Pages>10</Pages>
  <Words>1166</Words>
  <Characters>6648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Valdosta State University</Company>
  <LinksUpToDate>false</LinksUpToDate>
  <CharactersWithSpaces>7799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Jeff Gallant</dc:creator>
  <cp:keywords/>
  <dc:description/>
  <cp:lastModifiedBy>Aberra, Dawit</cp:lastModifiedBy>
  <cp:revision>12</cp:revision>
  <dcterms:created xsi:type="dcterms:W3CDTF">2025-05-09T01:28:00Z</dcterms:created>
  <dcterms:modified xsi:type="dcterms:W3CDTF">2025-05-12T04:20:00Z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0x0101007222C76DF9BD8349B0CA3C9A1AA4C548</vt:lpwstr>
  </property>
</Properties>
</file>