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rsidR="00C7479F" w:rsidRDefault="00C7479F">
      <w:pPr>
        <w:spacing w:line="20" w:lineRule="exact"/>
        <w:rPr>
          <w:rFonts w:eastAsia="Times New Roman"/>
          <w:color w:val="000000"/>
          <w:sz w:val="24"/>
        </w:rPr>
      </w:pPr>
    </w:p>
    <w:p w:rsidR="00C7479F" w:rsidRDefault="002252E5">
      <w:pPr>
        <w:pStyle w:val="Title"/>
        <w:spacing w:after="0"/>
        <w:jc w:val="center"/>
        <w:rPr>
          <w:rFonts w:ascii="Arial" w:hAnsi="Arial" w:cs="Arial"/>
          <w:sz w:val="32"/>
        </w:rPr>
      </w:pPr>
      <w:r>
        <w:rPr>
          <w:rFonts w:ascii="Arial" w:hAnsi="Arial" w:cs="Arial"/>
          <w:noProof/>
          <w:sz w:val="32"/>
        </w:rPr>
        <w:drawing>
          <wp:inline distT="0" distB="0" distL="0" distR="0">
            <wp:extent cx="2788920" cy="678180"/>
            <wp:effectExtent l="0" t="0" r="0" b="0"/>
            <wp:docPr id="5" name="Picture 1" descr="Kennesaw State University Logo with the letter K and S intertw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8920" cy="678180"/>
                    </a:xfrm>
                    <a:prstGeom prst="rect">
                      <a:avLst/>
                    </a:prstGeom>
                    <a:noFill/>
                    <a:ln>
                      <a:noFill/>
                    </a:ln>
                  </pic:spPr>
                </pic:pic>
              </a:graphicData>
            </a:graphic>
          </wp:inline>
        </w:drawing>
      </w:r>
    </w:p>
    <w:p w:rsidR="00C7479F" w:rsidRDefault="002252E5">
      <w:pPr>
        <w:pStyle w:val="Title"/>
        <w:spacing w:after="0"/>
        <w:jc w:val="center"/>
        <w:rPr>
          <w:rFonts w:ascii="Arial" w:hAnsi="Arial" w:cs="Arial"/>
          <w:sz w:val="28"/>
          <w:szCs w:val="28"/>
        </w:rPr>
      </w:pPr>
      <w:r>
        <w:rPr>
          <w:rFonts w:eastAsia="Arial"/>
          <w:noProof/>
          <w:color w:val="000000"/>
          <w:sz w:val="18"/>
        </w:rPr>
        <w:drawing>
          <wp:anchor distT="0" distB="0" distL="114300" distR="114300" simplePos="0" relativeHeight="251651072" behindDoc="1" locked="0" layoutInCell="1" allowOverlap="1">
            <wp:simplePos x="0" y="0"/>
            <wp:positionH relativeFrom="column">
              <wp:posOffset>-5080</wp:posOffset>
            </wp:positionH>
            <wp:positionV relativeFrom="paragraph">
              <wp:posOffset>76835</wp:posOffset>
            </wp:positionV>
            <wp:extent cx="7073900" cy="374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73900" cy="3746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2252E5">
      <w:pPr>
        <w:pStyle w:val="Title"/>
        <w:spacing w:after="0"/>
        <w:jc w:val="center"/>
        <w:rPr>
          <w:rFonts w:ascii="Arial" w:hAnsi="Arial" w:cs="Arial"/>
          <w:sz w:val="28"/>
          <w:szCs w:val="28"/>
        </w:rPr>
      </w:pPr>
      <w:r>
        <w:rPr>
          <w:rFonts w:ascii="Arial" w:hAnsi="Arial" w:cs="Arial"/>
          <w:sz w:val="28"/>
          <w:szCs w:val="28"/>
        </w:rPr>
        <w:t>Institute For Cybersecurity Workforce Development</w:t>
      </w:r>
      <w:r>
        <w:rPr>
          <w:rFonts w:ascii="Arial" w:hAnsi="Arial" w:cs="Arial"/>
          <w:sz w:val="28"/>
          <w:szCs w:val="28"/>
        </w:rPr>
        <w:br/>
        <w:t>SYLLABUS</w:t>
      </w:r>
    </w:p>
    <w:p w:rsidR="00C7479F" w:rsidRDefault="002252E5">
      <w:pPr>
        <w:pStyle w:val="Title"/>
        <w:spacing w:after="0"/>
        <w:jc w:val="center"/>
        <w:rPr>
          <w:rFonts w:ascii="Arial" w:hAnsi="Arial" w:cs="Arial"/>
          <w:sz w:val="28"/>
          <w:szCs w:val="28"/>
        </w:rPr>
      </w:pPr>
      <w:r>
        <w:rPr>
          <w:rFonts w:ascii="Arial" w:hAnsi="Arial" w:cs="Arial"/>
          <w:sz w:val="28"/>
          <w:szCs w:val="28"/>
        </w:rPr>
        <w:t xml:space="preserve">CYBR </w:t>
      </w:r>
      <w:r w:rsidR="004F153E" w:rsidRPr="004F153E">
        <w:rPr>
          <w:rFonts w:ascii="Arial" w:hAnsi="Arial" w:cs="Arial"/>
          <w:sz w:val="28"/>
          <w:szCs w:val="28"/>
        </w:rPr>
        <w:t>5210</w:t>
      </w:r>
      <w:r w:rsidRPr="004F153E">
        <w:rPr>
          <w:rFonts w:ascii="Arial" w:hAnsi="Arial" w:cs="Arial"/>
          <w:sz w:val="28"/>
          <w:szCs w:val="28"/>
        </w:rPr>
        <w:t xml:space="preserve">:  </w:t>
      </w:r>
      <w:r w:rsidR="004F153E">
        <w:rPr>
          <w:rFonts w:ascii="Arial" w:hAnsi="Arial" w:cs="Arial"/>
          <w:sz w:val="28"/>
          <w:szCs w:val="28"/>
        </w:rPr>
        <w:t>Programming</w:t>
      </w:r>
      <w:r w:rsidR="009535B3">
        <w:rPr>
          <w:rFonts w:ascii="Arial" w:hAnsi="Arial" w:cs="Arial"/>
          <w:sz w:val="28"/>
          <w:szCs w:val="28"/>
        </w:rPr>
        <w:t xml:space="preserve"> Principles </w:t>
      </w:r>
      <w:r>
        <w:rPr>
          <w:rFonts w:ascii="Arial" w:hAnsi="Arial" w:cs="Arial"/>
          <w:sz w:val="28"/>
          <w:szCs w:val="28"/>
        </w:rPr>
        <w:br/>
      </w:r>
      <w:r w:rsidR="009535B3">
        <w:rPr>
          <w:rFonts w:ascii="Arial" w:hAnsi="Arial" w:cs="Arial"/>
          <w:sz w:val="28"/>
          <w:szCs w:val="28"/>
        </w:rPr>
        <w:t>Fall 2020</w:t>
      </w:r>
    </w:p>
    <w:p w:rsidR="00C7479F" w:rsidRDefault="00C7479F"/>
    <w:p w:rsidR="00C7479F" w:rsidRDefault="002252E5">
      <w:pPr>
        <w:spacing w:line="0" w:lineRule="atLeast"/>
        <w:rPr>
          <w:rFonts w:eastAsia="Arial"/>
          <w:b/>
          <w:color w:val="000000"/>
          <w:sz w:val="32"/>
          <w:szCs w:val="32"/>
        </w:rPr>
      </w:pPr>
      <w:r>
        <w:rPr>
          <w:rFonts w:eastAsia="Arial"/>
          <w:b/>
          <w:color w:val="000000"/>
          <w:sz w:val="32"/>
          <w:szCs w:val="32"/>
        </w:rPr>
        <w:t>Course Information</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58240"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rPr>
      </w:pPr>
    </w:p>
    <w:p w:rsidR="00C7479F" w:rsidRDefault="002252E5">
      <w:pPr>
        <w:spacing w:line="0" w:lineRule="atLeast"/>
        <w:rPr>
          <w:color w:val="7030A0"/>
          <w:szCs w:val="24"/>
        </w:rPr>
      </w:pPr>
      <w:r>
        <w:rPr>
          <w:color w:val="000000"/>
          <w:szCs w:val="24"/>
        </w:rPr>
        <w:t xml:space="preserve">Class meeting time: </w:t>
      </w:r>
      <w:r w:rsidR="009535B3" w:rsidRPr="009535B3">
        <w:rPr>
          <w:szCs w:val="24"/>
        </w:rPr>
        <w:t>100% online</w:t>
      </w:r>
    </w:p>
    <w:p w:rsidR="00C7479F" w:rsidRDefault="002252E5">
      <w:pPr>
        <w:spacing w:line="0" w:lineRule="atLeast"/>
        <w:rPr>
          <w:color w:val="000000"/>
          <w:sz w:val="24"/>
          <w:szCs w:val="24"/>
        </w:rPr>
      </w:pPr>
      <w:r>
        <w:rPr>
          <w:color w:val="000000"/>
          <w:szCs w:val="24"/>
        </w:rPr>
        <w:t xml:space="preserve">Modality and Location: </w:t>
      </w:r>
      <w:r w:rsidR="009535B3" w:rsidRPr="009535B3">
        <w:rPr>
          <w:szCs w:val="24"/>
        </w:rPr>
        <w:t xml:space="preserve">100% online. </w:t>
      </w:r>
      <w:r>
        <w:rPr>
          <w:color w:val="7030A0"/>
          <w:szCs w:val="24"/>
        </w:rPr>
        <w:br/>
      </w:r>
    </w:p>
    <w:p w:rsidR="00C7479F" w:rsidRDefault="002252E5">
      <w:pPr>
        <w:spacing w:line="0" w:lineRule="atLeast"/>
        <w:rPr>
          <w:rFonts w:eastAsia="Arial"/>
          <w:b/>
          <w:color w:val="000000"/>
          <w:sz w:val="32"/>
          <w:szCs w:val="32"/>
        </w:rPr>
      </w:pPr>
      <w:r>
        <w:rPr>
          <w:rFonts w:eastAsia="Arial"/>
          <w:b/>
          <w:color w:val="000000"/>
          <w:sz w:val="32"/>
          <w:szCs w:val="32"/>
        </w:rPr>
        <w:t>Instructor Information</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59264"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rPr>
      </w:pPr>
    </w:p>
    <w:p w:rsidR="00C7479F" w:rsidRDefault="002252E5">
      <w:pPr>
        <w:spacing w:line="0" w:lineRule="atLeast"/>
        <w:rPr>
          <w:szCs w:val="24"/>
        </w:rPr>
      </w:pPr>
      <w:r w:rsidRPr="00256C8E">
        <w:rPr>
          <w:b/>
          <w:bCs/>
          <w:szCs w:val="24"/>
        </w:rPr>
        <w:t>Name:</w:t>
      </w:r>
      <w:r>
        <w:rPr>
          <w:szCs w:val="24"/>
        </w:rPr>
        <w:t xml:space="preserve"> </w:t>
      </w:r>
      <w:r w:rsidR="004F153E">
        <w:rPr>
          <w:szCs w:val="24"/>
        </w:rPr>
        <w:t>Dr. Zhigang Li</w:t>
      </w:r>
    </w:p>
    <w:p w:rsidR="00C7479F" w:rsidRDefault="002252E5">
      <w:pPr>
        <w:spacing w:line="0" w:lineRule="atLeast"/>
        <w:rPr>
          <w:szCs w:val="24"/>
        </w:rPr>
      </w:pPr>
      <w:r w:rsidRPr="00256C8E">
        <w:rPr>
          <w:b/>
          <w:bCs/>
          <w:szCs w:val="24"/>
        </w:rPr>
        <w:t>Email:</w:t>
      </w:r>
      <w:r>
        <w:rPr>
          <w:szCs w:val="24"/>
        </w:rPr>
        <w:t xml:space="preserve"> </w:t>
      </w:r>
      <w:r w:rsidR="004F153E">
        <w:rPr>
          <w:szCs w:val="24"/>
        </w:rPr>
        <w:t>zli8@kennesaw.edu</w:t>
      </w:r>
      <w:r>
        <w:rPr>
          <w:szCs w:val="24"/>
        </w:rPr>
        <w:t xml:space="preserve"> </w:t>
      </w:r>
      <w:r>
        <w:rPr>
          <w:szCs w:val="24"/>
        </w:rPr>
        <w:br/>
      </w:r>
      <w:r w:rsidRPr="00256C8E">
        <w:rPr>
          <w:b/>
          <w:bCs/>
          <w:szCs w:val="24"/>
        </w:rPr>
        <w:t>Office Location:</w:t>
      </w:r>
      <w:r>
        <w:rPr>
          <w:szCs w:val="24"/>
        </w:rPr>
        <w:t xml:space="preserve"> </w:t>
      </w:r>
      <w:r w:rsidR="004F153E">
        <w:rPr>
          <w:szCs w:val="24"/>
        </w:rPr>
        <w:t>J378A</w:t>
      </w:r>
    </w:p>
    <w:p w:rsidR="00C7479F" w:rsidRDefault="002252E5">
      <w:pPr>
        <w:spacing w:line="0" w:lineRule="atLeast"/>
        <w:rPr>
          <w:szCs w:val="24"/>
        </w:rPr>
      </w:pPr>
      <w:r w:rsidRPr="00256C8E">
        <w:rPr>
          <w:b/>
          <w:bCs/>
          <w:szCs w:val="24"/>
        </w:rPr>
        <w:t>Office Phone:</w:t>
      </w:r>
      <w:r>
        <w:rPr>
          <w:szCs w:val="24"/>
        </w:rPr>
        <w:t xml:space="preserve"> </w:t>
      </w:r>
      <w:r w:rsidR="004F153E">
        <w:rPr>
          <w:szCs w:val="24"/>
        </w:rPr>
        <w:t>404-578-4481</w:t>
      </w:r>
    </w:p>
    <w:p w:rsidR="00C7479F" w:rsidRDefault="002252E5">
      <w:pPr>
        <w:spacing w:line="0" w:lineRule="atLeast"/>
        <w:rPr>
          <w:rFonts w:eastAsia="Arial"/>
          <w:b/>
          <w:color w:val="000000"/>
          <w:sz w:val="24"/>
          <w:szCs w:val="24"/>
        </w:rPr>
      </w:pPr>
      <w:r w:rsidRPr="00256C8E">
        <w:rPr>
          <w:b/>
          <w:bCs/>
          <w:szCs w:val="24"/>
        </w:rPr>
        <w:t>Office Hours:</w:t>
      </w:r>
      <w:r>
        <w:rPr>
          <w:szCs w:val="24"/>
        </w:rPr>
        <w:t xml:space="preserve"> </w:t>
      </w:r>
      <w:r w:rsidR="004F153E">
        <w:rPr>
          <w:szCs w:val="24"/>
        </w:rPr>
        <w:t>Monday 10am-12pm, Tuesday 2pm-4pm</w:t>
      </w:r>
      <w:r w:rsidR="00256C8E">
        <w:rPr>
          <w:szCs w:val="24"/>
        </w:rPr>
        <w:t xml:space="preserve"> or online by appointment</w:t>
      </w:r>
      <w:r>
        <w:rPr>
          <w:szCs w:val="24"/>
        </w:rPr>
        <w:br/>
        <w:t>Preferred method of communication:</w:t>
      </w:r>
      <w:r w:rsidRPr="004F153E">
        <w:rPr>
          <w:szCs w:val="24"/>
        </w:rPr>
        <w:t xml:space="preserve"> </w:t>
      </w:r>
      <w:r w:rsidR="004F153E">
        <w:rPr>
          <w:szCs w:val="24"/>
        </w:rPr>
        <w:t>D2L Email</w:t>
      </w:r>
      <w:r>
        <w:rPr>
          <w:sz w:val="24"/>
          <w:szCs w:val="24"/>
        </w:rPr>
        <w:br/>
      </w:r>
    </w:p>
    <w:p w:rsidR="00C7479F" w:rsidRDefault="002252E5">
      <w:pPr>
        <w:spacing w:line="0" w:lineRule="atLeast"/>
        <w:rPr>
          <w:rFonts w:eastAsia="Arial"/>
          <w:b/>
          <w:color w:val="000000"/>
          <w:sz w:val="32"/>
          <w:szCs w:val="32"/>
        </w:rPr>
      </w:pPr>
      <w:r>
        <w:rPr>
          <w:rFonts w:eastAsia="Arial"/>
          <w:b/>
          <w:color w:val="000000"/>
          <w:sz w:val="32"/>
          <w:szCs w:val="32"/>
        </w:rPr>
        <w:t xml:space="preserve">Course Description </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66432"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rPr>
      </w:pPr>
    </w:p>
    <w:p w:rsidR="00C7479F" w:rsidRPr="007171A8" w:rsidRDefault="007171A8" w:rsidP="007171A8">
      <w:pPr>
        <w:rPr>
          <w:sz w:val="24"/>
          <w:szCs w:val="24"/>
        </w:rPr>
      </w:pPr>
      <w:r w:rsidRPr="007171A8">
        <w:rPr>
          <w:szCs w:val="24"/>
        </w:rPr>
        <w:t>In this course, students analyze and formulate software solutions appropriate for an IT organization. Foundational program constructs, software design &amp; development are covered. Object-oriented program constructs, software engineering concepts and IT organization requirements are covered. A research project on software design and development is required.</w:t>
      </w:r>
    </w:p>
    <w:p w:rsidR="007171A8" w:rsidRDefault="007171A8">
      <w:pPr>
        <w:spacing w:line="0" w:lineRule="atLeast"/>
        <w:rPr>
          <w:b/>
          <w:color w:val="000000" w:themeColor="text1"/>
          <w:szCs w:val="24"/>
        </w:rPr>
      </w:pPr>
    </w:p>
    <w:p w:rsidR="00C7479F" w:rsidRDefault="002252E5">
      <w:pPr>
        <w:spacing w:line="0" w:lineRule="atLeast"/>
        <w:rPr>
          <w:b/>
          <w:color w:val="7030A0"/>
          <w:szCs w:val="24"/>
        </w:rPr>
      </w:pPr>
      <w:r>
        <w:rPr>
          <w:b/>
          <w:color w:val="000000" w:themeColor="text1"/>
          <w:szCs w:val="24"/>
        </w:rPr>
        <w:t>Prerequisites:</w:t>
      </w:r>
      <w:r>
        <w:rPr>
          <w:b/>
          <w:color w:val="7030A0"/>
          <w:szCs w:val="24"/>
        </w:rPr>
        <w:t xml:space="preserve"> </w:t>
      </w:r>
    </w:p>
    <w:p w:rsidR="00C7479F" w:rsidRDefault="004F153E">
      <w:pPr>
        <w:spacing w:line="0" w:lineRule="atLeast"/>
        <w:rPr>
          <w:color w:val="000000" w:themeColor="text1"/>
          <w:szCs w:val="24"/>
        </w:rPr>
      </w:pPr>
      <w:r>
        <w:rPr>
          <w:color w:val="000000" w:themeColor="text1"/>
          <w:szCs w:val="24"/>
        </w:rPr>
        <w:t>None.</w:t>
      </w:r>
    </w:p>
    <w:p w:rsidR="007171A8" w:rsidRDefault="007171A8">
      <w:pPr>
        <w:spacing w:line="0" w:lineRule="atLeast"/>
        <w:rPr>
          <w:color w:val="000000" w:themeColor="text1"/>
          <w:szCs w:val="24"/>
        </w:rPr>
      </w:pPr>
    </w:p>
    <w:p w:rsidR="00C7479F" w:rsidRDefault="002252E5">
      <w:pPr>
        <w:spacing w:line="0" w:lineRule="atLeast"/>
        <w:rPr>
          <w:rFonts w:eastAsia="Arial"/>
          <w:color w:val="000000"/>
          <w:sz w:val="32"/>
          <w:szCs w:val="32"/>
        </w:rPr>
      </w:pPr>
      <w:r>
        <w:rPr>
          <w:rFonts w:eastAsia="Arial"/>
          <w:b/>
          <w:color w:val="000000"/>
          <w:sz w:val="32"/>
          <w:szCs w:val="32"/>
        </w:rPr>
        <w:t>Course Materials</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60288"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rPr>
      </w:pPr>
    </w:p>
    <w:p w:rsidR="00C7479F" w:rsidRDefault="002252E5">
      <w:pPr>
        <w:rPr>
          <w:rFonts w:eastAsia="Times New Roman"/>
          <w:color w:val="000000"/>
          <w:szCs w:val="24"/>
        </w:rPr>
      </w:pPr>
      <w:r>
        <w:rPr>
          <w:rFonts w:eastAsia="Times New Roman"/>
          <w:b/>
          <w:color w:val="000000"/>
          <w:szCs w:val="24"/>
        </w:rPr>
        <w:t>Required Texts:</w:t>
      </w:r>
    </w:p>
    <w:p w:rsidR="00C7479F" w:rsidRPr="007171A8" w:rsidRDefault="007171A8" w:rsidP="007171A8">
      <w:pPr>
        <w:rPr>
          <w:szCs w:val="24"/>
        </w:rPr>
      </w:pPr>
      <w:r w:rsidRPr="007171A8">
        <w:rPr>
          <w:szCs w:val="24"/>
        </w:rPr>
        <w:t xml:space="preserve">There is no required textbook. All learning materials will be provided in the D2L online learning environment. </w:t>
      </w:r>
    </w:p>
    <w:p w:rsidR="007171A8" w:rsidRDefault="007171A8">
      <w:pPr>
        <w:rPr>
          <w:b/>
          <w:szCs w:val="24"/>
        </w:rPr>
      </w:pPr>
    </w:p>
    <w:p w:rsidR="00C7479F" w:rsidRDefault="002252E5">
      <w:pPr>
        <w:rPr>
          <w:b/>
          <w:szCs w:val="24"/>
        </w:rPr>
      </w:pPr>
      <w:r>
        <w:rPr>
          <w:b/>
          <w:szCs w:val="24"/>
        </w:rPr>
        <w:t xml:space="preserve">Recommended Texts: </w:t>
      </w:r>
    </w:p>
    <w:p w:rsidR="00C27A78" w:rsidRPr="00C27A78" w:rsidRDefault="00C27A78" w:rsidP="00C27A78">
      <w:pPr>
        <w:rPr>
          <w:bCs/>
          <w:szCs w:val="24"/>
        </w:rPr>
      </w:pPr>
      <w:r>
        <w:rPr>
          <w:bCs/>
          <w:szCs w:val="24"/>
        </w:rPr>
        <w:t xml:space="preserve">Title: </w:t>
      </w:r>
      <w:r w:rsidRPr="00C27A78">
        <w:rPr>
          <w:bCs/>
          <w:szCs w:val="24"/>
        </w:rPr>
        <w:t>Introducing Python, 2nd Edition (2020)</w:t>
      </w:r>
    </w:p>
    <w:p w:rsidR="00C27A78" w:rsidRDefault="00C27A78" w:rsidP="00C27A78">
      <w:pPr>
        <w:rPr>
          <w:bCs/>
          <w:szCs w:val="24"/>
        </w:rPr>
      </w:pPr>
      <w:r>
        <w:rPr>
          <w:bCs/>
          <w:szCs w:val="24"/>
        </w:rPr>
        <w:t xml:space="preserve">Author: </w:t>
      </w:r>
      <w:r w:rsidRPr="00C27A78">
        <w:rPr>
          <w:bCs/>
          <w:szCs w:val="24"/>
        </w:rPr>
        <w:t>Bill Lubanovic</w:t>
      </w:r>
    </w:p>
    <w:p w:rsidR="00C27A78" w:rsidRDefault="00C27A78" w:rsidP="00C27A78">
      <w:pPr>
        <w:rPr>
          <w:bCs/>
          <w:szCs w:val="24"/>
        </w:rPr>
      </w:pPr>
      <w:r w:rsidRPr="00C27A78">
        <w:rPr>
          <w:bCs/>
          <w:szCs w:val="24"/>
        </w:rPr>
        <w:t>Publisher: O'Reilly Media, Inc.</w:t>
      </w:r>
    </w:p>
    <w:p w:rsidR="00C27A78" w:rsidRDefault="00C27A78" w:rsidP="00C27A78">
      <w:pPr>
        <w:rPr>
          <w:bCs/>
          <w:szCs w:val="24"/>
        </w:rPr>
      </w:pPr>
      <w:r w:rsidRPr="00C27A78">
        <w:rPr>
          <w:bCs/>
          <w:szCs w:val="24"/>
        </w:rPr>
        <w:t>ISBN: 9781492051367</w:t>
      </w:r>
    </w:p>
    <w:p w:rsidR="00C27A78" w:rsidRPr="00C27A78" w:rsidRDefault="00C27A78" w:rsidP="00C27A78">
      <w:pPr>
        <w:rPr>
          <w:bCs/>
          <w:szCs w:val="24"/>
        </w:rPr>
      </w:pPr>
    </w:p>
    <w:p w:rsidR="00C27A78" w:rsidRPr="00C27A78" w:rsidRDefault="00C27A78" w:rsidP="00C27A78">
      <w:pPr>
        <w:rPr>
          <w:bCs/>
          <w:szCs w:val="24"/>
        </w:rPr>
      </w:pPr>
      <w:r w:rsidRPr="00C27A78">
        <w:rPr>
          <w:bCs/>
          <w:szCs w:val="24"/>
        </w:rPr>
        <w:t>Note: Kennesaw State University Library’s Galileo has the subscription to the above eBook that you can access free of charge (See the instruction of accessing the eBook in this Start Here Learning Module).</w:t>
      </w:r>
    </w:p>
    <w:p w:rsidR="00C27A78" w:rsidRDefault="00C27A78" w:rsidP="00C27A78">
      <w:pPr>
        <w:rPr>
          <w:b/>
          <w:szCs w:val="24"/>
        </w:rPr>
      </w:pPr>
    </w:p>
    <w:p w:rsidR="00C27A78" w:rsidRDefault="00C27A78" w:rsidP="007171A8">
      <w:pPr>
        <w:rPr>
          <w:szCs w:val="24"/>
        </w:rPr>
      </w:pPr>
    </w:p>
    <w:p w:rsidR="00C27A78" w:rsidRDefault="00C27A78" w:rsidP="007171A8">
      <w:pPr>
        <w:rPr>
          <w:szCs w:val="24"/>
        </w:rPr>
      </w:pPr>
    </w:p>
    <w:p w:rsidR="00C27A78" w:rsidRDefault="00C27A78" w:rsidP="007171A8">
      <w:pPr>
        <w:rPr>
          <w:szCs w:val="24"/>
        </w:rPr>
      </w:pPr>
    </w:p>
    <w:p w:rsidR="007171A8" w:rsidRPr="007171A8" w:rsidRDefault="007171A8" w:rsidP="007171A8">
      <w:pPr>
        <w:rPr>
          <w:szCs w:val="24"/>
        </w:rPr>
      </w:pPr>
      <w:r>
        <w:rPr>
          <w:szCs w:val="24"/>
        </w:rPr>
        <w:lastRenderedPageBreak/>
        <w:t xml:space="preserve">Title: </w:t>
      </w:r>
      <w:r w:rsidRPr="007171A8">
        <w:rPr>
          <w:szCs w:val="24"/>
        </w:rPr>
        <w:t>Starting Out with Python</w:t>
      </w:r>
    </w:p>
    <w:p w:rsidR="007171A8" w:rsidRPr="007171A8" w:rsidRDefault="007171A8" w:rsidP="007171A8">
      <w:pPr>
        <w:rPr>
          <w:szCs w:val="24"/>
        </w:rPr>
      </w:pPr>
      <w:r w:rsidRPr="007171A8">
        <w:rPr>
          <w:szCs w:val="24"/>
        </w:rPr>
        <w:t>Author: Tony Gaddis</w:t>
      </w:r>
    </w:p>
    <w:p w:rsidR="007171A8" w:rsidRPr="007171A8" w:rsidRDefault="007171A8" w:rsidP="007171A8">
      <w:pPr>
        <w:rPr>
          <w:szCs w:val="24"/>
        </w:rPr>
      </w:pPr>
      <w:r w:rsidRPr="007171A8">
        <w:rPr>
          <w:szCs w:val="24"/>
        </w:rPr>
        <w:t>Publisher: Pearson Education, Inc. Edition: 3rd Edition</w:t>
      </w:r>
    </w:p>
    <w:p w:rsidR="00C7479F" w:rsidRPr="0099531D" w:rsidRDefault="007171A8">
      <w:pPr>
        <w:rPr>
          <w:szCs w:val="24"/>
        </w:rPr>
      </w:pPr>
      <w:r w:rsidRPr="007171A8">
        <w:rPr>
          <w:szCs w:val="24"/>
        </w:rPr>
        <w:t>ISBN: 13: 978-0-13-358273-4</w:t>
      </w:r>
    </w:p>
    <w:p w:rsidR="00C7479F" w:rsidRDefault="00C7479F">
      <w:pPr>
        <w:rPr>
          <w:b/>
          <w:szCs w:val="24"/>
        </w:rPr>
      </w:pPr>
    </w:p>
    <w:p w:rsidR="00C7479F" w:rsidRDefault="002252E5">
      <w:pPr>
        <w:rPr>
          <w:rFonts w:eastAsia="Times New Roman"/>
          <w:color w:val="000000"/>
          <w:szCs w:val="22"/>
        </w:rPr>
      </w:pPr>
      <w:r>
        <w:rPr>
          <w:b/>
          <w:szCs w:val="24"/>
        </w:rPr>
        <w:t xml:space="preserve">Technology requirements: </w:t>
      </w:r>
      <w:r>
        <w:rPr>
          <w:b/>
          <w:szCs w:val="24"/>
        </w:rPr>
        <w:br/>
      </w:r>
      <w:r>
        <w:rPr>
          <w:rFonts w:eastAsia="Times New Roman"/>
          <w:color w:val="000000"/>
          <w:szCs w:val="22"/>
        </w:rPr>
        <w:t>Students enrolled in this class are expected to have a highly functional level of technology literacy. Students should be able to upload, download, and modify files, including office documents, spreadsheets, PDFs, and presentation technologies as presented in this class. You may be expected to create a computer-based presentation (slides plus your recorded voice) during this course. While free software is suggested, you may use alternate applications. You are expected to become VERY familiar with Brightspace [a.k.a. Desire2Learn or D2L] especially posting and reading discussion forums and uploading assignments.</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Technology support for KSU systems including D2L is available by emailing  </w:t>
      </w:r>
      <w:hyperlink r:id="rId10" w:history="1">
        <w:r>
          <w:rPr>
            <w:rFonts w:eastAsia="Times New Roman"/>
            <w:color w:val="0000FF"/>
            <w:szCs w:val="22"/>
            <w:u w:val="single"/>
          </w:rPr>
          <w:t>studenthelpdesk@kennesaw.edu</w:t>
        </w:r>
      </w:hyperlink>
      <w:r>
        <w:rPr>
          <w:rFonts w:eastAsia="Times New Roman"/>
          <w:color w:val="000000"/>
          <w:szCs w:val="22"/>
        </w:rPr>
        <w:t xml:space="preserve"> or calling 770-499-3555. Please do not email D2L problems to your instructor. </w:t>
      </w:r>
    </w:p>
    <w:p w:rsidR="00C7479F" w:rsidRDefault="002252E5">
      <w:pPr>
        <w:spacing w:line="0" w:lineRule="atLeast"/>
        <w:rPr>
          <w:rFonts w:eastAsia="Arial"/>
          <w:b/>
          <w:color w:val="000000"/>
          <w:sz w:val="32"/>
          <w:szCs w:val="32"/>
        </w:rPr>
      </w:pPr>
      <w:r>
        <w:rPr>
          <w:rFonts w:eastAsia="Arial"/>
          <w:b/>
          <w:color w:val="000000"/>
          <w:sz w:val="32"/>
          <w:szCs w:val="32"/>
        </w:rPr>
        <w:t>Advising &amp; Coordination</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68480"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rPr>
      </w:pPr>
    </w:p>
    <w:p w:rsidR="00C7479F" w:rsidRDefault="00C7479F">
      <w:pPr>
        <w:spacing w:line="0" w:lineRule="atLeast"/>
        <w:rPr>
          <w:color w:val="000000"/>
          <w:szCs w:val="24"/>
        </w:rPr>
      </w:pPr>
    </w:p>
    <w:p w:rsidR="00C7479F" w:rsidRDefault="002252E5">
      <w:pPr>
        <w:spacing w:line="0" w:lineRule="atLeast"/>
        <w:rPr>
          <w:color w:val="000000"/>
          <w:szCs w:val="24"/>
        </w:rPr>
      </w:pPr>
      <w:r>
        <w:rPr>
          <w:b/>
          <w:color w:val="000000"/>
          <w:szCs w:val="24"/>
        </w:rPr>
        <w:t xml:space="preserve">Advising: </w:t>
      </w:r>
      <w:r>
        <w:rPr>
          <w:color w:val="000000"/>
          <w:szCs w:val="24"/>
        </w:rPr>
        <w:t>All CYBR advising is conducted through the ICWD advising office, Ms. Kelley Price (</w:t>
      </w:r>
      <w:hyperlink r:id="rId11" w:history="1">
        <w:r>
          <w:rPr>
            <w:rStyle w:val="Hyperlink"/>
            <w:color w:val="000000" w:themeColor="text1"/>
            <w:szCs w:val="24"/>
          </w:rPr>
          <w:t>kgermain@kennesaw.edu</w:t>
        </w:r>
      </w:hyperlink>
      <w:r>
        <w:rPr>
          <w:color w:val="000000" w:themeColor="text1"/>
          <w:szCs w:val="24"/>
        </w:rPr>
        <w:t>;</w:t>
      </w:r>
      <w:r>
        <w:rPr>
          <w:color w:val="000000"/>
          <w:szCs w:val="24"/>
        </w:rPr>
        <w:t xml:space="preserve"> Ph. 470-578-3592) 3203 Campus Loop Road, Room 203. Advising appointments by phone or email.</w:t>
      </w:r>
    </w:p>
    <w:p w:rsidR="00C7479F" w:rsidRDefault="002252E5">
      <w:pPr>
        <w:spacing w:line="0" w:lineRule="atLeast"/>
        <w:rPr>
          <w:b/>
          <w:color w:val="000000"/>
          <w:szCs w:val="24"/>
        </w:rPr>
      </w:pPr>
      <w:r>
        <w:rPr>
          <w:b/>
          <w:color w:val="000000"/>
          <w:szCs w:val="24"/>
        </w:rPr>
        <w:t xml:space="preserve">Course Coordinator: </w:t>
      </w:r>
      <w:r w:rsidR="007171A8" w:rsidRPr="007171A8">
        <w:rPr>
          <w:szCs w:val="24"/>
        </w:rPr>
        <w:t>zli8@kennesaw.edu</w:t>
      </w:r>
    </w:p>
    <w:p w:rsidR="00C7479F" w:rsidRDefault="002252E5">
      <w:pPr>
        <w:spacing w:line="0" w:lineRule="atLeast"/>
        <w:rPr>
          <w:color w:val="000000"/>
          <w:szCs w:val="24"/>
        </w:rPr>
      </w:pPr>
      <w:r>
        <w:rPr>
          <w:b/>
          <w:color w:val="000000"/>
          <w:szCs w:val="24"/>
        </w:rPr>
        <w:t xml:space="preserve">Program Director: </w:t>
      </w:r>
      <w:r w:rsidR="009535B3">
        <w:rPr>
          <w:color w:val="000000"/>
          <w:szCs w:val="24"/>
        </w:rPr>
        <w:t>TBA</w:t>
      </w:r>
      <w:r>
        <w:rPr>
          <w:color w:val="000000"/>
          <w:szCs w:val="24"/>
        </w:rPr>
        <w:t xml:space="preserve"> </w:t>
      </w:r>
    </w:p>
    <w:p w:rsidR="00C7479F" w:rsidRDefault="00C7479F">
      <w:pPr>
        <w:spacing w:line="0" w:lineRule="atLeast"/>
        <w:rPr>
          <w:color w:val="000000"/>
          <w:sz w:val="24"/>
          <w:szCs w:val="24"/>
        </w:rPr>
      </w:pPr>
    </w:p>
    <w:p w:rsidR="00C7479F" w:rsidRDefault="002252E5">
      <w:pPr>
        <w:spacing w:line="0" w:lineRule="atLeast"/>
        <w:rPr>
          <w:rFonts w:eastAsia="Arial"/>
          <w:b/>
          <w:color w:val="000000"/>
          <w:sz w:val="32"/>
          <w:szCs w:val="32"/>
        </w:rPr>
      </w:pPr>
      <w:r>
        <w:rPr>
          <w:rFonts w:eastAsia="Arial"/>
          <w:b/>
          <w:color w:val="000000"/>
          <w:sz w:val="32"/>
          <w:szCs w:val="32"/>
        </w:rPr>
        <w:t>Learning Outcomes</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57216"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78" w:lineRule="exact"/>
        <w:rPr>
          <w:rFonts w:eastAsia="Times New Roman"/>
          <w:color w:val="000000"/>
          <w:sz w:val="24"/>
        </w:rPr>
      </w:pPr>
    </w:p>
    <w:p w:rsidR="00CF7D4E" w:rsidRPr="007171A8" w:rsidRDefault="00CF7D4E" w:rsidP="00CF7D4E">
      <w:pPr>
        <w:spacing w:line="0" w:lineRule="atLeast"/>
        <w:rPr>
          <w:color w:val="000000" w:themeColor="text1"/>
          <w:szCs w:val="24"/>
        </w:rPr>
      </w:pPr>
      <w:r w:rsidRPr="007171A8">
        <w:rPr>
          <w:color w:val="000000" w:themeColor="text1"/>
          <w:szCs w:val="24"/>
        </w:rPr>
        <w:t>After completing this course, students will be able to:</w:t>
      </w:r>
    </w:p>
    <w:p w:rsidR="00CF7D4E" w:rsidRPr="007171A8" w:rsidRDefault="00CF7D4E" w:rsidP="00CF7D4E">
      <w:pPr>
        <w:pStyle w:val="ListParagraph"/>
        <w:numPr>
          <w:ilvl w:val="0"/>
          <w:numId w:val="25"/>
        </w:numPr>
        <w:spacing w:line="0" w:lineRule="atLeast"/>
        <w:rPr>
          <w:color w:val="000000" w:themeColor="text1"/>
          <w:szCs w:val="24"/>
        </w:rPr>
      </w:pPr>
      <w:r w:rsidRPr="007171A8">
        <w:rPr>
          <w:color w:val="000000" w:themeColor="text1"/>
          <w:szCs w:val="24"/>
        </w:rPr>
        <w:t xml:space="preserve">Analyze, design, develop and implement programs in an object-oriented language to meet specific business requirements; </w:t>
      </w:r>
    </w:p>
    <w:p w:rsidR="00CF7D4E" w:rsidRPr="007171A8" w:rsidRDefault="00CF7D4E" w:rsidP="00CF7D4E">
      <w:pPr>
        <w:pStyle w:val="ListParagraph"/>
        <w:numPr>
          <w:ilvl w:val="0"/>
          <w:numId w:val="25"/>
        </w:numPr>
        <w:spacing w:line="0" w:lineRule="atLeast"/>
        <w:rPr>
          <w:color w:val="000000" w:themeColor="text1"/>
          <w:szCs w:val="24"/>
        </w:rPr>
      </w:pPr>
      <w:r w:rsidRPr="007171A8">
        <w:rPr>
          <w:color w:val="000000" w:themeColor="text1"/>
          <w:szCs w:val="24"/>
        </w:rPr>
        <w:t>Analyze the needs of an enterprise in relationship to programming applications;</w:t>
      </w:r>
    </w:p>
    <w:p w:rsidR="00CF7D4E" w:rsidRPr="007171A8" w:rsidRDefault="00CF7D4E" w:rsidP="00CF7D4E">
      <w:pPr>
        <w:pStyle w:val="ListParagraph"/>
        <w:numPr>
          <w:ilvl w:val="0"/>
          <w:numId w:val="25"/>
        </w:numPr>
        <w:spacing w:line="0" w:lineRule="atLeast"/>
        <w:rPr>
          <w:color w:val="000000" w:themeColor="text1"/>
          <w:szCs w:val="24"/>
        </w:rPr>
      </w:pPr>
      <w:r w:rsidRPr="007171A8">
        <w:rPr>
          <w:color w:val="000000" w:themeColor="text1"/>
          <w:szCs w:val="24"/>
        </w:rPr>
        <w:t>Conduct independent research on a subject related to the course material.</w:t>
      </w:r>
    </w:p>
    <w:p w:rsidR="00E846DE" w:rsidRDefault="00E846DE">
      <w:pPr>
        <w:rPr>
          <w:rFonts w:eastAsia="Arial"/>
          <w:b/>
          <w:color w:val="000000"/>
          <w:sz w:val="32"/>
          <w:szCs w:val="32"/>
        </w:rPr>
      </w:pPr>
      <w:r>
        <w:rPr>
          <w:rFonts w:eastAsia="Arial"/>
          <w:b/>
          <w:color w:val="000000"/>
          <w:sz w:val="32"/>
          <w:szCs w:val="32"/>
        </w:rPr>
        <w:br w:type="page"/>
      </w:r>
    </w:p>
    <w:p w:rsidR="00C7479F" w:rsidRDefault="00C7479F">
      <w:pPr>
        <w:spacing w:line="0" w:lineRule="atLeast"/>
        <w:rPr>
          <w:rFonts w:eastAsia="Arial"/>
          <w:b/>
          <w:color w:val="000000"/>
          <w:sz w:val="32"/>
          <w:szCs w:val="32"/>
        </w:rPr>
      </w:pPr>
    </w:p>
    <w:p w:rsidR="00C7479F" w:rsidRDefault="002252E5">
      <w:pPr>
        <w:spacing w:line="0" w:lineRule="atLeast"/>
        <w:rPr>
          <w:rFonts w:eastAsia="Arial"/>
          <w:b/>
          <w:color w:val="000000"/>
          <w:sz w:val="32"/>
          <w:szCs w:val="32"/>
        </w:rPr>
      </w:pPr>
      <w:r>
        <w:rPr>
          <w:rFonts w:eastAsia="Arial"/>
          <w:b/>
          <w:color w:val="000000"/>
          <w:sz w:val="32"/>
          <w:szCs w:val="32"/>
        </w:rPr>
        <w:t>Course Requirements and Assignments</w:t>
      </w:r>
    </w:p>
    <w:p w:rsidR="00C7479F" w:rsidRDefault="002252E5">
      <w:pPr>
        <w:spacing w:line="20" w:lineRule="exact"/>
        <w:rPr>
          <w:rFonts w:eastAsia="Times New Roman"/>
          <w:color w:val="000000"/>
        </w:rPr>
      </w:pPr>
      <w:r>
        <w:rPr>
          <w:rFonts w:eastAsia="Arial"/>
          <w:b/>
          <w:noProof/>
          <w:color w:val="000000"/>
          <w:sz w:val="35"/>
        </w:rPr>
        <w:drawing>
          <wp:anchor distT="0" distB="0" distL="114300" distR="114300" simplePos="0" relativeHeight="251656192"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rPr>
      </w:pPr>
    </w:p>
    <w:p w:rsidR="00C7479F" w:rsidRDefault="00C7479F">
      <w:pPr>
        <w:contextualSpacing/>
        <w:rPr>
          <w:color w:val="7030A0"/>
          <w:szCs w:val="24"/>
        </w:rPr>
      </w:pPr>
    </w:p>
    <w:tbl>
      <w:tblPr>
        <w:tblStyle w:val="TableGrid"/>
        <w:tblW w:w="0" w:type="auto"/>
        <w:tblLook w:val="04A0" w:firstRow="1" w:lastRow="0" w:firstColumn="1" w:lastColumn="0" w:noHBand="0" w:noVBand="1"/>
      </w:tblPr>
      <w:tblGrid>
        <w:gridCol w:w="2065"/>
        <w:gridCol w:w="1350"/>
        <w:gridCol w:w="7375"/>
      </w:tblGrid>
      <w:tr w:rsidR="00C7479F" w:rsidTr="00406E1F">
        <w:tc>
          <w:tcPr>
            <w:tcW w:w="2065" w:type="dxa"/>
          </w:tcPr>
          <w:p w:rsidR="00C7479F" w:rsidRDefault="002252E5">
            <w:pPr>
              <w:contextualSpacing/>
              <w:rPr>
                <w:b/>
                <w:color w:val="000000" w:themeColor="text1"/>
                <w:szCs w:val="24"/>
              </w:rPr>
            </w:pPr>
            <w:r>
              <w:rPr>
                <w:b/>
                <w:color w:val="000000" w:themeColor="text1"/>
                <w:szCs w:val="24"/>
              </w:rPr>
              <w:t>Topic</w:t>
            </w:r>
          </w:p>
        </w:tc>
        <w:tc>
          <w:tcPr>
            <w:tcW w:w="1350" w:type="dxa"/>
          </w:tcPr>
          <w:p w:rsidR="00C7479F" w:rsidRDefault="002252E5">
            <w:pPr>
              <w:contextualSpacing/>
              <w:rPr>
                <w:b/>
                <w:color w:val="000000" w:themeColor="text1"/>
                <w:szCs w:val="24"/>
              </w:rPr>
            </w:pPr>
            <w:r>
              <w:rPr>
                <w:b/>
                <w:color w:val="000000" w:themeColor="text1"/>
                <w:szCs w:val="24"/>
              </w:rPr>
              <w:t>Weight</w:t>
            </w:r>
          </w:p>
        </w:tc>
        <w:tc>
          <w:tcPr>
            <w:tcW w:w="7375" w:type="dxa"/>
          </w:tcPr>
          <w:p w:rsidR="00C7479F" w:rsidRDefault="002252E5">
            <w:pPr>
              <w:contextualSpacing/>
              <w:rPr>
                <w:b/>
                <w:color w:val="000000" w:themeColor="text1"/>
                <w:szCs w:val="24"/>
              </w:rPr>
            </w:pPr>
            <w:r>
              <w:rPr>
                <w:b/>
                <w:color w:val="000000" w:themeColor="text1"/>
                <w:szCs w:val="24"/>
              </w:rPr>
              <w:t>Notes</w:t>
            </w:r>
          </w:p>
        </w:tc>
      </w:tr>
      <w:tr w:rsidR="00C7479F" w:rsidTr="00406E1F">
        <w:tc>
          <w:tcPr>
            <w:tcW w:w="2065" w:type="dxa"/>
          </w:tcPr>
          <w:p w:rsidR="00C7479F" w:rsidRPr="00363692" w:rsidRDefault="0084657D">
            <w:pPr>
              <w:contextualSpacing/>
              <w:rPr>
                <w:szCs w:val="24"/>
              </w:rPr>
            </w:pPr>
            <w:r>
              <w:rPr>
                <w:szCs w:val="24"/>
              </w:rPr>
              <w:t>Tests</w:t>
            </w:r>
            <w:r w:rsidR="0096387E" w:rsidRPr="00363692">
              <w:rPr>
                <w:szCs w:val="24"/>
              </w:rPr>
              <w:t xml:space="preserve"> </w:t>
            </w:r>
          </w:p>
        </w:tc>
        <w:tc>
          <w:tcPr>
            <w:tcW w:w="1350" w:type="dxa"/>
          </w:tcPr>
          <w:p w:rsidR="00C7479F" w:rsidRPr="00363692" w:rsidRDefault="00A11813">
            <w:pPr>
              <w:contextualSpacing/>
              <w:rPr>
                <w:szCs w:val="24"/>
              </w:rPr>
            </w:pPr>
            <w:r>
              <w:rPr>
                <w:szCs w:val="24"/>
              </w:rPr>
              <w:t>2</w:t>
            </w:r>
            <w:r w:rsidR="002252E5" w:rsidRPr="00363692">
              <w:rPr>
                <w:szCs w:val="24"/>
              </w:rPr>
              <w:t>0%</w:t>
            </w:r>
          </w:p>
        </w:tc>
        <w:tc>
          <w:tcPr>
            <w:tcW w:w="7375" w:type="dxa"/>
          </w:tcPr>
          <w:p w:rsidR="002F745B" w:rsidRPr="00363692" w:rsidRDefault="00E5149F">
            <w:pPr>
              <w:contextualSpacing/>
              <w:rPr>
                <w:szCs w:val="24"/>
              </w:rPr>
            </w:pPr>
            <w:r>
              <w:rPr>
                <w:szCs w:val="24"/>
              </w:rPr>
              <w:t xml:space="preserve">2 Tests </w:t>
            </w:r>
            <w:r w:rsidRPr="00363692">
              <w:rPr>
                <w:szCs w:val="24"/>
              </w:rPr>
              <w:t xml:space="preserve">(2 @ </w:t>
            </w:r>
            <w:r>
              <w:rPr>
                <w:szCs w:val="24"/>
              </w:rPr>
              <w:t>1</w:t>
            </w:r>
            <w:r w:rsidRPr="00363692">
              <w:rPr>
                <w:szCs w:val="24"/>
              </w:rPr>
              <w:t>0% each)</w:t>
            </w:r>
            <w:r>
              <w:rPr>
                <w:szCs w:val="24"/>
              </w:rPr>
              <w:t xml:space="preserve">. </w:t>
            </w:r>
            <w:r w:rsidR="00B277CA">
              <w:rPr>
                <w:szCs w:val="24"/>
              </w:rPr>
              <w:t>Test</w:t>
            </w:r>
            <w:r w:rsidR="002F745B">
              <w:rPr>
                <w:szCs w:val="24"/>
              </w:rPr>
              <w:t xml:space="preserve"> 1 covers modules 1-</w:t>
            </w:r>
            <w:r w:rsidR="00BD7CEC">
              <w:rPr>
                <w:szCs w:val="24"/>
              </w:rPr>
              <w:t>2</w:t>
            </w:r>
            <w:r w:rsidR="002F745B">
              <w:rPr>
                <w:szCs w:val="24"/>
              </w:rPr>
              <w:t xml:space="preserve">. </w:t>
            </w:r>
            <w:r w:rsidR="00B277CA">
              <w:rPr>
                <w:szCs w:val="24"/>
              </w:rPr>
              <w:t>Test</w:t>
            </w:r>
            <w:r w:rsidR="002F745B">
              <w:rPr>
                <w:szCs w:val="24"/>
              </w:rPr>
              <w:t xml:space="preserve"> 2 covers modules </w:t>
            </w:r>
            <w:r w:rsidR="00BD7CEC">
              <w:rPr>
                <w:szCs w:val="24"/>
              </w:rPr>
              <w:t>3</w:t>
            </w:r>
            <w:r w:rsidR="002F745B">
              <w:rPr>
                <w:szCs w:val="24"/>
              </w:rPr>
              <w:t>-</w:t>
            </w:r>
            <w:r w:rsidR="00BD7CEC">
              <w:rPr>
                <w:szCs w:val="24"/>
              </w:rPr>
              <w:t>5</w:t>
            </w:r>
            <w:r w:rsidR="002F745B">
              <w:rPr>
                <w:szCs w:val="24"/>
              </w:rPr>
              <w:t xml:space="preserve">. </w:t>
            </w:r>
            <w:bookmarkStart w:id="0" w:name="_GoBack"/>
            <w:bookmarkEnd w:id="0"/>
          </w:p>
        </w:tc>
      </w:tr>
      <w:tr w:rsidR="00C7479F" w:rsidTr="00406E1F">
        <w:tc>
          <w:tcPr>
            <w:tcW w:w="2065" w:type="dxa"/>
          </w:tcPr>
          <w:p w:rsidR="00C7479F" w:rsidRPr="00363692" w:rsidRDefault="00363692">
            <w:pPr>
              <w:contextualSpacing/>
              <w:rPr>
                <w:szCs w:val="24"/>
              </w:rPr>
            </w:pPr>
            <w:r w:rsidRPr="00363692">
              <w:rPr>
                <w:szCs w:val="24"/>
              </w:rPr>
              <w:t xml:space="preserve">Assignments </w:t>
            </w:r>
          </w:p>
        </w:tc>
        <w:tc>
          <w:tcPr>
            <w:tcW w:w="1350" w:type="dxa"/>
          </w:tcPr>
          <w:p w:rsidR="00C7479F" w:rsidRPr="00363692" w:rsidRDefault="00363692">
            <w:pPr>
              <w:contextualSpacing/>
              <w:rPr>
                <w:szCs w:val="24"/>
              </w:rPr>
            </w:pPr>
            <w:r w:rsidRPr="00363692">
              <w:rPr>
                <w:szCs w:val="24"/>
              </w:rPr>
              <w:t>4</w:t>
            </w:r>
            <w:r w:rsidR="00372D76">
              <w:rPr>
                <w:szCs w:val="24"/>
              </w:rPr>
              <w:t>6</w:t>
            </w:r>
            <w:r w:rsidRPr="00363692">
              <w:rPr>
                <w:szCs w:val="24"/>
              </w:rPr>
              <w:t>%</w:t>
            </w:r>
          </w:p>
        </w:tc>
        <w:tc>
          <w:tcPr>
            <w:tcW w:w="7375" w:type="dxa"/>
          </w:tcPr>
          <w:p w:rsidR="00193C7B" w:rsidRDefault="00193C7B">
            <w:pPr>
              <w:contextualSpacing/>
              <w:rPr>
                <w:szCs w:val="24"/>
              </w:rPr>
            </w:pPr>
            <w:r>
              <w:rPr>
                <w:szCs w:val="24"/>
              </w:rPr>
              <w:t>Orientation assignment (4%)</w:t>
            </w:r>
          </w:p>
          <w:p w:rsidR="00C7479F" w:rsidRDefault="00363692">
            <w:pPr>
              <w:contextualSpacing/>
              <w:rPr>
                <w:szCs w:val="24"/>
              </w:rPr>
            </w:pPr>
            <w:r w:rsidRPr="00363692">
              <w:rPr>
                <w:szCs w:val="24"/>
              </w:rPr>
              <w:t>Programming assignments</w:t>
            </w:r>
            <w:r w:rsidR="00193C7B">
              <w:rPr>
                <w:szCs w:val="24"/>
              </w:rPr>
              <w:t xml:space="preserve"> (6@7% each):</w:t>
            </w:r>
          </w:p>
          <w:p w:rsidR="0034033B" w:rsidRDefault="0034033B">
            <w:pPr>
              <w:contextualSpacing/>
              <w:rPr>
                <w:szCs w:val="24"/>
              </w:rPr>
            </w:pPr>
            <w:r>
              <w:rPr>
                <w:szCs w:val="24"/>
              </w:rPr>
              <w:t>A1 – Write a program to ask for user input</w:t>
            </w:r>
          </w:p>
          <w:p w:rsidR="0034033B" w:rsidRDefault="0034033B">
            <w:pPr>
              <w:contextualSpacing/>
              <w:rPr>
                <w:szCs w:val="24"/>
              </w:rPr>
            </w:pPr>
            <w:r>
              <w:rPr>
                <w:szCs w:val="24"/>
              </w:rPr>
              <w:t>A2 – Write a program using decision statements</w:t>
            </w:r>
            <w:r w:rsidR="0051089F">
              <w:rPr>
                <w:szCs w:val="24"/>
              </w:rPr>
              <w:t xml:space="preserve"> and loops</w:t>
            </w:r>
          </w:p>
          <w:p w:rsidR="0034033B" w:rsidRDefault="0034033B">
            <w:pPr>
              <w:contextualSpacing/>
              <w:rPr>
                <w:szCs w:val="24"/>
              </w:rPr>
            </w:pPr>
            <w:r>
              <w:rPr>
                <w:szCs w:val="24"/>
              </w:rPr>
              <w:t>A</w:t>
            </w:r>
            <w:r w:rsidR="0051089F">
              <w:rPr>
                <w:szCs w:val="24"/>
              </w:rPr>
              <w:t>3</w:t>
            </w:r>
            <w:r>
              <w:rPr>
                <w:szCs w:val="24"/>
              </w:rPr>
              <w:t xml:space="preserve"> – Write a program using functions</w:t>
            </w:r>
          </w:p>
          <w:p w:rsidR="0034033B" w:rsidRDefault="0034033B">
            <w:pPr>
              <w:contextualSpacing/>
              <w:rPr>
                <w:szCs w:val="24"/>
              </w:rPr>
            </w:pPr>
            <w:r>
              <w:rPr>
                <w:szCs w:val="24"/>
              </w:rPr>
              <w:t>A</w:t>
            </w:r>
            <w:r w:rsidR="0051089F">
              <w:rPr>
                <w:szCs w:val="24"/>
              </w:rPr>
              <w:t>4</w:t>
            </w:r>
            <w:r>
              <w:rPr>
                <w:szCs w:val="24"/>
              </w:rPr>
              <w:t xml:space="preserve"> – Write a program to read and write files</w:t>
            </w:r>
          </w:p>
          <w:p w:rsidR="0034033B" w:rsidRDefault="0034033B">
            <w:pPr>
              <w:contextualSpacing/>
              <w:rPr>
                <w:szCs w:val="24"/>
              </w:rPr>
            </w:pPr>
            <w:r>
              <w:rPr>
                <w:szCs w:val="24"/>
              </w:rPr>
              <w:t>A</w:t>
            </w:r>
            <w:r w:rsidR="0051089F">
              <w:rPr>
                <w:szCs w:val="24"/>
              </w:rPr>
              <w:t>5</w:t>
            </w:r>
            <w:r>
              <w:rPr>
                <w:szCs w:val="24"/>
              </w:rPr>
              <w:t xml:space="preserve"> – Write a program using lists/tuples</w:t>
            </w:r>
          </w:p>
          <w:p w:rsidR="0034033B" w:rsidRPr="00363692" w:rsidRDefault="0034033B">
            <w:pPr>
              <w:contextualSpacing/>
              <w:rPr>
                <w:szCs w:val="24"/>
              </w:rPr>
            </w:pPr>
            <w:r>
              <w:rPr>
                <w:szCs w:val="24"/>
              </w:rPr>
              <w:t>A</w:t>
            </w:r>
            <w:r w:rsidR="0051089F">
              <w:rPr>
                <w:szCs w:val="24"/>
              </w:rPr>
              <w:t>6</w:t>
            </w:r>
            <w:r>
              <w:rPr>
                <w:szCs w:val="24"/>
              </w:rPr>
              <w:t xml:space="preserve"> – </w:t>
            </w:r>
            <w:r w:rsidR="002F745B">
              <w:rPr>
                <w:szCs w:val="24"/>
              </w:rPr>
              <w:t xml:space="preserve">Write a </w:t>
            </w:r>
            <w:r w:rsidR="0051089F">
              <w:rPr>
                <w:szCs w:val="24"/>
              </w:rPr>
              <w:t>program using classes/objects</w:t>
            </w:r>
          </w:p>
        </w:tc>
      </w:tr>
      <w:tr w:rsidR="00C7479F" w:rsidTr="00406E1F">
        <w:tc>
          <w:tcPr>
            <w:tcW w:w="2065" w:type="dxa"/>
          </w:tcPr>
          <w:p w:rsidR="00C7479F" w:rsidRPr="00363692" w:rsidRDefault="00363692">
            <w:pPr>
              <w:contextualSpacing/>
              <w:rPr>
                <w:szCs w:val="24"/>
              </w:rPr>
            </w:pPr>
            <w:r w:rsidRPr="00363692">
              <w:rPr>
                <w:szCs w:val="24"/>
              </w:rPr>
              <w:t xml:space="preserve">Discussions </w:t>
            </w:r>
          </w:p>
        </w:tc>
        <w:tc>
          <w:tcPr>
            <w:tcW w:w="1350" w:type="dxa"/>
          </w:tcPr>
          <w:p w:rsidR="00C7479F" w:rsidRPr="00363692" w:rsidRDefault="00CE3601">
            <w:pPr>
              <w:contextualSpacing/>
              <w:rPr>
                <w:szCs w:val="24"/>
              </w:rPr>
            </w:pPr>
            <w:r>
              <w:rPr>
                <w:szCs w:val="24"/>
              </w:rPr>
              <w:t>1</w:t>
            </w:r>
            <w:r w:rsidR="00075877">
              <w:rPr>
                <w:szCs w:val="24"/>
              </w:rPr>
              <w:t>4</w:t>
            </w:r>
            <w:r w:rsidR="00B25DCA">
              <w:rPr>
                <w:szCs w:val="24"/>
              </w:rPr>
              <w:t>%</w:t>
            </w:r>
          </w:p>
        </w:tc>
        <w:tc>
          <w:tcPr>
            <w:tcW w:w="7375" w:type="dxa"/>
          </w:tcPr>
          <w:p w:rsidR="00C7479F" w:rsidRDefault="00363692">
            <w:pPr>
              <w:contextualSpacing/>
              <w:rPr>
                <w:szCs w:val="24"/>
              </w:rPr>
            </w:pPr>
            <w:r w:rsidRPr="00363692">
              <w:rPr>
                <w:szCs w:val="24"/>
              </w:rPr>
              <w:t>Weekly discussions on topics related to the module</w:t>
            </w:r>
            <w:r w:rsidR="00193C7B">
              <w:rPr>
                <w:szCs w:val="24"/>
              </w:rPr>
              <w:t xml:space="preserve"> </w:t>
            </w:r>
            <w:r w:rsidR="00193C7B" w:rsidRPr="00363692">
              <w:rPr>
                <w:szCs w:val="24"/>
              </w:rPr>
              <w:t>(</w:t>
            </w:r>
            <w:r w:rsidR="00193C7B">
              <w:rPr>
                <w:szCs w:val="24"/>
              </w:rPr>
              <w:t>7</w:t>
            </w:r>
            <w:r w:rsidR="00193C7B" w:rsidRPr="00363692">
              <w:rPr>
                <w:szCs w:val="24"/>
              </w:rPr>
              <w:t xml:space="preserve"> @ </w:t>
            </w:r>
            <w:r w:rsidR="00193C7B">
              <w:rPr>
                <w:szCs w:val="24"/>
              </w:rPr>
              <w:t>2</w:t>
            </w:r>
            <w:r w:rsidR="00193C7B" w:rsidRPr="00363692">
              <w:rPr>
                <w:szCs w:val="24"/>
              </w:rPr>
              <w:t>% each)</w:t>
            </w:r>
          </w:p>
          <w:p w:rsidR="00B25DCA" w:rsidRDefault="00B25DCA">
            <w:pPr>
              <w:contextualSpacing/>
              <w:rPr>
                <w:szCs w:val="24"/>
              </w:rPr>
            </w:pPr>
            <w:r>
              <w:rPr>
                <w:szCs w:val="24"/>
              </w:rPr>
              <w:t xml:space="preserve">Module 1 </w:t>
            </w:r>
            <w:r w:rsidR="000A008F">
              <w:rPr>
                <w:szCs w:val="24"/>
              </w:rPr>
              <w:t>–</w:t>
            </w:r>
            <w:r>
              <w:rPr>
                <w:szCs w:val="24"/>
              </w:rPr>
              <w:t xml:space="preserve"> </w:t>
            </w:r>
            <w:r w:rsidR="000A008F">
              <w:rPr>
                <w:szCs w:val="24"/>
              </w:rPr>
              <w:t>Discussion on hardware and software elements</w:t>
            </w:r>
          </w:p>
          <w:p w:rsidR="000A008F" w:rsidRDefault="000A008F">
            <w:pPr>
              <w:contextualSpacing/>
              <w:rPr>
                <w:szCs w:val="24"/>
              </w:rPr>
            </w:pPr>
            <w:r>
              <w:rPr>
                <w:szCs w:val="24"/>
              </w:rPr>
              <w:t xml:space="preserve">Module </w:t>
            </w:r>
            <w:r w:rsidR="00957819">
              <w:rPr>
                <w:szCs w:val="24"/>
              </w:rPr>
              <w:t>2</w:t>
            </w:r>
            <w:r>
              <w:rPr>
                <w:szCs w:val="24"/>
              </w:rPr>
              <w:t xml:space="preserve"> – Discussion on </w:t>
            </w:r>
            <w:r w:rsidR="00957819">
              <w:rPr>
                <w:szCs w:val="24"/>
              </w:rPr>
              <w:t>control</w:t>
            </w:r>
            <w:r>
              <w:rPr>
                <w:szCs w:val="24"/>
              </w:rPr>
              <w:t xml:space="preserve"> st</w:t>
            </w:r>
            <w:r w:rsidR="00957819">
              <w:rPr>
                <w:szCs w:val="24"/>
              </w:rPr>
              <w:t>ructure</w:t>
            </w:r>
          </w:p>
          <w:p w:rsidR="000A008F" w:rsidRDefault="000A008F">
            <w:pPr>
              <w:contextualSpacing/>
              <w:rPr>
                <w:szCs w:val="24"/>
              </w:rPr>
            </w:pPr>
            <w:r>
              <w:rPr>
                <w:szCs w:val="24"/>
              </w:rPr>
              <w:t xml:space="preserve">Module </w:t>
            </w:r>
            <w:r w:rsidR="00957819">
              <w:rPr>
                <w:szCs w:val="24"/>
              </w:rPr>
              <w:t>3</w:t>
            </w:r>
            <w:r>
              <w:rPr>
                <w:szCs w:val="24"/>
              </w:rPr>
              <w:t xml:space="preserve"> – Discussion on functions and variable scopes</w:t>
            </w:r>
          </w:p>
          <w:p w:rsidR="000A008F" w:rsidRDefault="000A008F">
            <w:pPr>
              <w:contextualSpacing/>
              <w:rPr>
                <w:szCs w:val="24"/>
              </w:rPr>
            </w:pPr>
            <w:r>
              <w:rPr>
                <w:szCs w:val="24"/>
              </w:rPr>
              <w:t xml:space="preserve">Module </w:t>
            </w:r>
            <w:r w:rsidR="00957819">
              <w:rPr>
                <w:szCs w:val="24"/>
              </w:rPr>
              <w:t>4</w:t>
            </w:r>
            <w:r>
              <w:rPr>
                <w:szCs w:val="24"/>
              </w:rPr>
              <w:t xml:space="preserve"> – Discussion on file input/output</w:t>
            </w:r>
          </w:p>
          <w:p w:rsidR="000A008F" w:rsidRDefault="000A008F">
            <w:pPr>
              <w:contextualSpacing/>
              <w:rPr>
                <w:szCs w:val="24"/>
              </w:rPr>
            </w:pPr>
            <w:r>
              <w:rPr>
                <w:szCs w:val="24"/>
              </w:rPr>
              <w:t xml:space="preserve">Module </w:t>
            </w:r>
            <w:r w:rsidR="00957819">
              <w:rPr>
                <w:szCs w:val="24"/>
              </w:rPr>
              <w:t>5</w:t>
            </w:r>
            <w:r>
              <w:rPr>
                <w:szCs w:val="24"/>
              </w:rPr>
              <w:t xml:space="preserve"> – Discussion on list</w:t>
            </w:r>
            <w:r w:rsidR="00957819">
              <w:rPr>
                <w:szCs w:val="24"/>
              </w:rPr>
              <w:t>/tuple/dictionary/set</w:t>
            </w:r>
          </w:p>
          <w:p w:rsidR="000A008F" w:rsidRDefault="000A008F">
            <w:pPr>
              <w:contextualSpacing/>
              <w:rPr>
                <w:szCs w:val="24"/>
              </w:rPr>
            </w:pPr>
            <w:r>
              <w:rPr>
                <w:szCs w:val="24"/>
              </w:rPr>
              <w:t xml:space="preserve">Module </w:t>
            </w:r>
            <w:r w:rsidR="008B5D49">
              <w:rPr>
                <w:szCs w:val="24"/>
              </w:rPr>
              <w:t>6</w:t>
            </w:r>
            <w:r>
              <w:rPr>
                <w:szCs w:val="24"/>
              </w:rPr>
              <w:t xml:space="preserve"> – Discussion on object-oriented programming languages</w:t>
            </w:r>
          </w:p>
          <w:p w:rsidR="000A008F" w:rsidRPr="00363692" w:rsidRDefault="000A008F">
            <w:pPr>
              <w:contextualSpacing/>
              <w:rPr>
                <w:szCs w:val="24"/>
              </w:rPr>
            </w:pPr>
            <w:r>
              <w:rPr>
                <w:szCs w:val="24"/>
              </w:rPr>
              <w:t xml:space="preserve">Module </w:t>
            </w:r>
            <w:r w:rsidR="008B5D49">
              <w:rPr>
                <w:szCs w:val="24"/>
              </w:rPr>
              <w:t>7</w:t>
            </w:r>
            <w:r>
              <w:rPr>
                <w:szCs w:val="24"/>
              </w:rPr>
              <w:t xml:space="preserve"> – Discussion on software requirements</w:t>
            </w:r>
          </w:p>
        </w:tc>
      </w:tr>
      <w:tr w:rsidR="00A11813" w:rsidTr="00406E1F">
        <w:tc>
          <w:tcPr>
            <w:tcW w:w="2065" w:type="dxa"/>
          </w:tcPr>
          <w:p w:rsidR="00A11813" w:rsidRPr="00363692" w:rsidRDefault="00A11813">
            <w:pPr>
              <w:contextualSpacing/>
              <w:rPr>
                <w:szCs w:val="24"/>
              </w:rPr>
            </w:pPr>
            <w:r>
              <w:rPr>
                <w:szCs w:val="24"/>
              </w:rPr>
              <w:t>Research Paper</w:t>
            </w:r>
          </w:p>
        </w:tc>
        <w:tc>
          <w:tcPr>
            <w:tcW w:w="1350" w:type="dxa"/>
          </w:tcPr>
          <w:p w:rsidR="00A11813" w:rsidRDefault="00A11813">
            <w:pPr>
              <w:contextualSpacing/>
              <w:rPr>
                <w:szCs w:val="24"/>
              </w:rPr>
            </w:pPr>
            <w:r>
              <w:rPr>
                <w:szCs w:val="24"/>
              </w:rPr>
              <w:t>20%</w:t>
            </w:r>
          </w:p>
        </w:tc>
        <w:tc>
          <w:tcPr>
            <w:tcW w:w="7375" w:type="dxa"/>
          </w:tcPr>
          <w:p w:rsidR="00A11813" w:rsidRPr="00363692" w:rsidRDefault="00FE68B6">
            <w:pPr>
              <w:contextualSpacing/>
              <w:rPr>
                <w:szCs w:val="24"/>
              </w:rPr>
            </w:pPr>
            <w:proofErr w:type="gramStart"/>
            <w:r>
              <w:rPr>
                <w:szCs w:val="24"/>
              </w:rPr>
              <w:t>5-</w:t>
            </w:r>
            <w:r w:rsidR="007754CA">
              <w:rPr>
                <w:szCs w:val="24"/>
              </w:rPr>
              <w:t>8</w:t>
            </w:r>
            <w:r>
              <w:rPr>
                <w:szCs w:val="24"/>
              </w:rPr>
              <w:t xml:space="preserve"> page</w:t>
            </w:r>
            <w:proofErr w:type="gramEnd"/>
            <w:r>
              <w:rPr>
                <w:szCs w:val="24"/>
              </w:rPr>
              <w:t xml:space="preserve"> paper related to software development</w:t>
            </w:r>
          </w:p>
        </w:tc>
      </w:tr>
    </w:tbl>
    <w:p w:rsidR="0099531D" w:rsidRDefault="0099531D">
      <w:pPr>
        <w:rPr>
          <w:color w:val="7030A0"/>
          <w:szCs w:val="24"/>
        </w:rPr>
      </w:pPr>
    </w:p>
    <w:p w:rsidR="00AE203D" w:rsidRDefault="00AE203D">
      <w:pPr>
        <w:contextualSpacing/>
        <w:rPr>
          <w:color w:val="7030A0"/>
          <w:sz w:val="24"/>
          <w:szCs w:val="24"/>
        </w:rPr>
      </w:pPr>
    </w:p>
    <w:p w:rsidR="00C7479F" w:rsidRDefault="002252E5">
      <w:pPr>
        <w:rPr>
          <w:rFonts w:eastAsia="Arial"/>
          <w:b/>
          <w:color w:val="000000"/>
          <w:sz w:val="32"/>
          <w:szCs w:val="32"/>
        </w:rPr>
      </w:pPr>
      <w:r>
        <w:rPr>
          <w:rFonts w:eastAsia="Arial"/>
          <w:b/>
          <w:color w:val="000000"/>
          <w:sz w:val="32"/>
          <w:szCs w:val="32"/>
        </w:rPr>
        <w:t>Evaluation and Grading Policies</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62336"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0" w:lineRule="atLeast"/>
        <w:rPr>
          <w:rFonts w:eastAsia="Arial"/>
          <w:color w:val="7030A0"/>
          <w:szCs w:val="24"/>
        </w:rPr>
      </w:pPr>
    </w:p>
    <w:p w:rsidR="00082740" w:rsidRDefault="00082740">
      <w:pPr>
        <w:spacing w:line="0" w:lineRule="atLeast"/>
        <w:rPr>
          <w:color w:val="7030A0"/>
          <w:szCs w:val="24"/>
          <w:highlight w:val="yellow"/>
        </w:rPr>
      </w:pPr>
    </w:p>
    <w:tbl>
      <w:tblPr>
        <w:tblStyle w:val="TableGrid"/>
        <w:tblW w:w="0" w:type="auto"/>
        <w:tblLook w:val="04A0" w:firstRow="1" w:lastRow="0" w:firstColumn="1" w:lastColumn="0" w:noHBand="0" w:noVBand="1"/>
      </w:tblPr>
      <w:tblGrid>
        <w:gridCol w:w="1705"/>
        <w:gridCol w:w="720"/>
      </w:tblGrid>
      <w:tr w:rsidR="00FD2B57" w:rsidTr="00FD2B57">
        <w:tc>
          <w:tcPr>
            <w:tcW w:w="2425" w:type="dxa"/>
            <w:gridSpan w:val="2"/>
          </w:tcPr>
          <w:p w:rsidR="00FD2B57" w:rsidRPr="00FD2B57" w:rsidRDefault="00FD2B57">
            <w:pPr>
              <w:spacing w:line="0" w:lineRule="atLeast"/>
              <w:rPr>
                <w:b/>
                <w:bCs/>
                <w:szCs w:val="24"/>
              </w:rPr>
            </w:pPr>
            <w:r w:rsidRPr="00FD2B57">
              <w:rPr>
                <w:b/>
                <w:bCs/>
                <w:szCs w:val="24"/>
              </w:rPr>
              <w:t>Grading Scale</w:t>
            </w:r>
          </w:p>
        </w:tc>
      </w:tr>
      <w:tr w:rsidR="00FD2B57" w:rsidTr="00FD2B57">
        <w:tc>
          <w:tcPr>
            <w:tcW w:w="1705" w:type="dxa"/>
          </w:tcPr>
          <w:p w:rsidR="00FD2B57" w:rsidRPr="00FD2B57" w:rsidRDefault="00FD2B57">
            <w:pPr>
              <w:spacing w:line="0" w:lineRule="atLeast"/>
              <w:rPr>
                <w:szCs w:val="24"/>
              </w:rPr>
            </w:pPr>
            <w:r w:rsidRPr="00FD2B57">
              <w:rPr>
                <w:szCs w:val="24"/>
              </w:rPr>
              <w:t>90% - 100%</w:t>
            </w:r>
          </w:p>
        </w:tc>
        <w:tc>
          <w:tcPr>
            <w:tcW w:w="720" w:type="dxa"/>
          </w:tcPr>
          <w:p w:rsidR="00FD2B57" w:rsidRPr="00FD2B57" w:rsidRDefault="00FD2B57">
            <w:pPr>
              <w:spacing w:line="0" w:lineRule="atLeast"/>
              <w:rPr>
                <w:szCs w:val="24"/>
              </w:rPr>
            </w:pPr>
            <w:r w:rsidRPr="00FD2B57">
              <w:rPr>
                <w:szCs w:val="24"/>
              </w:rPr>
              <w:t>A</w:t>
            </w:r>
          </w:p>
        </w:tc>
      </w:tr>
      <w:tr w:rsidR="00FD2B57" w:rsidTr="00FD2B57">
        <w:tc>
          <w:tcPr>
            <w:tcW w:w="1705" w:type="dxa"/>
          </w:tcPr>
          <w:p w:rsidR="00FD2B57" w:rsidRPr="00FD2B57" w:rsidRDefault="00FD2B57">
            <w:pPr>
              <w:spacing w:line="0" w:lineRule="atLeast"/>
              <w:rPr>
                <w:szCs w:val="24"/>
              </w:rPr>
            </w:pPr>
            <w:r>
              <w:rPr>
                <w:szCs w:val="24"/>
              </w:rPr>
              <w:t>80% - 89%</w:t>
            </w:r>
          </w:p>
        </w:tc>
        <w:tc>
          <w:tcPr>
            <w:tcW w:w="720" w:type="dxa"/>
          </w:tcPr>
          <w:p w:rsidR="00FD2B57" w:rsidRPr="00FD2B57" w:rsidRDefault="00FD2B57">
            <w:pPr>
              <w:spacing w:line="0" w:lineRule="atLeast"/>
              <w:rPr>
                <w:szCs w:val="24"/>
              </w:rPr>
            </w:pPr>
            <w:r>
              <w:rPr>
                <w:szCs w:val="24"/>
              </w:rPr>
              <w:t>B</w:t>
            </w:r>
          </w:p>
        </w:tc>
      </w:tr>
      <w:tr w:rsidR="00FD2B57" w:rsidTr="00FD2B57">
        <w:tc>
          <w:tcPr>
            <w:tcW w:w="1705" w:type="dxa"/>
          </w:tcPr>
          <w:p w:rsidR="00FD2B57" w:rsidRPr="00FD2B57" w:rsidRDefault="00FD2B57">
            <w:pPr>
              <w:spacing w:line="0" w:lineRule="atLeast"/>
              <w:rPr>
                <w:szCs w:val="24"/>
              </w:rPr>
            </w:pPr>
            <w:r>
              <w:rPr>
                <w:szCs w:val="24"/>
              </w:rPr>
              <w:t>70% - 79%</w:t>
            </w:r>
          </w:p>
        </w:tc>
        <w:tc>
          <w:tcPr>
            <w:tcW w:w="720" w:type="dxa"/>
          </w:tcPr>
          <w:p w:rsidR="00FD2B57" w:rsidRPr="00FD2B57" w:rsidRDefault="00FD2B57">
            <w:pPr>
              <w:spacing w:line="0" w:lineRule="atLeast"/>
              <w:rPr>
                <w:szCs w:val="24"/>
              </w:rPr>
            </w:pPr>
            <w:r>
              <w:rPr>
                <w:szCs w:val="24"/>
              </w:rPr>
              <w:t>C</w:t>
            </w:r>
          </w:p>
        </w:tc>
      </w:tr>
      <w:tr w:rsidR="00FD2B57" w:rsidTr="00FD2B57">
        <w:tc>
          <w:tcPr>
            <w:tcW w:w="1705" w:type="dxa"/>
          </w:tcPr>
          <w:p w:rsidR="00FD2B57" w:rsidRPr="00FD2B57" w:rsidRDefault="00FD2B57">
            <w:pPr>
              <w:spacing w:line="0" w:lineRule="atLeast"/>
              <w:rPr>
                <w:szCs w:val="24"/>
              </w:rPr>
            </w:pPr>
            <w:r>
              <w:rPr>
                <w:szCs w:val="24"/>
              </w:rPr>
              <w:t>60% - 69%</w:t>
            </w:r>
          </w:p>
        </w:tc>
        <w:tc>
          <w:tcPr>
            <w:tcW w:w="720" w:type="dxa"/>
          </w:tcPr>
          <w:p w:rsidR="00FD2B57" w:rsidRPr="00FD2B57" w:rsidRDefault="00FD2B57">
            <w:pPr>
              <w:spacing w:line="0" w:lineRule="atLeast"/>
              <w:rPr>
                <w:szCs w:val="24"/>
              </w:rPr>
            </w:pPr>
            <w:r>
              <w:rPr>
                <w:szCs w:val="24"/>
              </w:rPr>
              <w:t>D</w:t>
            </w:r>
          </w:p>
        </w:tc>
      </w:tr>
      <w:tr w:rsidR="00FD2B57" w:rsidTr="00FD2B57">
        <w:tc>
          <w:tcPr>
            <w:tcW w:w="1705" w:type="dxa"/>
          </w:tcPr>
          <w:p w:rsidR="00FD2B57" w:rsidRPr="00FD2B57" w:rsidRDefault="00FD2B57">
            <w:pPr>
              <w:spacing w:line="0" w:lineRule="atLeast"/>
              <w:rPr>
                <w:szCs w:val="24"/>
              </w:rPr>
            </w:pPr>
            <w:r>
              <w:rPr>
                <w:szCs w:val="24"/>
              </w:rPr>
              <w:t>0% - 59%</w:t>
            </w:r>
          </w:p>
        </w:tc>
        <w:tc>
          <w:tcPr>
            <w:tcW w:w="720" w:type="dxa"/>
          </w:tcPr>
          <w:p w:rsidR="00FD2B57" w:rsidRPr="00FD2B57" w:rsidRDefault="00FD2B57">
            <w:pPr>
              <w:spacing w:line="0" w:lineRule="atLeast"/>
              <w:rPr>
                <w:szCs w:val="24"/>
              </w:rPr>
            </w:pPr>
            <w:r>
              <w:rPr>
                <w:szCs w:val="24"/>
              </w:rPr>
              <w:t>F</w:t>
            </w:r>
          </w:p>
        </w:tc>
      </w:tr>
    </w:tbl>
    <w:p w:rsidR="00C7479F" w:rsidRDefault="00C7479F">
      <w:pPr>
        <w:spacing w:line="0" w:lineRule="atLeast"/>
        <w:rPr>
          <w:color w:val="7030A0"/>
          <w:szCs w:val="24"/>
        </w:rPr>
      </w:pPr>
    </w:p>
    <w:p w:rsidR="00C7479F" w:rsidRPr="00363692" w:rsidRDefault="002252E5">
      <w:pPr>
        <w:spacing w:line="0" w:lineRule="atLeast"/>
        <w:rPr>
          <w:szCs w:val="24"/>
        </w:rPr>
      </w:pPr>
      <w:r w:rsidRPr="00363692">
        <w:rPr>
          <w:szCs w:val="24"/>
        </w:rPr>
        <w:t>The instructor will make every effort to have major components (midterm/final exams) graded within 1 week, and other assignments within 2 weeks. Email the instructor if you do not see your grade posted within the time limit.</w:t>
      </w:r>
    </w:p>
    <w:p w:rsidR="00C7479F" w:rsidRPr="00363692" w:rsidRDefault="002252E5">
      <w:pPr>
        <w:spacing w:line="0" w:lineRule="atLeast"/>
        <w:rPr>
          <w:szCs w:val="24"/>
        </w:rPr>
      </w:pPr>
      <w:r w:rsidRPr="00363692">
        <w:rPr>
          <w:szCs w:val="24"/>
        </w:rPr>
        <w:t>All assignments will be graded for correctness and completeness. The instructor retains the right to subjectively adjust an individual student's grade in appropriate cases, based upon observed performance. All assignment submissions must be spell- and grammar-checked. Students failing to present the information completely, professionally written and in the prescribed format will receive minimal credit for their work. Students should double check their work before submitting assignments.</w:t>
      </w:r>
    </w:p>
    <w:p w:rsidR="00C7479F" w:rsidRDefault="00C7479F">
      <w:pPr>
        <w:spacing w:line="0" w:lineRule="atLeast"/>
        <w:jc w:val="right"/>
        <w:rPr>
          <w:rFonts w:eastAsia="Arial"/>
          <w:b/>
          <w:color w:val="000000"/>
          <w:sz w:val="32"/>
          <w:szCs w:val="32"/>
        </w:rPr>
      </w:pPr>
    </w:p>
    <w:p w:rsidR="00C7479F" w:rsidRDefault="002252E5">
      <w:pPr>
        <w:spacing w:line="0" w:lineRule="atLeast"/>
        <w:rPr>
          <w:rFonts w:eastAsia="Arial"/>
          <w:b/>
          <w:color w:val="000000"/>
          <w:sz w:val="32"/>
          <w:szCs w:val="32"/>
        </w:rPr>
      </w:pPr>
      <w:r>
        <w:rPr>
          <w:rFonts w:eastAsia="Arial"/>
          <w:b/>
          <w:color w:val="000000"/>
          <w:sz w:val="32"/>
          <w:szCs w:val="32"/>
        </w:rPr>
        <w:t>Course Policies</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52096"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rPr>
      </w:pPr>
    </w:p>
    <w:p w:rsidR="00FD2B57" w:rsidRPr="00FD2B57" w:rsidRDefault="00FD2B57" w:rsidP="00FD2B57">
      <w:pPr>
        <w:rPr>
          <w:rFonts w:eastAsia="Times New Roman"/>
        </w:rPr>
      </w:pPr>
      <w:r w:rsidRPr="00FD2B57">
        <w:rPr>
          <w:rFonts w:eastAsia="Times New Roman"/>
        </w:rPr>
        <w:t>The learning materials provided, and assignments will be the basis for the exams. During the term, you will complete 8 individual programming assignments, 2 exams, a research project and 12 discussions.</w:t>
      </w:r>
    </w:p>
    <w:p w:rsidR="00FD2B57" w:rsidRPr="00FD2B57" w:rsidRDefault="00FD2B57" w:rsidP="00FD2B57">
      <w:pPr>
        <w:rPr>
          <w:rFonts w:eastAsia="Times New Roman"/>
        </w:rPr>
      </w:pPr>
    </w:p>
    <w:p w:rsidR="00FD2B57" w:rsidRPr="00FD2B57" w:rsidRDefault="00FD2B57" w:rsidP="00FD2B57">
      <w:pPr>
        <w:rPr>
          <w:rFonts w:eastAsia="Times New Roman"/>
        </w:rPr>
      </w:pPr>
      <w:r w:rsidRPr="00FD2B57">
        <w:rPr>
          <w:rFonts w:eastAsia="Times New Roman"/>
        </w:rPr>
        <w:t xml:space="preserve">Individual programming assignments are posted and must be submitted in D2L in the appropriate assignment link by the due date as noted on the assignment link and calendar. DO NOT EMAIL YOUR ASSIGNMENTS! Emailed assignments do not show up in D2L to receive a grade. You will be graded on your D2L individual programming assignments submission of a </w:t>
      </w:r>
      <w:r w:rsidRPr="00FD2B57">
        <w:rPr>
          <w:rFonts w:eastAsia="Times New Roman"/>
        </w:rPr>
        <w:lastRenderedPageBreak/>
        <w:t>completed application which fulfills stated requirements as posted for each of the lab assignments. Missed individual programming assignments will result in a grade of ZERO for that grade component. Individual programming assignments will be accepted up to 24 hours late with a late penalty of 10%. Individual programming assignments have specific requirements to be completed. Be sure to submit all required files.</w:t>
      </w:r>
    </w:p>
    <w:p w:rsidR="00FD2B57" w:rsidRPr="00FD2B57" w:rsidRDefault="00FD2B57" w:rsidP="00FD2B57">
      <w:pPr>
        <w:rPr>
          <w:rFonts w:eastAsia="Times New Roman"/>
        </w:rPr>
      </w:pPr>
    </w:p>
    <w:p w:rsidR="00FD2B57" w:rsidRPr="00FD2B57" w:rsidRDefault="00FD2B57" w:rsidP="00FD2B57">
      <w:pPr>
        <w:rPr>
          <w:rFonts w:eastAsia="Times New Roman"/>
        </w:rPr>
      </w:pPr>
      <w:r w:rsidRPr="00FD2B57">
        <w:rPr>
          <w:rFonts w:eastAsia="Times New Roman"/>
        </w:rPr>
        <w:t>You are required to complete the exams at the times noted on the schedule. The exams must be completed within the designated timeframe.</w:t>
      </w:r>
    </w:p>
    <w:p w:rsidR="00FD2B57" w:rsidRDefault="00FD2B57">
      <w:pPr>
        <w:rPr>
          <w:rFonts w:eastAsia="Times New Roman"/>
          <w:b/>
          <w:color w:val="000000" w:themeColor="text1"/>
        </w:rPr>
      </w:pPr>
    </w:p>
    <w:p w:rsidR="00C7479F" w:rsidRDefault="002252E5">
      <w:pPr>
        <w:rPr>
          <w:rFonts w:eastAsia="Times New Roman"/>
          <w:b/>
          <w:color w:val="000000" w:themeColor="text1"/>
        </w:rPr>
      </w:pPr>
      <w:r>
        <w:rPr>
          <w:rFonts w:eastAsia="Times New Roman"/>
          <w:b/>
          <w:color w:val="000000" w:themeColor="text1"/>
        </w:rPr>
        <w:t>Attendance Policy</w:t>
      </w:r>
    </w:p>
    <w:p w:rsidR="00C7479F" w:rsidRPr="00F36F91" w:rsidRDefault="00F36F91">
      <w:pPr>
        <w:rPr>
          <w:rFonts w:eastAsia="Times New Roman"/>
        </w:rPr>
      </w:pPr>
      <w:r w:rsidRPr="00F36F91">
        <w:rPr>
          <w:rFonts w:eastAsia="Times New Roman"/>
        </w:rPr>
        <w:t>You should check into D2L daily. You are responsible for all material and announcements in the news tool and D2L email.</w:t>
      </w:r>
      <w:r>
        <w:rPr>
          <w:rFonts w:eastAsia="Times New Roman"/>
        </w:rPr>
        <w:t xml:space="preserve"> </w:t>
      </w:r>
      <w:r w:rsidRPr="00F36F91">
        <w:rPr>
          <w:rFonts w:eastAsia="Times New Roman"/>
        </w:rPr>
        <w:t>You are required to complete and submit the assigned Module Assignments, Discussions and Exams in D2L by the Sunday of the Module.</w:t>
      </w:r>
    </w:p>
    <w:p w:rsidR="00C7479F" w:rsidRDefault="00C7479F">
      <w:pPr>
        <w:spacing w:line="200" w:lineRule="exact"/>
        <w:rPr>
          <w:rFonts w:eastAsia="Times New Roman"/>
          <w:color w:val="000000"/>
          <w:sz w:val="24"/>
        </w:rPr>
      </w:pPr>
    </w:p>
    <w:p w:rsidR="00C7479F" w:rsidRDefault="002252E5">
      <w:pPr>
        <w:spacing w:line="0" w:lineRule="atLeast"/>
        <w:rPr>
          <w:rFonts w:eastAsia="Arial"/>
          <w:b/>
          <w:color w:val="000000"/>
          <w:sz w:val="32"/>
          <w:szCs w:val="32"/>
        </w:rPr>
      </w:pPr>
      <w:r>
        <w:rPr>
          <w:rFonts w:eastAsia="Arial"/>
          <w:b/>
          <w:color w:val="000000"/>
          <w:sz w:val="32"/>
          <w:szCs w:val="32"/>
        </w:rPr>
        <w:t>Department or College Policies</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64384"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rPr>
      </w:pPr>
    </w:p>
    <w:p w:rsidR="00C7479F" w:rsidRDefault="002252E5">
      <w:pPr>
        <w:spacing w:line="0" w:lineRule="atLeast"/>
        <w:rPr>
          <w:rFonts w:eastAsia="Arial"/>
          <w:color w:val="000000"/>
          <w:szCs w:val="32"/>
        </w:rPr>
      </w:pPr>
      <w:r>
        <w:rPr>
          <w:rFonts w:eastAsia="Arial"/>
          <w:b/>
          <w:bCs/>
          <w:color w:val="000000"/>
          <w:szCs w:val="32"/>
        </w:rPr>
        <w:t>Accessibility Compliance Statements:</w:t>
      </w:r>
      <w:r>
        <w:rPr>
          <w:rFonts w:eastAsia="Arial"/>
          <w:b/>
          <w:color w:val="000000"/>
          <w:szCs w:val="32"/>
        </w:rPr>
        <w:t> </w:t>
      </w:r>
    </w:p>
    <w:p w:rsidR="00C7479F" w:rsidRDefault="002252E5">
      <w:pPr>
        <w:spacing w:line="0" w:lineRule="atLeast"/>
        <w:rPr>
          <w:rFonts w:eastAsia="Arial"/>
          <w:color w:val="000000"/>
          <w:szCs w:val="32"/>
        </w:rPr>
      </w:pPr>
      <w:r>
        <w:rPr>
          <w:rFonts w:eastAsia="Arial"/>
          <w:color w:val="000000"/>
          <w:szCs w:val="32"/>
        </w:rPr>
        <w:t>Where available, ADA policies are provided.  Where not specified or available, the instructor will work with the Department of Student Disability Services to provide reasonable accommodation for students with documented issues:</w:t>
      </w:r>
    </w:p>
    <w:p w:rsidR="00C7479F" w:rsidRDefault="002252E5">
      <w:pPr>
        <w:numPr>
          <w:ilvl w:val="0"/>
          <w:numId w:val="15"/>
        </w:numPr>
        <w:spacing w:line="0" w:lineRule="atLeast"/>
        <w:rPr>
          <w:rFonts w:eastAsia="Arial"/>
          <w:color w:val="000000"/>
          <w:szCs w:val="32"/>
        </w:rPr>
      </w:pPr>
      <w:r>
        <w:rPr>
          <w:rFonts w:eastAsia="Arial"/>
          <w:color w:val="000000"/>
          <w:szCs w:val="32"/>
        </w:rPr>
        <w:t>University System of Georgia:</w:t>
      </w:r>
    </w:p>
    <w:p w:rsidR="00C7479F" w:rsidRDefault="003542E8">
      <w:pPr>
        <w:spacing w:line="0" w:lineRule="atLeast"/>
        <w:ind w:left="720"/>
        <w:rPr>
          <w:rFonts w:eastAsia="Arial"/>
          <w:color w:val="000000"/>
          <w:szCs w:val="32"/>
        </w:rPr>
      </w:pPr>
      <w:hyperlink r:id="rId12" w:history="1">
        <w:r w:rsidR="002252E5">
          <w:rPr>
            <w:rStyle w:val="Hyperlink"/>
            <w:rFonts w:eastAsia="Arial"/>
            <w:szCs w:val="32"/>
          </w:rPr>
          <w:t>http://www.usg.edu/siteinfo/higher_education_the_americans_with_disabilities_act_and_section_508</w:t>
        </w:r>
      </w:hyperlink>
    </w:p>
    <w:p w:rsidR="00C7479F" w:rsidRDefault="002252E5">
      <w:pPr>
        <w:numPr>
          <w:ilvl w:val="0"/>
          <w:numId w:val="15"/>
        </w:numPr>
        <w:spacing w:line="0" w:lineRule="atLeast"/>
        <w:rPr>
          <w:rFonts w:eastAsia="Arial"/>
          <w:color w:val="000000"/>
          <w:szCs w:val="32"/>
        </w:rPr>
      </w:pPr>
      <w:r>
        <w:rPr>
          <w:rFonts w:eastAsia="Arial"/>
          <w:color w:val="000000"/>
          <w:szCs w:val="32"/>
        </w:rPr>
        <w:t xml:space="preserve">USG Web </w:t>
      </w:r>
      <w:proofErr w:type="gramStart"/>
      <w:r>
        <w:rPr>
          <w:rFonts w:eastAsia="Arial"/>
          <w:color w:val="000000"/>
          <w:szCs w:val="32"/>
        </w:rPr>
        <w:t>Accessibility :</w:t>
      </w:r>
      <w:proofErr w:type="gramEnd"/>
      <w:r w:rsidR="0060373D">
        <w:fldChar w:fldCharType="begin"/>
      </w:r>
      <w:r w:rsidR="0060373D">
        <w:instrText xml:space="preserve"> HYPERLINK "http://www.usg.edu/siteinfo/accessibility" </w:instrText>
      </w:r>
      <w:r w:rsidR="0060373D">
        <w:fldChar w:fldCharType="separate"/>
      </w:r>
      <w:r>
        <w:rPr>
          <w:rStyle w:val="Hyperlink"/>
          <w:rFonts w:eastAsia="Arial"/>
          <w:szCs w:val="32"/>
        </w:rPr>
        <w:t>http://www.usg.edu/siteinfo/accessibility</w:t>
      </w:r>
      <w:r w:rsidR="0060373D">
        <w:rPr>
          <w:rStyle w:val="Hyperlink"/>
          <w:rFonts w:eastAsia="Arial"/>
          <w:szCs w:val="32"/>
        </w:rPr>
        <w:fldChar w:fldCharType="end"/>
      </w:r>
    </w:p>
    <w:p w:rsidR="00C7479F" w:rsidRDefault="002252E5">
      <w:pPr>
        <w:numPr>
          <w:ilvl w:val="0"/>
          <w:numId w:val="15"/>
        </w:numPr>
        <w:spacing w:line="0" w:lineRule="atLeast"/>
        <w:rPr>
          <w:rFonts w:eastAsia="Arial"/>
          <w:color w:val="000000"/>
          <w:szCs w:val="32"/>
        </w:rPr>
      </w:pPr>
      <w:r>
        <w:rPr>
          <w:rFonts w:eastAsia="Arial"/>
          <w:color w:val="000000"/>
          <w:szCs w:val="32"/>
        </w:rPr>
        <w:t>KSU Policies:</w:t>
      </w:r>
    </w:p>
    <w:p w:rsidR="00C7479F" w:rsidRDefault="003542E8">
      <w:pPr>
        <w:spacing w:line="0" w:lineRule="atLeast"/>
        <w:ind w:left="720"/>
        <w:rPr>
          <w:rFonts w:eastAsia="Arial"/>
          <w:color w:val="000000"/>
          <w:szCs w:val="32"/>
        </w:rPr>
      </w:pPr>
      <w:hyperlink r:id="rId13" w:history="1">
        <w:r w:rsidR="002252E5">
          <w:rPr>
            <w:rStyle w:val="Hyperlink"/>
            <w:rFonts w:eastAsia="Arial"/>
            <w:szCs w:val="32"/>
          </w:rPr>
          <w:t>http://accessibility.kennesaw.edu/</w:t>
        </w:r>
      </w:hyperlink>
      <w:r w:rsidR="002252E5">
        <w:rPr>
          <w:rFonts w:eastAsia="Arial"/>
          <w:color w:val="000000"/>
          <w:szCs w:val="32"/>
        </w:rPr>
        <w:t> and </w:t>
      </w:r>
      <w:hyperlink r:id="rId14" w:history="1">
        <w:r w:rsidR="002252E5">
          <w:rPr>
            <w:rStyle w:val="Hyperlink"/>
            <w:rFonts w:eastAsia="Arial"/>
            <w:szCs w:val="32"/>
          </w:rPr>
          <w:t>http://studentsuccess.kennesaw.edu/sds/guidelines/institutional-policies.php</w:t>
        </w:r>
      </w:hyperlink>
      <w:r w:rsidR="002252E5">
        <w:rPr>
          <w:rFonts w:eastAsia="Arial"/>
          <w:color w:val="000000"/>
          <w:szCs w:val="32"/>
        </w:rPr>
        <w:t>  </w:t>
      </w:r>
    </w:p>
    <w:p w:rsidR="00C7479F" w:rsidRDefault="002252E5">
      <w:pPr>
        <w:numPr>
          <w:ilvl w:val="0"/>
          <w:numId w:val="15"/>
        </w:numPr>
        <w:spacing w:line="0" w:lineRule="atLeast"/>
        <w:rPr>
          <w:rFonts w:eastAsia="Arial"/>
          <w:color w:val="000000"/>
          <w:szCs w:val="32"/>
        </w:rPr>
      </w:pPr>
      <w:r>
        <w:rPr>
          <w:rFonts w:eastAsia="Arial"/>
          <w:color w:val="000000"/>
          <w:szCs w:val="32"/>
        </w:rPr>
        <w:t>Microsoft (including Office):</w:t>
      </w:r>
    </w:p>
    <w:p w:rsidR="00C7479F" w:rsidRDefault="003542E8">
      <w:pPr>
        <w:spacing w:line="0" w:lineRule="atLeast"/>
        <w:ind w:left="720"/>
        <w:rPr>
          <w:rFonts w:eastAsia="Arial"/>
          <w:color w:val="000000"/>
          <w:szCs w:val="32"/>
        </w:rPr>
      </w:pPr>
      <w:hyperlink r:id="rId15" w:history="1">
        <w:r w:rsidR="002252E5">
          <w:rPr>
            <w:rStyle w:val="Hyperlink"/>
            <w:rFonts w:eastAsia="Arial"/>
            <w:szCs w:val="32"/>
          </w:rPr>
          <w:t>https://www.microsoft.com/en-us/accessibility/accessibility-conformance-reports</w:t>
        </w:r>
      </w:hyperlink>
    </w:p>
    <w:p w:rsidR="00C7479F" w:rsidRDefault="002252E5">
      <w:pPr>
        <w:numPr>
          <w:ilvl w:val="0"/>
          <w:numId w:val="15"/>
        </w:numPr>
        <w:spacing w:line="0" w:lineRule="atLeast"/>
        <w:rPr>
          <w:rFonts w:eastAsia="Arial"/>
          <w:color w:val="000000"/>
          <w:szCs w:val="32"/>
        </w:rPr>
      </w:pPr>
      <w:r>
        <w:rPr>
          <w:rFonts w:eastAsia="Arial"/>
          <w:color w:val="000000"/>
          <w:szCs w:val="32"/>
        </w:rPr>
        <w:t>Desire 2 Learn (D2L): </w:t>
      </w:r>
      <w:hyperlink r:id="rId16" w:history="1">
        <w:r>
          <w:rPr>
            <w:rStyle w:val="Hyperlink"/>
            <w:rFonts w:eastAsia="Arial"/>
            <w:szCs w:val="32"/>
          </w:rPr>
          <w:t>https://www.d2l.com/accessibility/</w:t>
        </w:r>
      </w:hyperlink>
    </w:p>
    <w:p w:rsidR="00C7479F" w:rsidRDefault="002252E5">
      <w:pPr>
        <w:numPr>
          <w:ilvl w:val="0"/>
          <w:numId w:val="15"/>
        </w:numPr>
        <w:spacing w:line="0" w:lineRule="atLeast"/>
        <w:rPr>
          <w:rFonts w:eastAsia="Arial"/>
          <w:color w:val="000000"/>
          <w:szCs w:val="32"/>
        </w:rPr>
      </w:pPr>
      <w:r>
        <w:rPr>
          <w:rFonts w:eastAsia="Arial"/>
          <w:color w:val="000000"/>
          <w:szCs w:val="32"/>
        </w:rPr>
        <w:t xml:space="preserve">Kaltura (a.k.a. </w:t>
      </w:r>
      <w:proofErr w:type="spellStart"/>
      <w:r>
        <w:rPr>
          <w:rFonts w:eastAsia="Arial"/>
          <w:color w:val="000000"/>
          <w:szCs w:val="32"/>
        </w:rPr>
        <w:t>MediaSpace</w:t>
      </w:r>
      <w:proofErr w:type="spellEnd"/>
      <w:r>
        <w:rPr>
          <w:rFonts w:eastAsia="Arial"/>
          <w:color w:val="000000"/>
          <w:szCs w:val="32"/>
        </w:rPr>
        <w:t xml:space="preserve"> - KSU's video server platform): </w:t>
      </w:r>
      <w:hyperlink r:id="rId17" w:history="1">
        <w:r>
          <w:rPr>
            <w:rStyle w:val="Hyperlink"/>
            <w:rFonts w:eastAsia="Arial"/>
            <w:szCs w:val="32"/>
          </w:rPr>
          <w:t>https://corp.kaltura.com/products/core-platform/video-accessibility</w:t>
        </w:r>
      </w:hyperlink>
    </w:p>
    <w:p w:rsidR="00C7479F" w:rsidRDefault="002252E5">
      <w:pPr>
        <w:numPr>
          <w:ilvl w:val="0"/>
          <w:numId w:val="15"/>
        </w:numPr>
        <w:spacing w:line="0" w:lineRule="atLeast"/>
        <w:rPr>
          <w:rFonts w:eastAsia="Arial"/>
          <w:color w:val="000000"/>
          <w:szCs w:val="32"/>
        </w:rPr>
      </w:pPr>
      <w:r>
        <w:rPr>
          <w:rFonts w:eastAsia="Arial"/>
          <w:color w:val="000000"/>
          <w:szCs w:val="32"/>
        </w:rPr>
        <w:t>Adobe Acrobat (PDF Reader): </w:t>
      </w:r>
      <w:hyperlink r:id="rId18" w:history="1">
        <w:r>
          <w:rPr>
            <w:rStyle w:val="Hyperlink"/>
            <w:rFonts w:eastAsia="Arial"/>
            <w:szCs w:val="32"/>
          </w:rPr>
          <w:t>http://www.adobe.com/accessibility.html</w:t>
        </w:r>
      </w:hyperlink>
      <w:r>
        <w:rPr>
          <w:rFonts w:eastAsia="Arial"/>
          <w:color w:val="000000"/>
          <w:szCs w:val="32"/>
        </w:rPr>
        <w:t> </w:t>
      </w:r>
    </w:p>
    <w:p w:rsidR="00C7479F" w:rsidRDefault="00C7479F">
      <w:pPr>
        <w:spacing w:line="0" w:lineRule="atLeast"/>
        <w:rPr>
          <w:rFonts w:eastAsia="Arial"/>
          <w:b/>
          <w:color w:val="000000"/>
          <w:szCs w:val="32"/>
        </w:rPr>
      </w:pPr>
    </w:p>
    <w:p w:rsidR="00C7479F" w:rsidRDefault="002252E5">
      <w:pPr>
        <w:spacing w:line="0" w:lineRule="atLeast"/>
        <w:rPr>
          <w:rFonts w:eastAsia="Arial"/>
          <w:b/>
          <w:color w:val="000000"/>
          <w:szCs w:val="32"/>
        </w:rPr>
      </w:pPr>
      <w:r>
        <w:rPr>
          <w:rFonts w:eastAsia="Arial"/>
          <w:b/>
          <w:color w:val="000000"/>
          <w:szCs w:val="32"/>
        </w:rPr>
        <w:t xml:space="preserve">Privacy Compliance Statements: </w:t>
      </w:r>
    </w:p>
    <w:p w:rsidR="00C7479F" w:rsidRDefault="002252E5">
      <w:pPr>
        <w:spacing w:line="0" w:lineRule="atLeast"/>
        <w:rPr>
          <w:rFonts w:eastAsia="Arial"/>
          <w:color w:val="000000"/>
          <w:szCs w:val="32"/>
        </w:rPr>
      </w:pPr>
      <w:r>
        <w:rPr>
          <w:rFonts w:eastAsia="Arial"/>
          <w:color w:val="000000"/>
          <w:szCs w:val="32"/>
        </w:rPr>
        <w:t>Where available, privacy policies are provided.  Where not specified or available, I will gladly work with the student and appropriate university agency to ensure appropriate protections. </w:t>
      </w:r>
    </w:p>
    <w:p w:rsidR="00C7479F" w:rsidRDefault="002252E5">
      <w:pPr>
        <w:numPr>
          <w:ilvl w:val="0"/>
          <w:numId w:val="16"/>
        </w:numPr>
        <w:spacing w:line="0" w:lineRule="atLeast"/>
        <w:rPr>
          <w:rFonts w:eastAsia="Arial"/>
          <w:color w:val="000000"/>
          <w:szCs w:val="32"/>
        </w:rPr>
      </w:pPr>
      <w:r>
        <w:rPr>
          <w:rFonts w:eastAsia="Arial"/>
          <w:color w:val="000000"/>
          <w:szCs w:val="32"/>
        </w:rPr>
        <w:t xml:space="preserve">USG Web </w:t>
      </w:r>
      <w:proofErr w:type="gramStart"/>
      <w:r>
        <w:rPr>
          <w:rFonts w:eastAsia="Arial"/>
          <w:color w:val="000000"/>
          <w:szCs w:val="32"/>
        </w:rPr>
        <w:t>Accessibility :</w:t>
      </w:r>
      <w:proofErr w:type="gramEnd"/>
      <w:r w:rsidR="0060373D">
        <w:fldChar w:fldCharType="begin"/>
      </w:r>
      <w:r w:rsidR="0060373D">
        <w:instrText xml:space="preserve"> HYPERLINK "http://www.usg.edu/siteinfo/web_privacy_policy" </w:instrText>
      </w:r>
      <w:r w:rsidR="0060373D">
        <w:fldChar w:fldCharType="separate"/>
      </w:r>
      <w:r>
        <w:rPr>
          <w:rStyle w:val="Hyperlink"/>
          <w:rFonts w:eastAsia="Arial"/>
          <w:szCs w:val="32"/>
        </w:rPr>
        <w:t>http://www.usg.edu/siteinfo/web_privacy_policy</w:t>
      </w:r>
      <w:r w:rsidR="0060373D">
        <w:rPr>
          <w:rStyle w:val="Hyperlink"/>
          <w:rFonts w:eastAsia="Arial"/>
          <w:szCs w:val="32"/>
        </w:rPr>
        <w:fldChar w:fldCharType="end"/>
      </w:r>
      <w:r>
        <w:rPr>
          <w:rFonts w:eastAsia="Arial"/>
          <w:color w:val="000000"/>
          <w:szCs w:val="32"/>
        </w:rPr>
        <w:t> </w:t>
      </w:r>
    </w:p>
    <w:p w:rsidR="00C7479F" w:rsidRDefault="002252E5">
      <w:pPr>
        <w:numPr>
          <w:ilvl w:val="0"/>
          <w:numId w:val="16"/>
        </w:numPr>
        <w:spacing w:line="0" w:lineRule="atLeast"/>
        <w:rPr>
          <w:rFonts w:eastAsia="Arial"/>
          <w:color w:val="000000"/>
          <w:szCs w:val="32"/>
        </w:rPr>
      </w:pPr>
      <w:r>
        <w:rPr>
          <w:rFonts w:eastAsia="Arial"/>
          <w:color w:val="000000"/>
          <w:szCs w:val="32"/>
        </w:rPr>
        <w:t>KSU UITS Policies: </w:t>
      </w:r>
      <w:hyperlink r:id="rId19" w:history="1">
        <w:r>
          <w:rPr>
            <w:rStyle w:val="Hyperlink"/>
            <w:rFonts w:eastAsia="Arial"/>
            <w:szCs w:val="32"/>
          </w:rPr>
          <w:t>https://policy.kennesaw.edu/policy/information-technology</w:t>
        </w:r>
      </w:hyperlink>
      <w:r>
        <w:rPr>
          <w:rFonts w:eastAsia="Arial"/>
          <w:color w:val="000000"/>
          <w:szCs w:val="32"/>
        </w:rPr>
        <w:t> </w:t>
      </w:r>
    </w:p>
    <w:p w:rsidR="00C7479F" w:rsidRDefault="002252E5">
      <w:pPr>
        <w:numPr>
          <w:ilvl w:val="0"/>
          <w:numId w:val="16"/>
        </w:numPr>
        <w:spacing w:line="0" w:lineRule="atLeast"/>
        <w:rPr>
          <w:rFonts w:eastAsia="Arial"/>
          <w:color w:val="000000"/>
          <w:szCs w:val="32"/>
        </w:rPr>
      </w:pPr>
      <w:r>
        <w:rPr>
          <w:rFonts w:eastAsia="Arial"/>
          <w:color w:val="000000"/>
          <w:szCs w:val="32"/>
        </w:rPr>
        <w:t>Microsoft (including Office): </w:t>
      </w:r>
      <w:hyperlink r:id="rId20" w:history="1">
        <w:r>
          <w:rPr>
            <w:rStyle w:val="Hyperlink"/>
            <w:rFonts w:eastAsia="Arial"/>
            <w:szCs w:val="32"/>
          </w:rPr>
          <w:t>https://privacy.microsoft.com/en-us/privacystatement</w:t>
        </w:r>
      </w:hyperlink>
      <w:r>
        <w:rPr>
          <w:rFonts w:eastAsia="Arial"/>
          <w:color w:val="000000"/>
          <w:szCs w:val="32"/>
        </w:rPr>
        <w:t xml:space="preserve">    </w:t>
      </w:r>
    </w:p>
    <w:p w:rsidR="00C7479F" w:rsidRDefault="002252E5">
      <w:pPr>
        <w:numPr>
          <w:ilvl w:val="0"/>
          <w:numId w:val="16"/>
        </w:numPr>
        <w:spacing w:line="0" w:lineRule="atLeast"/>
        <w:rPr>
          <w:rFonts w:eastAsia="Arial"/>
          <w:color w:val="000000"/>
          <w:szCs w:val="32"/>
        </w:rPr>
      </w:pPr>
      <w:r>
        <w:rPr>
          <w:rFonts w:eastAsia="Arial"/>
          <w:color w:val="000000"/>
          <w:szCs w:val="32"/>
        </w:rPr>
        <w:t>Desire 2 Learn (D2L): </w:t>
      </w:r>
      <w:hyperlink r:id="rId21" w:history="1">
        <w:r>
          <w:rPr>
            <w:rStyle w:val="Hyperlink"/>
            <w:rFonts w:eastAsia="Arial"/>
            <w:szCs w:val="32"/>
          </w:rPr>
          <w:t>https://www.d2l.com/legal/privacy/</w:t>
        </w:r>
      </w:hyperlink>
    </w:p>
    <w:p w:rsidR="00C7479F" w:rsidRDefault="002252E5">
      <w:pPr>
        <w:numPr>
          <w:ilvl w:val="0"/>
          <w:numId w:val="16"/>
        </w:numPr>
        <w:spacing w:line="0" w:lineRule="atLeast"/>
        <w:rPr>
          <w:rFonts w:eastAsia="Arial"/>
          <w:color w:val="000000"/>
          <w:szCs w:val="32"/>
        </w:rPr>
      </w:pPr>
      <w:r>
        <w:rPr>
          <w:rFonts w:eastAsia="Arial"/>
          <w:color w:val="000000"/>
          <w:szCs w:val="32"/>
        </w:rPr>
        <w:t xml:space="preserve">Kaltura (a.k.a. </w:t>
      </w:r>
      <w:proofErr w:type="spellStart"/>
      <w:r>
        <w:rPr>
          <w:rFonts w:eastAsia="Arial"/>
          <w:color w:val="000000"/>
          <w:szCs w:val="32"/>
        </w:rPr>
        <w:t>MediaSpace</w:t>
      </w:r>
      <w:proofErr w:type="spellEnd"/>
      <w:r>
        <w:rPr>
          <w:rFonts w:eastAsia="Arial"/>
          <w:color w:val="000000"/>
          <w:szCs w:val="32"/>
        </w:rPr>
        <w:t xml:space="preserve"> - KSU's video server platform): </w:t>
      </w:r>
      <w:hyperlink r:id="rId22" w:history="1">
        <w:r>
          <w:rPr>
            <w:rStyle w:val="Hyperlink"/>
            <w:rFonts w:eastAsia="Arial"/>
            <w:szCs w:val="32"/>
          </w:rPr>
          <w:t>https://corp.kaltura.com/privacy-policy</w:t>
        </w:r>
      </w:hyperlink>
    </w:p>
    <w:p w:rsidR="00C7479F" w:rsidRDefault="002252E5">
      <w:pPr>
        <w:numPr>
          <w:ilvl w:val="0"/>
          <w:numId w:val="16"/>
        </w:numPr>
        <w:spacing w:line="0" w:lineRule="atLeast"/>
        <w:rPr>
          <w:rFonts w:eastAsia="Arial"/>
          <w:color w:val="000000"/>
          <w:szCs w:val="32"/>
        </w:rPr>
      </w:pPr>
      <w:r>
        <w:rPr>
          <w:rFonts w:eastAsia="Arial"/>
          <w:color w:val="000000"/>
          <w:szCs w:val="32"/>
        </w:rPr>
        <w:t>Adobe Acrobat (PDF Reader): </w:t>
      </w:r>
      <w:hyperlink r:id="rId23" w:history="1">
        <w:r>
          <w:rPr>
            <w:rStyle w:val="Hyperlink"/>
            <w:rFonts w:eastAsia="Arial"/>
            <w:szCs w:val="32"/>
          </w:rPr>
          <w:t>http://www.adobe.com/privacy.html</w:t>
        </w:r>
      </w:hyperlink>
      <w:r>
        <w:rPr>
          <w:rFonts w:eastAsia="Arial"/>
          <w:color w:val="000000"/>
          <w:szCs w:val="32"/>
        </w:rPr>
        <w:t> Compliance Shield: </w:t>
      </w:r>
      <w:hyperlink r:id="rId24" w:history="1">
        <w:r>
          <w:rPr>
            <w:rStyle w:val="Hyperlink"/>
            <w:rFonts w:eastAsia="Arial"/>
            <w:szCs w:val="32"/>
          </w:rPr>
          <w:t>https://informationshield.com/privacy-policy</w:t>
        </w:r>
      </w:hyperlink>
    </w:p>
    <w:p w:rsidR="00C7479F" w:rsidRDefault="002252E5">
      <w:pPr>
        <w:numPr>
          <w:ilvl w:val="0"/>
          <w:numId w:val="16"/>
        </w:numPr>
        <w:spacing w:line="0" w:lineRule="atLeast"/>
        <w:rPr>
          <w:rFonts w:eastAsia="Arial"/>
          <w:color w:val="000000"/>
          <w:szCs w:val="32"/>
        </w:rPr>
      </w:pPr>
      <w:r>
        <w:rPr>
          <w:rFonts w:eastAsia="Arial"/>
          <w:color w:val="000000"/>
          <w:szCs w:val="32"/>
        </w:rPr>
        <w:t>Clearwater Compliance: </w:t>
      </w:r>
      <w:hyperlink r:id="rId25" w:history="1">
        <w:r>
          <w:rPr>
            <w:rStyle w:val="Hyperlink"/>
            <w:rFonts w:eastAsia="Arial"/>
            <w:szCs w:val="32"/>
          </w:rPr>
          <w:t>https://clearwatercompliance.com/privacy-policy/</w:t>
        </w:r>
      </w:hyperlink>
    </w:p>
    <w:p w:rsidR="00C7479F" w:rsidRDefault="002252E5">
      <w:pPr>
        <w:spacing w:line="0" w:lineRule="atLeast"/>
        <w:rPr>
          <w:rFonts w:eastAsia="Arial"/>
          <w:color w:val="000000"/>
          <w:szCs w:val="32"/>
        </w:rPr>
      </w:pPr>
      <w:r>
        <w:rPr>
          <w:rFonts w:eastAsia="Arial"/>
          <w:color w:val="000000"/>
          <w:szCs w:val="32"/>
        </w:rPr>
        <w:t>Additional supplemental resources will be provided by the instructor.</w:t>
      </w:r>
    </w:p>
    <w:p w:rsidR="00C7479F" w:rsidRDefault="00C7479F">
      <w:pPr>
        <w:spacing w:line="0" w:lineRule="atLeast"/>
        <w:rPr>
          <w:rFonts w:eastAsia="Arial"/>
          <w:b/>
          <w:color w:val="000000"/>
          <w:sz w:val="32"/>
          <w:szCs w:val="32"/>
        </w:rPr>
      </w:pPr>
    </w:p>
    <w:p w:rsidR="00C7479F" w:rsidRDefault="002252E5">
      <w:pPr>
        <w:spacing w:line="0" w:lineRule="atLeast"/>
        <w:rPr>
          <w:rFonts w:eastAsia="Times New Roman"/>
          <w:color w:val="000000"/>
          <w:szCs w:val="22"/>
        </w:rPr>
      </w:pPr>
      <w:r>
        <w:rPr>
          <w:rFonts w:eastAsia="Arial"/>
          <w:b/>
          <w:color w:val="000000"/>
          <w:szCs w:val="32"/>
        </w:rPr>
        <w:t xml:space="preserve">Online Learning: </w:t>
      </w:r>
      <w:r>
        <w:rPr>
          <w:rFonts w:eastAsia="Arial"/>
          <w:b/>
          <w:color w:val="000000"/>
          <w:szCs w:val="32"/>
        </w:rPr>
        <w:br/>
      </w:r>
      <w:r>
        <w:rPr>
          <w:rFonts w:eastAsia="Times New Roman"/>
          <w:color w:val="000000"/>
          <w:szCs w:val="22"/>
        </w:rPr>
        <w:t xml:space="preserve">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In order to ensure the student does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w:t>
      </w:r>
      <w:r>
        <w:rPr>
          <w:rFonts w:eastAsia="Times New Roman"/>
          <w:color w:val="000000"/>
          <w:szCs w:val="22"/>
        </w:rPr>
        <w:lastRenderedPageBreak/>
        <w:t>and not wait until the last minute to complete assignments. Every reasonable effort is being made to facilitate quality learning in this online format.</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KSU has a variety of support services to facilitate student learning and engagement.  These resources will include descriptions of student services and resources, including how learners can use them to succeed and how learners can obtain them: </w:t>
      </w:r>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Student Success Services department </w:t>
      </w:r>
      <w:hyperlink r:id="rId26" w:history="1">
        <w:r w:rsidRPr="0099531D">
          <w:rPr>
            <w:rFonts w:eastAsia="Times New Roman" w:cstheme="minorHAnsi"/>
            <w:color w:val="0000FF"/>
            <w:szCs w:val="22"/>
            <w:u w:val="single"/>
          </w:rPr>
          <w:t>http://studentsuccess.kennesaw.edu/</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Department of Student Engagement </w:t>
      </w:r>
      <w:hyperlink r:id="rId27" w:history="1">
        <w:r w:rsidRPr="0099531D">
          <w:rPr>
            <w:rFonts w:eastAsia="Times New Roman" w:cstheme="minorHAnsi"/>
            <w:color w:val="0000FF"/>
            <w:szCs w:val="22"/>
            <w:u w:val="single"/>
          </w:rPr>
          <w:t>http://studentengagement.kennesaw.edu/</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Department of Student Life </w:t>
      </w:r>
      <w:hyperlink r:id="rId28" w:history="1">
        <w:r w:rsidRPr="0099531D">
          <w:rPr>
            <w:rFonts w:eastAsia="Times New Roman" w:cstheme="minorHAnsi"/>
            <w:color w:val="0000FF"/>
            <w:szCs w:val="22"/>
            <w:u w:val="single"/>
          </w:rPr>
          <w:t>http://studentlife.kennesaw.edu/</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Writing center </w:t>
      </w:r>
      <w:hyperlink r:id="rId29" w:history="1">
        <w:r w:rsidRPr="0099531D">
          <w:rPr>
            <w:rFonts w:eastAsia="Times New Roman" w:cstheme="minorHAnsi"/>
            <w:color w:val="0000FF"/>
            <w:szCs w:val="22"/>
            <w:u w:val="single"/>
          </w:rPr>
          <w:t>http://writingcenter.kennesaw.edu/</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KSU Library </w:t>
      </w:r>
      <w:hyperlink r:id="rId30" w:history="1">
        <w:r w:rsidRPr="0099531D">
          <w:rPr>
            <w:rFonts w:eastAsia="Times New Roman" w:cstheme="minorHAnsi"/>
            <w:color w:val="0000FF"/>
            <w:szCs w:val="22"/>
            <w:u w:val="single"/>
          </w:rPr>
          <w:t>http://library.kennesaw.edu/</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UITS Student Training (</w:t>
      </w:r>
      <w:proofErr w:type="spellStart"/>
      <w:r w:rsidRPr="0099531D">
        <w:rPr>
          <w:rFonts w:eastAsia="Times New Roman" w:cstheme="minorHAnsi"/>
          <w:color w:val="000000"/>
          <w:szCs w:val="22"/>
        </w:rPr>
        <w:t>OwlTrain</w:t>
      </w:r>
      <w:proofErr w:type="spellEnd"/>
      <w:r w:rsidRPr="0099531D">
        <w:rPr>
          <w:rFonts w:eastAsia="Times New Roman" w:cstheme="minorHAnsi"/>
          <w:color w:val="000000"/>
          <w:szCs w:val="22"/>
        </w:rPr>
        <w:t>) </w:t>
      </w:r>
      <w:hyperlink r:id="rId31" w:history="1">
        <w:r w:rsidRPr="0099531D">
          <w:rPr>
            <w:rFonts w:eastAsia="Times New Roman" w:cstheme="minorHAnsi"/>
            <w:color w:val="0000FF"/>
            <w:szCs w:val="22"/>
            <w:u w:val="single"/>
          </w:rPr>
          <w:t>http://uits.kennesaw.edu/support/training.php</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College Undergraduate Advising Services </w:t>
      </w:r>
      <w:hyperlink r:id="rId32" w:history="1">
        <w:r w:rsidRPr="0099531D">
          <w:rPr>
            <w:rFonts w:eastAsia="Times New Roman" w:cstheme="minorHAnsi"/>
            <w:color w:val="0000FF"/>
            <w:szCs w:val="22"/>
            <w:u w:val="single"/>
          </w:rPr>
          <w:t>http://coles.kennesaw.edu/programs/undergraduate/academic-advising.php</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Graduate University Student Services </w:t>
      </w:r>
      <w:hyperlink r:id="rId33" w:history="1">
        <w:r w:rsidRPr="0099531D">
          <w:rPr>
            <w:rFonts w:eastAsia="Times New Roman" w:cstheme="minorHAnsi"/>
            <w:color w:val="0000FF"/>
            <w:szCs w:val="22"/>
            <w:u w:val="single"/>
          </w:rPr>
          <w:t>http://graduate.kennesaw.edu/students/</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Undergraduate Student Government </w:t>
      </w:r>
      <w:hyperlink r:id="rId34" w:history="1">
        <w:r w:rsidRPr="0099531D">
          <w:rPr>
            <w:rFonts w:eastAsia="Times New Roman" w:cstheme="minorHAnsi"/>
            <w:color w:val="0000FF"/>
            <w:szCs w:val="22"/>
            <w:u w:val="single"/>
          </w:rPr>
          <w:t>http://sga.kennesaw.edu/</w:t>
        </w:r>
      </w:hyperlink>
    </w:p>
    <w:p w:rsidR="00C7479F" w:rsidRPr="0099531D" w:rsidRDefault="002252E5">
      <w:pPr>
        <w:numPr>
          <w:ilvl w:val="0"/>
          <w:numId w:val="18"/>
        </w:numPr>
        <w:spacing w:before="100" w:beforeAutospacing="1" w:after="100" w:afterAutospacing="1"/>
        <w:rPr>
          <w:rFonts w:eastAsia="Times New Roman" w:cstheme="minorHAnsi"/>
          <w:color w:val="000000"/>
          <w:szCs w:val="22"/>
        </w:rPr>
      </w:pPr>
      <w:r w:rsidRPr="0099531D">
        <w:rPr>
          <w:rFonts w:eastAsia="Times New Roman" w:cstheme="minorHAnsi"/>
          <w:color w:val="000000"/>
          <w:szCs w:val="22"/>
        </w:rPr>
        <w:t>Graduate Student Association </w:t>
      </w:r>
      <w:hyperlink r:id="rId35" w:history="1">
        <w:r w:rsidRPr="0099531D">
          <w:rPr>
            <w:rFonts w:eastAsia="Times New Roman" w:cstheme="minorHAnsi"/>
            <w:color w:val="0000FF"/>
            <w:szCs w:val="22"/>
            <w:u w:val="single"/>
          </w:rPr>
          <w:t>http://graduate.kennesaw.edu/students/gsa.php</w:t>
        </w:r>
      </w:hyperlink>
    </w:p>
    <w:p w:rsidR="00C7479F" w:rsidRDefault="002252E5">
      <w:pPr>
        <w:spacing w:before="100" w:beforeAutospacing="1" w:after="100" w:afterAutospacing="1"/>
        <w:rPr>
          <w:rFonts w:eastAsia="Times New Roman"/>
          <w:color w:val="000000"/>
          <w:szCs w:val="22"/>
        </w:rPr>
      </w:pPr>
      <w:r>
        <w:rPr>
          <w:rFonts w:eastAsia="Times New Roman"/>
          <w:color w:val="000000"/>
          <w:szCs w:val="22"/>
        </w:rPr>
        <w:t>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kennesaw.edu accounts, with the course number in the subject are guaranteed responses. The instructor will endeavor to respond to email questions within 2 business days, sooner if at all possible.</w:t>
      </w:r>
    </w:p>
    <w:p w:rsidR="00C7479F" w:rsidRDefault="002252E5">
      <w:pPr>
        <w:spacing w:before="100" w:beforeAutospacing="1" w:after="100" w:afterAutospacing="1"/>
        <w:rPr>
          <w:rFonts w:eastAsia="Times New Roman"/>
          <w:color w:val="000000"/>
          <w:szCs w:val="22"/>
        </w:rPr>
      </w:pPr>
      <w:r>
        <w:rPr>
          <w:rFonts w:eastAsia="Times New Roman"/>
          <w:b/>
          <w:bCs/>
          <w:color w:val="000000"/>
          <w:szCs w:val="22"/>
        </w:rPr>
        <w:t>Minimum Technology Requirements:</w:t>
      </w:r>
      <w:r>
        <w:rPr>
          <w:rFonts w:eastAsia="Times New Roman"/>
          <w:b/>
          <w:bCs/>
          <w:color w:val="000000"/>
          <w:szCs w:val="22"/>
        </w:rPr>
        <w:br/>
      </w:r>
      <w:r>
        <w:rPr>
          <w:rFonts w:eastAsia="Times New Roman"/>
          <w:color w:val="000000"/>
          <w:szCs w:val="22"/>
        </w:rPr>
        <w:t>In order to complete this course the student must have access to the following technologies:</w:t>
      </w:r>
    </w:p>
    <w:p w:rsidR="00C7479F" w:rsidRDefault="002252E5">
      <w:pPr>
        <w:numPr>
          <w:ilvl w:val="0"/>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A computing device - desktop, laptop, tablet or smart phone capable of:</w:t>
      </w:r>
    </w:p>
    <w:p w:rsidR="00C7479F" w:rsidRDefault="002252E5">
      <w:pPr>
        <w:numPr>
          <w:ilvl w:val="1"/>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accessing Internet-based content</w:t>
      </w:r>
    </w:p>
    <w:p w:rsidR="00C7479F" w:rsidRDefault="002252E5">
      <w:pPr>
        <w:numPr>
          <w:ilvl w:val="1"/>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displaying recorded video</w:t>
      </w:r>
    </w:p>
    <w:p w:rsidR="00C7479F" w:rsidRDefault="002252E5">
      <w:pPr>
        <w:numPr>
          <w:ilvl w:val="1"/>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playing recorded audio - with speakers or headphones</w:t>
      </w:r>
    </w:p>
    <w:p w:rsidR="00C7479F" w:rsidRDefault="002252E5">
      <w:pPr>
        <w:numPr>
          <w:ilvl w:val="1"/>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recording audio - with microphone or headset</w:t>
      </w:r>
    </w:p>
    <w:p w:rsidR="00C7479F" w:rsidRDefault="002252E5">
      <w:pPr>
        <w:numPr>
          <w:ilvl w:val="1"/>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 xml:space="preserve">capturing your image and actions during exams - with a web camera (see RLDB &amp; </w:t>
      </w:r>
      <w:proofErr w:type="spellStart"/>
      <w:r>
        <w:rPr>
          <w:rFonts w:eastAsia="Times New Roman"/>
          <w:color w:val="000000"/>
          <w:szCs w:val="22"/>
        </w:rPr>
        <w:t>Respondus</w:t>
      </w:r>
      <w:proofErr w:type="spellEnd"/>
      <w:r>
        <w:rPr>
          <w:rFonts w:eastAsia="Times New Roman"/>
          <w:color w:val="000000"/>
          <w:szCs w:val="22"/>
        </w:rPr>
        <w:t xml:space="preserve"> Monitor)</w:t>
      </w:r>
    </w:p>
    <w:p w:rsidR="00C7479F" w:rsidRDefault="002252E5">
      <w:pPr>
        <w:numPr>
          <w:ilvl w:val="0"/>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Internet access of sufficient speed to download/display recorded lectures</w:t>
      </w:r>
    </w:p>
    <w:p w:rsidR="00C7479F" w:rsidRDefault="002252E5">
      <w:pPr>
        <w:numPr>
          <w:ilvl w:val="0"/>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 xml:space="preserve">Freeware or trialware software capable of creating slide + audio presentations Standard office productivity applications similar to MS Word, Excel &amp; </w:t>
      </w:r>
      <w:proofErr w:type="spellStart"/>
      <w:r>
        <w:rPr>
          <w:rFonts w:eastAsia="Times New Roman"/>
          <w:color w:val="000000"/>
          <w:szCs w:val="22"/>
        </w:rPr>
        <w:t>Powerpoint</w:t>
      </w:r>
      <w:proofErr w:type="spellEnd"/>
      <w:r>
        <w:rPr>
          <w:rFonts w:eastAsia="Times New Roman"/>
          <w:color w:val="000000"/>
          <w:szCs w:val="22"/>
        </w:rPr>
        <w:t>, and Adobe Reader</w:t>
      </w:r>
    </w:p>
    <w:p w:rsidR="00C7479F" w:rsidRDefault="002252E5">
      <w:pPr>
        <w:numPr>
          <w:ilvl w:val="0"/>
          <w:numId w:val="19"/>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A printer (for printing course calendar, etc.</w:t>
      </w:r>
      <w:r>
        <w:rPr>
          <w:rFonts w:ascii="Times New Roman" w:eastAsia="Times New Roman" w:hAnsi="Times New Roman" w:cs="Times New Roman"/>
          <w:color w:val="000000"/>
          <w:szCs w:val="22"/>
        </w:rPr>
        <w:t>)</w:t>
      </w:r>
    </w:p>
    <w:p w:rsidR="00C7479F" w:rsidRDefault="002252E5">
      <w:pPr>
        <w:spacing w:before="100" w:beforeAutospacing="1" w:after="100" w:afterAutospacing="1"/>
        <w:rPr>
          <w:rFonts w:eastAsia="Times New Roman"/>
          <w:color w:val="000000"/>
          <w:szCs w:val="22"/>
        </w:rPr>
      </w:pPr>
      <w:r>
        <w:rPr>
          <w:rFonts w:eastAsia="Times New Roman"/>
          <w:b/>
          <w:bCs/>
          <w:color w:val="000000"/>
          <w:szCs w:val="22"/>
        </w:rPr>
        <w:t>Academic Integrity Statement:</w:t>
      </w:r>
      <w:r>
        <w:rPr>
          <w:rFonts w:eastAsia="Times New Roman"/>
          <w:b/>
          <w:bCs/>
          <w:color w:val="000000"/>
          <w:szCs w:val="22"/>
        </w:rPr>
        <w:br/>
      </w:r>
      <w:r>
        <w:rPr>
          <w:rFonts w:eastAsia="Times New Roman"/>
          <w:color w:val="000000"/>
          <w:szCs w:val="22"/>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Incidents of alleged academic misconduct will be handled through the established procedures of the University Judiciary Program, </w:t>
      </w:r>
      <w:r>
        <w:rPr>
          <w:rFonts w:eastAsia="Times New Roman"/>
          <w:color w:val="000000"/>
          <w:szCs w:val="22"/>
          <w:u w:val="single"/>
        </w:rPr>
        <w:t>which includes either an "informal" resolution by a faculty member - resulting in a grade adjustment, or a formal hearing procedure, which may subject a student to the Code of Conduct's minimum one semester suspension requirement.</w:t>
      </w:r>
      <w:r>
        <w:rPr>
          <w:rFonts w:eastAsia="Times New Roman"/>
          <w:color w:val="000000"/>
          <w:szCs w:val="22"/>
        </w:rPr>
        <w:t> Students are encouraged to study together and to work together on non-exam class assignments and lab exercises; however, the provisions of the STUDENT CONDUCT REGULATIONS, II. Academic Honesty, KSU Undergraduate Catalog will be strictly enforced in this class.</w:t>
      </w:r>
    </w:p>
    <w:p w:rsidR="00C7479F" w:rsidRDefault="002252E5">
      <w:pPr>
        <w:spacing w:before="100" w:beforeAutospacing="1" w:after="100" w:afterAutospacing="1"/>
        <w:rPr>
          <w:rFonts w:eastAsia="Times New Roman"/>
          <w:color w:val="000000"/>
          <w:szCs w:val="22"/>
        </w:rPr>
      </w:pPr>
      <w:r>
        <w:rPr>
          <w:rFonts w:eastAsia="Times New Roman"/>
          <w:b/>
          <w:bCs/>
          <w:i/>
          <w:iCs/>
          <w:color w:val="000000"/>
          <w:szCs w:val="22"/>
        </w:rPr>
        <w:lastRenderedPageBreak/>
        <w:t xml:space="preserve">Students caught violating the KSU policy on Academic Integrity in </w:t>
      </w:r>
      <w:proofErr w:type="gramStart"/>
      <w:r>
        <w:rPr>
          <w:rFonts w:eastAsia="Times New Roman"/>
          <w:b/>
          <w:bCs/>
          <w:i/>
          <w:iCs/>
          <w:color w:val="000000"/>
          <w:szCs w:val="22"/>
        </w:rPr>
        <w:t>this courses</w:t>
      </w:r>
      <w:proofErr w:type="gramEnd"/>
      <w:r>
        <w:rPr>
          <w:rFonts w:eastAsia="Times New Roman"/>
          <w:b/>
          <w:bCs/>
          <w:i/>
          <w:iCs/>
          <w:color w:val="000000"/>
          <w:szCs w:val="22"/>
        </w:rPr>
        <w:t xml:space="preserve"> will be subject to the following:</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First the instructor will query the KSU SCAI office to determine if the student has a prior SCAI violation.  if the student does, the entire case will automatically be deferred to the SCAI office for processing. </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rsidR="00C7479F" w:rsidRDefault="002252E5">
      <w:pPr>
        <w:spacing w:before="100" w:beforeAutospacing="1" w:after="100" w:afterAutospacing="1"/>
        <w:ind w:left="720"/>
        <w:rPr>
          <w:rFonts w:eastAsia="Times New Roman"/>
          <w:color w:val="000000" w:themeColor="text1"/>
          <w:szCs w:val="22"/>
        </w:rPr>
      </w:pPr>
      <w:r>
        <w:rPr>
          <w:rFonts w:eastAsia="Times New Roman"/>
          <w:color w:val="000000" w:themeColor="text1"/>
          <w:szCs w:val="22"/>
        </w:rPr>
        <w:t> </w:t>
      </w:r>
      <w:r>
        <w:rPr>
          <w:rFonts w:eastAsia="Times New Roman"/>
          <w:bCs/>
          <w:i/>
          <w:iCs/>
          <w:color w:val="000000" w:themeColor="text1"/>
          <w:szCs w:val="22"/>
        </w:rPr>
        <w:t>For a first offense (in this course) a 0 (zero) on the assignment in question, and up to an "F" for the course, at the discretion of the instructor.</w:t>
      </w:r>
      <w:r>
        <w:rPr>
          <w:rFonts w:eastAsia="Times New Roman"/>
          <w:bCs/>
          <w:i/>
          <w:iCs/>
          <w:color w:val="000000" w:themeColor="text1"/>
          <w:szCs w:val="22"/>
        </w:rPr>
        <w:br/>
        <w:t>For a second offence (in this course) an “F” will be assigned for the course, at the discretion of the instructor.</w:t>
      </w:r>
      <w:r>
        <w:rPr>
          <w:rFonts w:eastAsia="Times New Roman"/>
          <w:bCs/>
          <w:i/>
          <w:iCs/>
          <w:color w:val="000000" w:themeColor="text1"/>
          <w:szCs w:val="22"/>
        </w:rPr>
        <w:br/>
        <w:t>All documented Academic Integrity violations WILL BE reported to the KSU Student Conduct and Academic Integrity Office for filing.</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those at www.turnitin.com) for review.</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during the course of the examination, reexamination, or remediation.</w:t>
      </w:r>
    </w:p>
    <w:p w:rsidR="00C7479F" w:rsidRDefault="002252E5">
      <w:pPr>
        <w:spacing w:before="100" w:beforeAutospacing="1" w:after="100" w:afterAutospacing="1"/>
        <w:rPr>
          <w:rFonts w:eastAsia="Times New Roman"/>
          <w:color w:val="000000"/>
          <w:szCs w:val="22"/>
        </w:rPr>
      </w:pPr>
      <w:r>
        <w:rPr>
          <w:rFonts w:eastAsia="Times New Roman"/>
          <w:b/>
          <w:bCs/>
          <w:i/>
          <w:iCs/>
          <w:color w:val="000000"/>
          <w:szCs w:val="22"/>
        </w:rPr>
        <w:t>In accordance with KSU Policy:</w:t>
      </w:r>
      <w:r>
        <w:rPr>
          <w:rFonts w:eastAsia="Times New Roman"/>
          <w:b/>
          <w:bCs/>
          <w:i/>
          <w:iCs/>
          <w:color w:val="000000"/>
          <w:szCs w:val="22"/>
        </w:rPr>
        <w:br/>
      </w:r>
      <w:r>
        <w:rPr>
          <w:rFonts w:eastAsia="Times New Roman"/>
          <w:color w:val="000000"/>
          <w:szCs w:val="22"/>
        </w:rPr>
        <w:t>“Engaging in any behavior which a professor prohibits as academic misconduct in the syllabus or in class discussion is cheating. When direct quotations are used, they should be indicated, and when the ideas, theories, data, figures, graphs, programs, electronic based information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This request MUST be in writing (KSU email is acceptable).  This also includes work performed in a previous semester for the same course (e.g. retake of an IS/ISA class).</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For the complete SCAI policy visit </w:t>
      </w:r>
      <w:hyperlink r:id="rId36" w:history="1">
        <w:r>
          <w:rPr>
            <w:rFonts w:eastAsia="Times New Roman"/>
            <w:color w:val="0000FF"/>
            <w:szCs w:val="22"/>
            <w:u w:val="single"/>
          </w:rPr>
          <w:t>https://web.kennesaw.edu/scai/content/ksu-student-code-conduct</w:t>
        </w:r>
      </w:hyperlink>
      <w:r>
        <w:rPr>
          <w:rFonts w:eastAsia="Times New Roman"/>
          <w:color w:val="000000"/>
          <w:szCs w:val="22"/>
        </w:rPr>
        <w:t>, from which this information was copied and/or adapted.</w:t>
      </w:r>
    </w:p>
    <w:p w:rsidR="00C7479F" w:rsidRDefault="002252E5">
      <w:pPr>
        <w:spacing w:before="100" w:beforeAutospacing="1" w:after="100" w:afterAutospacing="1"/>
        <w:rPr>
          <w:rFonts w:eastAsia="Times New Roman"/>
          <w:color w:val="000000"/>
          <w:szCs w:val="22"/>
        </w:rPr>
      </w:pPr>
      <w:r>
        <w:rPr>
          <w:rFonts w:eastAsia="Times New Roman"/>
          <w:b/>
          <w:bCs/>
          <w:color w:val="000000"/>
          <w:szCs w:val="22"/>
        </w:rPr>
        <w:t>Use of Paraphrasing Tools:</w:t>
      </w:r>
      <w:r>
        <w:rPr>
          <w:rFonts w:eastAsia="Times New Roman"/>
          <w:b/>
          <w:bCs/>
          <w:color w:val="000000"/>
          <w:szCs w:val="22"/>
        </w:rPr>
        <w:br/>
      </w:r>
      <w:r>
        <w:rPr>
          <w:rFonts w:eastAsia="Times New Roman"/>
          <w:color w:val="000000"/>
          <w:szCs w:val="22"/>
        </w:rPr>
        <w:t xml:space="preserve">Recently students have begun using online paraphrasing tools in an effort to avoid TII issues. In order to avoid any </w:t>
      </w:r>
      <w:r>
        <w:rPr>
          <w:rFonts w:eastAsia="Times New Roman"/>
          <w:color w:val="000000"/>
          <w:szCs w:val="22"/>
        </w:rPr>
        <w:lastRenderedPageBreak/>
        <w:t>confusing or ambiguity in the use of these tools, the use of all such tools is hereby prohibited in this course.  Any student caught using a paraphrase tool on an assignment will have their assignment treated like any other plagiarized submission, and thus will be subject to SCAI procedures. </w:t>
      </w:r>
    </w:p>
    <w:p w:rsidR="00C7479F" w:rsidRDefault="002252E5">
      <w:pPr>
        <w:spacing w:before="100" w:beforeAutospacing="1" w:after="100" w:afterAutospacing="1"/>
        <w:rPr>
          <w:rFonts w:eastAsia="Times New Roman"/>
          <w:color w:val="000000"/>
          <w:szCs w:val="22"/>
        </w:rPr>
      </w:pPr>
      <w:proofErr w:type="spellStart"/>
      <w:r>
        <w:rPr>
          <w:rFonts w:eastAsia="Times New Roman"/>
          <w:b/>
          <w:bCs/>
          <w:color w:val="000000"/>
          <w:szCs w:val="22"/>
        </w:rPr>
        <w:t>TurnItIn</w:t>
      </w:r>
      <w:proofErr w:type="spellEnd"/>
      <w:r>
        <w:rPr>
          <w:rFonts w:eastAsia="Times New Roman"/>
          <w:b/>
          <w:bCs/>
          <w:color w:val="000000"/>
          <w:szCs w:val="22"/>
        </w:rPr>
        <w:t xml:space="preserve"> &amp; D2L:</w:t>
      </w:r>
      <w:r>
        <w:rPr>
          <w:rFonts w:eastAsia="Times New Roman"/>
          <w:b/>
          <w:bCs/>
          <w:color w:val="000000"/>
          <w:szCs w:val="22"/>
        </w:rPr>
        <w:br/>
      </w:r>
      <w:r>
        <w:rPr>
          <w:rFonts w:eastAsia="Times New Roman"/>
          <w:color w:val="000000"/>
          <w:szCs w:val="22"/>
        </w:rPr>
        <w:t xml:space="preserve">Any written assignments (including essay questions for the exams) assigned in the course will be evaluated by D2L’s </w:t>
      </w:r>
      <w:proofErr w:type="spellStart"/>
      <w:r>
        <w:rPr>
          <w:rFonts w:eastAsia="Times New Roman"/>
          <w:color w:val="000000"/>
          <w:szCs w:val="22"/>
        </w:rPr>
        <w:t>TurnItIn</w:t>
      </w:r>
      <w:proofErr w:type="spellEnd"/>
      <w:r>
        <w:rPr>
          <w:rFonts w:eastAsia="Times New Roman"/>
          <w:color w:val="000000"/>
          <w:szCs w:val="22"/>
        </w:rPr>
        <w:t xml:space="preserve"> (TII) module. Therefore, most written submissions will be submitted in a </w:t>
      </w:r>
      <w:proofErr w:type="gramStart"/>
      <w:r>
        <w:rPr>
          <w:rFonts w:eastAsia="Times New Roman"/>
          <w:color w:val="000000"/>
          <w:szCs w:val="22"/>
        </w:rPr>
        <w:t>two phase</w:t>
      </w:r>
      <w:proofErr w:type="gramEnd"/>
      <w:r>
        <w:rPr>
          <w:rFonts w:eastAsia="Times New Roman"/>
          <w:color w:val="000000"/>
          <w:szCs w:val="22"/>
        </w:rPr>
        <w:t xml:space="preserve"> approach:</w:t>
      </w:r>
    </w:p>
    <w:p w:rsidR="00C7479F" w:rsidRDefault="002252E5">
      <w:pPr>
        <w:numPr>
          <w:ilvl w:val="0"/>
          <w:numId w:val="20"/>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A complete draft version of the assignment must be submitted to D2L no later than 24 hours prior to the date/time specified in D2L. Once you receive your originality report, you may revise and resubmit it as often as you like to D2L until the due date. Note that TII may take an hour for a subsequent report.   </w:t>
      </w:r>
    </w:p>
    <w:p w:rsidR="00C7479F" w:rsidRDefault="002252E5">
      <w:pPr>
        <w:numPr>
          <w:ilvl w:val="0"/>
          <w:numId w:val="20"/>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A final version of the assignment must be to the same D2L submission folder by the due date and no sooner than 1 hour from the submission time of the draft.  The final version will also be reviewed for originality. The final version will count as the final assignment grade as specified by the instructor in the grades area above, using the appropriate rubric. Part of your grade will assess whether you submitted a draft, and whether you improved the TII flagged content from the draft to the final version.</w:t>
      </w:r>
    </w:p>
    <w:p w:rsidR="00C7479F" w:rsidRDefault="002252E5">
      <w:pPr>
        <w:numPr>
          <w:ilvl w:val="0"/>
          <w:numId w:val="20"/>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As a general rule, </w:t>
      </w:r>
      <w:r>
        <w:rPr>
          <w:rFonts w:eastAsia="Times New Roman"/>
          <w:b/>
          <w:bCs/>
          <w:i/>
          <w:iCs/>
          <w:color w:val="000000"/>
          <w:szCs w:val="22"/>
        </w:rPr>
        <w:t>ignore the originality score</w:t>
      </w:r>
      <w:r>
        <w:rPr>
          <w:rFonts w:eastAsia="Times New Roman"/>
          <w:color w:val="000000"/>
          <w:szCs w:val="22"/>
        </w:rPr>
        <w:t>, instead review the report for flagged content.  Any flagged content not directly attributable to instructor-provided materials must be rewritten, unless it is considered common usage. (e.g. "Michael J. Coles College of Business, Kennesaw State University" - may be flagged but can be safely ignored).</w:t>
      </w:r>
    </w:p>
    <w:p w:rsidR="00C7479F" w:rsidRDefault="002252E5">
      <w:pPr>
        <w:numPr>
          <w:ilvl w:val="0"/>
          <w:numId w:val="20"/>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If a student only uploads a single version, that version will be deemed final and graded as such, even if the student intended it to be a draft.  This version will be reviewed for potential TII violations. </w:t>
      </w:r>
    </w:p>
    <w:p w:rsidR="00C7479F" w:rsidRDefault="002252E5">
      <w:pPr>
        <w:numPr>
          <w:ilvl w:val="0"/>
          <w:numId w:val="20"/>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The minimum penalty for failing to submit a complete draft 24 hours prior to the assignment's due date/time AND a FINAL version at least an hour later, is 10% of the value of the assignment.  </w:t>
      </w:r>
    </w:p>
    <w:p w:rsidR="00C7479F" w:rsidRDefault="002252E5">
      <w:pPr>
        <w:spacing w:before="100" w:beforeAutospacing="1" w:after="100" w:afterAutospacing="1"/>
        <w:rPr>
          <w:rFonts w:eastAsia="Times New Roman"/>
          <w:color w:val="000000"/>
          <w:szCs w:val="22"/>
        </w:rPr>
      </w:pPr>
      <w:proofErr w:type="spellStart"/>
      <w:r>
        <w:rPr>
          <w:rFonts w:eastAsia="Times New Roman"/>
          <w:b/>
          <w:bCs/>
          <w:color w:val="000000"/>
          <w:szCs w:val="22"/>
        </w:rPr>
        <w:t>Respondus</w:t>
      </w:r>
      <w:proofErr w:type="spellEnd"/>
      <w:r>
        <w:rPr>
          <w:rFonts w:eastAsia="Times New Roman"/>
          <w:b/>
          <w:bCs/>
          <w:color w:val="000000"/>
          <w:szCs w:val="22"/>
        </w:rPr>
        <w:t xml:space="preserve"> Lock Down Browser (RLDB) &amp; the </w:t>
      </w:r>
      <w:proofErr w:type="spellStart"/>
      <w:r>
        <w:rPr>
          <w:rFonts w:eastAsia="Times New Roman"/>
          <w:b/>
          <w:bCs/>
          <w:color w:val="000000"/>
          <w:szCs w:val="22"/>
        </w:rPr>
        <w:t>Respondus</w:t>
      </w:r>
      <w:proofErr w:type="spellEnd"/>
      <w:r>
        <w:rPr>
          <w:rFonts w:eastAsia="Times New Roman"/>
          <w:b/>
          <w:bCs/>
          <w:color w:val="000000"/>
          <w:szCs w:val="22"/>
        </w:rPr>
        <w:t xml:space="preserve"> Monitor:</w:t>
      </w:r>
      <w:r>
        <w:rPr>
          <w:rFonts w:eastAsia="Times New Roman"/>
          <w:b/>
          <w:bCs/>
          <w:color w:val="000000"/>
          <w:szCs w:val="22"/>
        </w:rPr>
        <w:br/>
      </w:r>
      <w:r>
        <w:rPr>
          <w:rFonts w:eastAsia="Times New Roman"/>
          <w:color w:val="000000"/>
          <w:szCs w:val="22"/>
        </w:rPr>
        <w:t xml:space="preserve">This course requires the use of </w:t>
      </w:r>
      <w:proofErr w:type="spellStart"/>
      <w:r>
        <w:rPr>
          <w:rFonts w:eastAsia="Times New Roman"/>
          <w:color w:val="000000"/>
          <w:szCs w:val="22"/>
        </w:rPr>
        <w:t>LockDown</w:t>
      </w:r>
      <w:proofErr w:type="spellEnd"/>
      <w:r>
        <w:rPr>
          <w:rFonts w:eastAsia="Times New Roman"/>
          <w:color w:val="000000"/>
          <w:szCs w:val="22"/>
        </w:rPr>
        <w:t xml:space="preserve"> Browser and a webcam and microphone for online quizzes and exams. The webcam and microphone can be built into your computer or can be the type that plugs in with a USB cable.  Student Guides for both the RLDB and the Monitor are available in D2L. Download and install </w:t>
      </w:r>
      <w:proofErr w:type="spellStart"/>
      <w:r>
        <w:rPr>
          <w:rFonts w:eastAsia="Times New Roman"/>
          <w:color w:val="000000"/>
          <w:szCs w:val="22"/>
        </w:rPr>
        <w:t>LockDown</w:t>
      </w:r>
      <w:proofErr w:type="spellEnd"/>
      <w:r>
        <w:rPr>
          <w:rFonts w:eastAsia="Times New Roman"/>
          <w:color w:val="000000"/>
          <w:szCs w:val="22"/>
        </w:rPr>
        <w:t xml:space="preserve"> Browser from the link provided when you click on the Syllabus &amp; Course Policy Compliance Quiz.</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 xml:space="preserve">To ensure </w:t>
      </w:r>
      <w:proofErr w:type="spellStart"/>
      <w:r>
        <w:rPr>
          <w:rFonts w:eastAsia="Times New Roman"/>
          <w:color w:val="000000"/>
          <w:szCs w:val="22"/>
        </w:rPr>
        <w:t>LockDown</w:t>
      </w:r>
      <w:proofErr w:type="spellEnd"/>
      <w:r>
        <w:rPr>
          <w:rFonts w:eastAsia="Times New Roman"/>
          <w:color w:val="000000"/>
          <w:szCs w:val="22"/>
        </w:rPr>
        <w:t xml:space="preserve"> Browser and the webcam are set up properly, do the following:</w:t>
      </w:r>
    </w:p>
    <w:p w:rsidR="00C7479F" w:rsidRDefault="002252E5">
      <w:pPr>
        <w:numPr>
          <w:ilvl w:val="0"/>
          <w:numId w:val="21"/>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 xml:space="preserve">Start </w:t>
      </w:r>
      <w:proofErr w:type="spellStart"/>
      <w:r>
        <w:rPr>
          <w:rFonts w:eastAsia="Times New Roman"/>
          <w:color w:val="000000"/>
          <w:szCs w:val="22"/>
        </w:rPr>
        <w:t>LockDown</w:t>
      </w:r>
      <w:proofErr w:type="spellEnd"/>
      <w:r>
        <w:rPr>
          <w:rFonts w:eastAsia="Times New Roman"/>
          <w:color w:val="000000"/>
          <w:szCs w:val="22"/>
        </w:rPr>
        <w:t xml:space="preserve"> Browser, log into D2L, and select this course.</w:t>
      </w:r>
    </w:p>
    <w:p w:rsidR="00C7479F" w:rsidRDefault="002252E5">
      <w:pPr>
        <w:numPr>
          <w:ilvl w:val="0"/>
          <w:numId w:val="21"/>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 xml:space="preserve">Locate and select the Help Center button on the </w:t>
      </w:r>
      <w:proofErr w:type="spellStart"/>
      <w:r>
        <w:rPr>
          <w:rFonts w:eastAsia="Times New Roman"/>
          <w:color w:val="000000"/>
          <w:szCs w:val="22"/>
        </w:rPr>
        <w:t>LockDown</w:t>
      </w:r>
      <w:proofErr w:type="spellEnd"/>
      <w:r>
        <w:rPr>
          <w:rFonts w:eastAsia="Times New Roman"/>
          <w:color w:val="000000"/>
          <w:szCs w:val="22"/>
        </w:rPr>
        <w:t xml:space="preserve"> Browser toolbar.</w:t>
      </w:r>
    </w:p>
    <w:p w:rsidR="00C7479F" w:rsidRDefault="002252E5">
      <w:pPr>
        <w:numPr>
          <w:ilvl w:val="0"/>
          <w:numId w:val="21"/>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Run the Webcam Check and, if necessary, resolve any issues.</w:t>
      </w:r>
    </w:p>
    <w:p w:rsidR="00C7479F" w:rsidRDefault="002252E5">
      <w:pPr>
        <w:numPr>
          <w:ilvl w:val="0"/>
          <w:numId w:val="21"/>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Run the System &amp; Network Check. If a problem is indicated, see if a solution is provided in the Knowledge Base.</w:t>
      </w:r>
    </w:p>
    <w:p w:rsidR="00C7479F" w:rsidRDefault="002252E5">
      <w:pPr>
        <w:numPr>
          <w:ilvl w:val="0"/>
          <w:numId w:val="21"/>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Troubleshooting information can also be emailed to our institution's help desk.</w:t>
      </w:r>
    </w:p>
    <w:p w:rsidR="00C7479F" w:rsidRDefault="002252E5">
      <w:pPr>
        <w:numPr>
          <w:ilvl w:val="0"/>
          <w:numId w:val="21"/>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Exit the Help Center and locate the Syllabus quiz.</w:t>
      </w:r>
    </w:p>
    <w:p w:rsidR="00C7479F" w:rsidRDefault="002252E5">
      <w:pPr>
        <w:numPr>
          <w:ilvl w:val="0"/>
          <w:numId w:val="21"/>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 xml:space="preserve">Upon completing and submitting the Syllabus quiz, exit </w:t>
      </w:r>
      <w:proofErr w:type="spellStart"/>
      <w:r>
        <w:rPr>
          <w:rFonts w:eastAsia="Times New Roman"/>
          <w:color w:val="000000"/>
          <w:szCs w:val="22"/>
        </w:rPr>
        <w:t>LockDown</w:t>
      </w:r>
      <w:proofErr w:type="spellEnd"/>
      <w:r>
        <w:rPr>
          <w:rFonts w:eastAsia="Times New Roman"/>
          <w:color w:val="000000"/>
          <w:szCs w:val="22"/>
        </w:rPr>
        <w:t xml:space="preserve"> Browser.</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 xml:space="preserve">When taking an online exam that requires </w:t>
      </w:r>
      <w:proofErr w:type="spellStart"/>
      <w:r>
        <w:rPr>
          <w:rFonts w:eastAsia="Times New Roman"/>
          <w:color w:val="000000"/>
          <w:szCs w:val="22"/>
        </w:rPr>
        <w:t>LockDown</w:t>
      </w:r>
      <w:proofErr w:type="spellEnd"/>
      <w:r>
        <w:rPr>
          <w:rFonts w:eastAsia="Times New Roman"/>
          <w:color w:val="000000"/>
          <w:szCs w:val="22"/>
        </w:rPr>
        <w:t xml:space="preserve"> Browser and a webcam, remember the following </w:t>
      </w:r>
      <w:r>
        <w:rPr>
          <w:rFonts w:eastAsia="Times New Roman"/>
          <w:b/>
          <w:bCs/>
          <w:color w:val="000000" w:themeColor="text1"/>
          <w:szCs w:val="22"/>
        </w:rPr>
        <w:t>requirements</w:t>
      </w:r>
      <w:r>
        <w:rPr>
          <w:rFonts w:eastAsia="Times New Roman"/>
          <w:color w:val="000000"/>
          <w:szCs w:val="22"/>
        </w:rPr>
        <w:t>:</w:t>
      </w:r>
    </w:p>
    <w:p w:rsidR="00C7479F" w:rsidRDefault="002252E5">
      <w:pPr>
        <w:numPr>
          <w:ilvl w:val="0"/>
          <w:numId w:val="22"/>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Ensure you're in a location where you won't be interrupted</w:t>
      </w:r>
    </w:p>
    <w:p w:rsidR="00C7479F" w:rsidRDefault="002252E5">
      <w:pPr>
        <w:numPr>
          <w:ilvl w:val="0"/>
          <w:numId w:val="22"/>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Turn off all other devices (e.g. tablets, phones, second computers)</w:t>
      </w:r>
    </w:p>
    <w:p w:rsidR="00C7479F" w:rsidRDefault="002252E5">
      <w:pPr>
        <w:numPr>
          <w:ilvl w:val="0"/>
          <w:numId w:val="22"/>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Clear your desk of all external materials not permitted — books, papers, other devices</w:t>
      </w:r>
    </w:p>
    <w:p w:rsidR="00C7479F" w:rsidRDefault="002252E5">
      <w:pPr>
        <w:numPr>
          <w:ilvl w:val="0"/>
          <w:numId w:val="22"/>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Remain at your computer for the duration of the test</w:t>
      </w:r>
    </w:p>
    <w:p w:rsidR="00C7479F" w:rsidRDefault="002252E5">
      <w:pPr>
        <w:numPr>
          <w:ilvl w:val="0"/>
          <w:numId w:val="22"/>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If the computer or networking environment is different than what was tested above, repeat the Webcam and System checks prior to starting the test</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 To produce a good webcam video, comply with the following </w:t>
      </w:r>
      <w:r>
        <w:rPr>
          <w:rFonts w:eastAsia="Times New Roman"/>
          <w:b/>
          <w:bCs/>
          <w:color w:val="000000" w:themeColor="text1"/>
          <w:szCs w:val="22"/>
        </w:rPr>
        <w:t>requirements</w:t>
      </w:r>
      <w:r>
        <w:rPr>
          <w:rFonts w:eastAsia="Times New Roman"/>
          <w:color w:val="000000"/>
          <w:szCs w:val="22"/>
        </w:rPr>
        <w:t>:</w:t>
      </w:r>
    </w:p>
    <w:p w:rsidR="00C7479F" w:rsidRDefault="002252E5">
      <w:pPr>
        <w:numPr>
          <w:ilvl w:val="0"/>
          <w:numId w:val="23"/>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Avoid wearing baseball caps or hats with brims</w:t>
      </w:r>
    </w:p>
    <w:p w:rsidR="00C7479F" w:rsidRDefault="002252E5">
      <w:pPr>
        <w:numPr>
          <w:ilvl w:val="0"/>
          <w:numId w:val="23"/>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lastRenderedPageBreak/>
        <w:t>Ensure your computer or tablet is on a firm surface (a desk or table) — not on your lap, a bed, or other surface that might move</w:t>
      </w:r>
    </w:p>
    <w:p w:rsidR="00C7479F" w:rsidRDefault="002252E5">
      <w:pPr>
        <w:numPr>
          <w:ilvl w:val="0"/>
          <w:numId w:val="23"/>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If using a built-in webcam, avoid tilting the screen after the webcam setup is complete</w:t>
      </w:r>
    </w:p>
    <w:p w:rsidR="00C7479F" w:rsidRDefault="002252E5">
      <w:pPr>
        <w:numPr>
          <w:ilvl w:val="0"/>
          <w:numId w:val="23"/>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Take the exam in a well-lit room and avoid backlighting, such as sitting with your back to a window</w:t>
      </w:r>
    </w:p>
    <w:p w:rsidR="00C7479F" w:rsidRDefault="002252E5">
      <w:pPr>
        <w:numPr>
          <w:ilvl w:val="0"/>
          <w:numId w:val="23"/>
        </w:numPr>
        <w:spacing w:before="100" w:beforeAutospacing="1" w:after="100" w:afterAutospacing="1"/>
        <w:rPr>
          <w:rFonts w:ascii="Times New Roman" w:eastAsia="Times New Roman" w:hAnsi="Times New Roman" w:cs="Times New Roman"/>
          <w:color w:val="000000"/>
          <w:szCs w:val="22"/>
        </w:rPr>
      </w:pPr>
      <w:r>
        <w:rPr>
          <w:rFonts w:eastAsia="Times New Roman"/>
          <w:color w:val="000000"/>
          <w:szCs w:val="22"/>
        </w:rPr>
        <w:t xml:space="preserve">Remember that </w:t>
      </w:r>
      <w:proofErr w:type="spellStart"/>
      <w:r>
        <w:rPr>
          <w:rFonts w:eastAsia="Times New Roman"/>
          <w:color w:val="000000"/>
          <w:szCs w:val="22"/>
        </w:rPr>
        <w:t>LockDown</w:t>
      </w:r>
      <w:proofErr w:type="spellEnd"/>
      <w:r>
        <w:rPr>
          <w:rFonts w:eastAsia="Times New Roman"/>
          <w:color w:val="000000"/>
          <w:szCs w:val="22"/>
        </w:rPr>
        <w:t xml:space="preserve"> Browser will prevent you from accessing other websites or applications; you will be unable to exit the test until all questions are completed and submitted.</w:t>
      </w:r>
    </w:p>
    <w:p w:rsidR="00C7479F" w:rsidRDefault="002252E5">
      <w:pPr>
        <w:spacing w:before="100" w:beforeAutospacing="1" w:after="100" w:afterAutospacing="1"/>
        <w:rPr>
          <w:rFonts w:eastAsia="Times New Roman"/>
          <w:color w:val="000000"/>
          <w:szCs w:val="22"/>
        </w:rPr>
      </w:pPr>
      <w:r>
        <w:rPr>
          <w:rFonts w:eastAsia="Times New Roman"/>
          <w:bCs/>
          <w:iCs/>
          <w:color w:val="000000"/>
          <w:szCs w:val="22"/>
        </w:rPr>
        <w:t>Failure to comply with these requirements, including any evidence of the use of outside resources (books, papers or other devices), or leaving the video frame for any reason once you have begun a quiz/exam will be considered academic misconduct, and may result in a grade penalty and possibly SCAI proceedings. </w:t>
      </w:r>
    </w:p>
    <w:p w:rsidR="00C7479F" w:rsidRDefault="002252E5">
      <w:pPr>
        <w:spacing w:before="100" w:beforeAutospacing="1" w:after="100" w:afterAutospacing="1"/>
        <w:rPr>
          <w:rFonts w:eastAsia="Times New Roman"/>
          <w:color w:val="000000"/>
          <w:szCs w:val="22"/>
        </w:rPr>
      </w:pPr>
      <w:r>
        <w:rPr>
          <w:rFonts w:eastAsia="Times New Roman"/>
          <w:color w:val="000000"/>
          <w:szCs w:val="22"/>
        </w:rPr>
        <w:t>If you object to installing the </w:t>
      </w:r>
      <w:proofErr w:type="spellStart"/>
      <w:r>
        <w:rPr>
          <w:rFonts w:eastAsia="Times New Roman"/>
          <w:color w:val="000000"/>
          <w:szCs w:val="22"/>
        </w:rPr>
        <w:t>Respondus</w:t>
      </w:r>
      <w:proofErr w:type="spellEnd"/>
      <w:r>
        <w:rPr>
          <w:rFonts w:eastAsia="Times New Roman"/>
          <w:color w:val="000000"/>
          <w:szCs w:val="22"/>
        </w:rPr>
        <w:t xml:space="preserve"> Lockdown Browser and Monitor on your computer, or to being video recorded taking your exam at your home or office, you may elect to take all required exams at the KSU testing center at your own expense, as there is a fee to take a quiz/test at the testing center.  Visit the testing center's web site at </w:t>
      </w:r>
      <w:hyperlink r:id="rId37" w:history="1">
        <w:r>
          <w:rPr>
            <w:rFonts w:eastAsia="Times New Roman"/>
            <w:color w:val="0000FF"/>
            <w:szCs w:val="22"/>
            <w:u w:val="single"/>
          </w:rPr>
          <w:t>https://testing.kennesaw.edu/</w:t>
        </w:r>
      </w:hyperlink>
      <w:r>
        <w:rPr>
          <w:rFonts w:eastAsia="Times New Roman"/>
          <w:color w:val="000000"/>
          <w:szCs w:val="22"/>
        </w:rPr>
        <w:t xml:space="preserve"> to schedule an appointment or for more information.  When you schedule an appointment at the testing center, they will contact me for the parameters of the exam.  You will then be recorded taking the quiz/exam at the testing center under the conditions specified in the exam. </w:t>
      </w:r>
      <w:proofErr w:type="gramStart"/>
      <w:r>
        <w:rPr>
          <w:rFonts w:eastAsia="Times New Roman"/>
          <w:color w:val="000000"/>
          <w:szCs w:val="22"/>
        </w:rPr>
        <w:t>Alternatively</w:t>
      </w:r>
      <w:proofErr w:type="gramEnd"/>
      <w:r>
        <w:rPr>
          <w:rFonts w:eastAsia="Times New Roman"/>
          <w:color w:val="000000"/>
          <w:szCs w:val="22"/>
        </w:rPr>
        <w:t xml:space="preserve"> you may check out a computer at the library or use another on-campus system that is configured for such access.</w:t>
      </w:r>
    </w:p>
    <w:p w:rsidR="0099531D" w:rsidRDefault="0099531D">
      <w:pPr>
        <w:rPr>
          <w:rFonts w:eastAsia="Arial"/>
          <w:b/>
          <w:color w:val="000000"/>
          <w:sz w:val="32"/>
          <w:szCs w:val="32"/>
        </w:rPr>
      </w:pPr>
      <w:r>
        <w:rPr>
          <w:rFonts w:eastAsia="Arial"/>
          <w:b/>
          <w:color w:val="000000"/>
          <w:sz w:val="32"/>
          <w:szCs w:val="32"/>
        </w:rPr>
        <w:br w:type="page"/>
      </w:r>
    </w:p>
    <w:p w:rsidR="00C7479F" w:rsidRDefault="002252E5">
      <w:pPr>
        <w:spacing w:line="0" w:lineRule="atLeast"/>
        <w:rPr>
          <w:rFonts w:eastAsia="Arial"/>
          <w:b/>
          <w:color w:val="000000"/>
          <w:sz w:val="32"/>
          <w:szCs w:val="32"/>
        </w:rPr>
      </w:pPr>
      <w:r>
        <w:rPr>
          <w:rFonts w:eastAsia="Arial"/>
          <w:b/>
          <w:color w:val="000000"/>
          <w:sz w:val="32"/>
          <w:szCs w:val="32"/>
        </w:rPr>
        <w:lastRenderedPageBreak/>
        <w:t>Institutional Policies</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53120"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78" w:lineRule="exact"/>
        <w:rPr>
          <w:rFonts w:eastAsia="Times New Roman"/>
          <w:color w:val="000000"/>
          <w:sz w:val="24"/>
        </w:rPr>
      </w:pPr>
    </w:p>
    <w:p w:rsidR="00C7479F" w:rsidRDefault="002252E5">
      <w:pPr>
        <w:rPr>
          <w:rFonts w:eastAsia="Arial"/>
          <w:color w:val="000000"/>
          <w:szCs w:val="24"/>
        </w:rPr>
      </w:pPr>
      <w:r>
        <w:rPr>
          <w:rFonts w:eastAsia="Arial"/>
          <w:b/>
          <w:color w:val="000000"/>
          <w:szCs w:val="24"/>
        </w:rPr>
        <w:t xml:space="preserve">Federal, BOR, &amp; KSU Course Syllabus Policies: </w:t>
      </w:r>
      <w:hyperlink r:id="rId38" w:history="1">
        <w:r>
          <w:rPr>
            <w:rStyle w:val="Hyperlink"/>
            <w:rFonts w:eastAsia="Arial"/>
            <w:color w:val="000000"/>
            <w:szCs w:val="24"/>
          </w:rPr>
          <w:t>http://curriculum.kennesaw.edu/resources/federal_bor_ksu_student_policies.php</w:t>
        </w:r>
      </w:hyperlink>
      <w:r>
        <w:rPr>
          <w:rFonts w:eastAsia="Arial"/>
          <w:color w:val="000000"/>
          <w:szCs w:val="24"/>
        </w:rPr>
        <w:br/>
      </w:r>
    </w:p>
    <w:p w:rsidR="00C7479F" w:rsidRDefault="003542E8">
      <w:pPr>
        <w:rPr>
          <w:i/>
          <w:iCs/>
          <w:color w:val="000000"/>
          <w:szCs w:val="24"/>
        </w:rPr>
      </w:pPr>
      <w:hyperlink r:id="rId39" w:history="1">
        <w:r w:rsidR="002252E5">
          <w:rPr>
            <w:rFonts w:eastAsia="Arial"/>
            <w:b/>
            <w:color w:val="000000"/>
            <w:szCs w:val="24"/>
          </w:rPr>
          <w:t>Student</w:t>
        </w:r>
      </w:hyperlink>
      <w:r w:rsidR="002252E5">
        <w:rPr>
          <w:b/>
          <w:color w:val="000000"/>
          <w:szCs w:val="24"/>
        </w:rPr>
        <w:t xml:space="preserve"> Resources: </w:t>
      </w:r>
      <w:r w:rsidR="002252E5">
        <w:rPr>
          <w:b/>
          <w:color w:val="000000"/>
          <w:szCs w:val="24"/>
        </w:rPr>
        <w:br/>
      </w:r>
      <w:hyperlink r:id="rId40" w:history="1">
        <w:r w:rsidR="002252E5">
          <w:rPr>
            <w:rStyle w:val="Hyperlink"/>
            <w:color w:val="000000"/>
            <w:szCs w:val="24"/>
          </w:rPr>
          <w:t>http://curriculum.kennesaw.edu/resources/ksu_student_resources_for_course_syllabus.php</w:t>
        </w:r>
      </w:hyperlink>
      <w:r w:rsidR="002252E5">
        <w:rPr>
          <w:color w:val="000000"/>
          <w:szCs w:val="24"/>
        </w:rPr>
        <w:br/>
      </w:r>
      <w:r w:rsidR="002252E5">
        <w:rPr>
          <w:rFonts w:eastAsia="Arial"/>
          <w:b/>
          <w:color w:val="000000"/>
          <w:szCs w:val="24"/>
        </w:rPr>
        <w:br/>
        <w:t>Academic Integrity Statement:</w:t>
      </w:r>
      <w:r w:rsidR="002252E5">
        <w:rPr>
          <w:color w:val="000000"/>
          <w:szCs w:val="24"/>
        </w:rPr>
        <w:t xml:space="preserve"> </w:t>
      </w:r>
      <w:r w:rsidR="002252E5">
        <w:rPr>
          <w:color w:val="000000"/>
          <w:szCs w:val="24"/>
        </w:rPr>
        <w:br/>
      </w:r>
      <w:hyperlink r:id="rId41" w:history="1">
        <w:r w:rsidR="002252E5">
          <w:rPr>
            <w:rStyle w:val="Hyperlink"/>
            <w:rFonts w:eastAsia="Arial"/>
            <w:color w:val="000000"/>
            <w:szCs w:val="24"/>
          </w:rPr>
          <w:t>http://scai.kennesaw.edu/codes.php</w:t>
        </w:r>
      </w:hyperlink>
    </w:p>
    <w:p w:rsidR="00C7479F" w:rsidRDefault="00C7479F">
      <w:pPr>
        <w:spacing w:line="0" w:lineRule="atLeast"/>
        <w:rPr>
          <w:rFonts w:eastAsia="Arial"/>
          <w:b/>
          <w:color w:val="000000"/>
          <w:sz w:val="32"/>
          <w:szCs w:val="32"/>
        </w:rPr>
      </w:pPr>
    </w:p>
    <w:p w:rsidR="00C7479F" w:rsidRDefault="002252E5">
      <w:pPr>
        <w:spacing w:line="0" w:lineRule="atLeast"/>
        <w:rPr>
          <w:rFonts w:eastAsia="Arial"/>
          <w:b/>
          <w:color w:val="000000"/>
          <w:sz w:val="32"/>
          <w:szCs w:val="32"/>
        </w:rPr>
      </w:pPr>
      <w:r>
        <w:rPr>
          <w:rFonts w:eastAsia="Arial"/>
          <w:b/>
          <w:color w:val="000000"/>
          <w:sz w:val="32"/>
          <w:szCs w:val="32"/>
        </w:rPr>
        <w:t>KSU Student Resources</w:t>
      </w:r>
    </w:p>
    <w:p w:rsidR="00C7479F" w:rsidRDefault="002252E5">
      <w:pPr>
        <w:spacing w:line="20" w:lineRule="exact"/>
        <w:rPr>
          <w:rFonts w:eastAsia="Times New Roman"/>
          <w:color w:val="000000"/>
          <w:sz w:val="24"/>
        </w:rPr>
      </w:pPr>
      <w:r>
        <w:rPr>
          <w:rFonts w:eastAsia="Arial"/>
          <w:b/>
          <w:noProof/>
          <w:color w:val="000000"/>
          <w:sz w:val="35"/>
        </w:rPr>
        <w:drawing>
          <wp:anchor distT="0" distB="0" distL="114300" distR="114300" simplePos="0" relativeHeight="251663360"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78" w:lineRule="exact"/>
        <w:rPr>
          <w:rFonts w:eastAsia="Times New Roman"/>
          <w:color w:val="000000"/>
          <w:sz w:val="24"/>
        </w:rPr>
      </w:pPr>
    </w:p>
    <w:p w:rsidR="00C7479F" w:rsidRDefault="002252E5">
      <w:pPr>
        <w:rPr>
          <w:rFonts w:eastAsia="Arial"/>
          <w:b/>
          <w:color w:val="000000"/>
          <w:szCs w:val="22"/>
        </w:rPr>
      </w:pPr>
      <w:r>
        <w:rPr>
          <w:szCs w:val="22"/>
        </w:rPr>
        <w:t xml:space="preserve">This link contains information on help and resources available to students: </w:t>
      </w:r>
      <w:hyperlink r:id="rId42" w:history="1">
        <w:r>
          <w:rPr>
            <w:rStyle w:val="Hyperlink"/>
            <w:rFonts w:eastAsia="Arial"/>
            <w:color w:val="000000"/>
            <w:szCs w:val="22"/>
          </w:rPr>
          <w:t>https://curriculum.kennesaw.edu/resources/ksu_student_resources_for_course_syllabus.php</w:t>
        </w:r>
      </w:hyperlink>
      <w:r>
        <w:rPr>
          <w:rStyle w:val="Hyperlink"/>
          <w:color w:val="000000"/>
          <w:szCs w:val="22"/>
        </w:rPr>
        <w:br/>
      </w:r>
    </w:p>
    <w:p w:rsidR="00C7479F" w:rsidRDefault="002252E5">
      <w:pPr>
        <w:rPr>
          <w:b/>
          <w:szCs w:val="22"/>
        </w:rPr>
      </w:pPr>
      <w:r>
        <w:rPr>
          <w:b/>
          <w:szCs w:val="22"/>
        </w:rPr>
        <w:t>Security Resources:</w:t>
      </w:r>
    </w:p>
    <w:p w:rsidR="00C7479F" w:rsidRDefault="002252E5">
      <w:pPr>
        <w:pStyle w:val="ListParagraph"/>
        <w:numPr>
          <w:ilvl w:val="0"/>
          <w:numId w:val="13"/>
        </w:numPr>
        <w:rPr>
          <w:szCs w:val="22"/>
        </w:rPr>
      </w:pPr>
      <w:r>
        <w:rPr>
          <w:szCs w:val="22"/>
        </w:rPr>
        <w:t xml:space="preserve">KSU Institute for Workforce Development Resource Page at </w:t>
      </w:r>
      <w:hyperlink r:id="rId43" w:history="1">
        <w:r>
          <w:rPr>
            <w:szCs w:val="22"/>
            <w:u w:val="single"/>
          </w:rPr>
          <w:t>https://cyberinstitute.kennesaw.edu/resources.php</w:t>
        </w:r>
      </w:hyperlink>
    </w:p>
    <w:p w:rsidR="00C7479F" w:rsidRDefault="002252E5">
      <w:pPr>
        <w:pStyle w:val="ListParagraph"/>
        <w:numPr>
          <w:ilvl w:val="0"/>
          <w:numId w:val="13"/>
        </w:numPr>
        <w:rPr>
          <w:color w:val="000000" w:themeColor="text1"/>
          <w:szCs w:val="22"/>
        </w:rPr>
      </w:pPr>
      <w:r>
        <w:rPr>
          <w:color w:val="000000" w:themeColor="text1"/>
          <w:szCs w:val="22"/>
        </w:rPr>
        <w:t xml:space="preserve">KSU Offensive Security Research Club at </w:t>
      </w:r>
      <w:hyperlink r:id="rId44" w:history="1">
        <w:r>
          <w:rPr>
            <w:rStyle w:val="Hyperlink"/>
            <w:color w:val="000000" w:themeColor="text1"/>
          </w:rPr>
          <w:t>https://owllife.kennesaw.edu/organization/ksu_offsec</w:t>
        </w:r>
      </w:hyperlink>
    </w:p>
    <w:p w:rsidR="00C7479F" w:rsidRDefault="002252E5">
      <w:pPr>
        <w:pStyle w:val="ListParagraph"/>
        <w:numPr>
          <w:ilvl w:val="0"/>
          <w:numId w:val="13"/>
        </w:numPr>
        <w:rPr>
          <w:color w:val="000000" w:themeColor="text1"/>
          <w:szCs w:val="22"/>
        </w:rPr>
      </w:pPr>
      <w:r>
        <w:rPr>
          <w:color w:val="000000" w:themeColor="text1"/>
          <w:szCs w:val="22"/>
        </w:rPr>
        <w:t xml:space="preserve">The Computer Security Resource Center at the National Institute of Standards and Technology  </w:t>
      </w:r>
      <w:hyperlink r:id="rId45" w:history="1">
        <w:r>
          <w:rPr>
            <w:color w:val="000000" w:themeColor="text1"/>
            <w:szCs w:val="22"/>
          </w:rPr>
          <w:t>http://www.csrc.nist.gov/</w:t>
        </w:r>
      </w:hyperlink>
      <w:r>
        <w:rPr>
          <w:color w:val="000000" w:themeColor="text1"/>
          <w:szCs w:val="22"/>
        </w:rPr>
        <w:t xml:space="preserve"> </w:t>
      </w:r>
    </w:p>
    <w:p w:rsidR="00C7479F" w:rsidRDefault="002252E5">
      <w:pPr>
        <w:pStyle w:val="ListParagraph"/>
        <w:numPr>
          <w:ilvl w:val="0"/>
          <w:numId w:val="13"/>
        </w:numPr>
        <w:rPr>
          <w:color w:val="000000" w:themeColor="text1"/>
          <w:szCs w:val="22"/>
        </w:rPr>
      </w:pPr>
      <w:r>
        <w:rPr>
          <w:color w:val="000000" w:themeColor="text1"/>
          <w:szCs w:val="22"/>
        </w:rPr>
        <w:t>The SANS Institute (System and Network Security) at</w:t>
      </w:r>
      <w:r>
        <w:rPr>
          <w:color w:val="000000" w:themeColor="text1"/>
          <w:szCs w:val="22"/>
          <w:u w:val="single"/>
        </w:rPr>
        <w:t xml:space="preserve"> http://www.sans.org</w:t>
      </w:r>
    </w:p>
    <w:p w:rsidR="00C7479F" w:rsidRDefault="002252E5">
      <w:pPr>
        <w:pStyle w:val="ListParagraph"/>
        <w:numPr>
          <w:ilvl w:val="0"/>
          <w:numId w:val="13"/>
        </w:numPr>
        <w:rPr>
          <w:color w:val="000000" w:themeColor="text1"/>
          <w:szCs w:val="22"/>
        </w:rPr>
      </w:pPr>
      <w:r>
        <w:rPr>
          <w:color w:val="000000" w:themeColor="text1"/>
          <w:szCs w:val="22"/>
        </w:rPr>
        <w:t xml:space="preserve">Information Security Magazine at </w:t>
      </w:r>
      <w:r>
        <w:rPr>
          <w:color w:val="000000" w:themeColor="text1"/>
          <w:szCs w:val="22"/>
          <w:u w:val="single"/>
        </w:rPr>
        <w:t>http://www.infosecuritymag.com/</w:t>
      </w:r>
    </w:p>
    <w:p w:rsidR="00C7479F" w:rsidRDefault="002252E5">
      <w:pPr>
        <w:pStyle w:val="ListParagraph"/>
        <w:numPr>
          <w:ilvl w:val="0"/>
          <w:numId w:val="13"/>
        </w:numPr>
        <w:rPr>
          <w:color w:val="000000" w:themeColor="text1"/>
          <w:szCs w:val="22"/>
        </w:rPr>
      </w:pPr>
      <w:r>
        <w:rPr>
          <w:color w:val="000000" w:themeColor="text1"/>
          <w:szCs w:val="22"/>
        </w:rPr>
        <w:t xml:space="preserve">Carnegie Mellon SEI CERT/CC at </w:t>
      </w:r>
      <w:r>
        <w:rPr>
          <w:color w:val="000000" w:themeColor="text1"/>
          <w:szCs w:val="22"/>
          <w:u w:val="single"/>
        </w:rPr>
        <w:t>http://www.cert.org</w:t>
      </w:r>
    </w:p>
    <w:p w:rsidR="00C7479F" w:rsidRDefault="002252E5">
      <w:pPr>
        <w:pStyle w:val="ListParagraph"/>
        <w:numPr>
          <w:ilvl w:val="0"/>
          <w:numId w:val="13"/>
        </w:numPr>
        <w:rPr>
          <w:color w:val="000000" w:themeColor="text1"/>
          <w:szCs w:val="22"/>
        </w:rPr>
      </w:pPr>
      <w:r>
        <w:rPr>
          <w:color w:val="000000" w:themeColor="text1"/>
          <w:szCs w:val="22"/>
        </w:rPr>
        <w:t xml:space="preserve">ACM Special Interest Group on Security, Audit and Control (SIGSAC) at </w:t>
      </w:r>
      <w:r>
        <w:rPr>
          <w:color w:val="000000" w:themeColor="text1"/>
          <w:szCs w:val="22"/>
          <w:u w:val="single"/>
        </w:rPr>
        <w:t>http://www.acm.org/sigsac/</w:t>
      </w:r>
    </w:p>
    <w:p w:rsidR="00C7479F" w:rsidRDefault="002252E5">
      <w:pPr>
        <w:pStyle w:val="ListParagraph"/>
        <w:numPr>
          <w:ilvl w:val="0"/>
          <w:numId w:val="13"/>
        </w:numPr>
        <w:rPr>
          <w:color w:val="000000" w:themeColor="text1"/>
          <w:szCs w:val="22"/>
        </w:rPr>
      </w:pPr>
      <w:r>
        <w:rPr>
          <w:color w:val="000000" w:themeColor="text1"/>
          <w:szCs w:val="22"/>
        </w:rPr>
        <w:t xml:space="preserve">Metro Atlanta Information Systems Security Association (ISSA) at </w:t>
      </w:r>
      <w:hyperlink r:id="rId46" w:history="1">
        <w:r>
          <w:rPr>
            <w:rStyle w:val="Hyperlink"/>
            <w:color w:val="000000" w:themeColor="text1"/>
          </w:rPr>
          <w:t>http://www.gaissa.org/</w:t>
        </w:r>
      </w:hyperlink>
    </w:p>
    <w:p w:rsidR="00C7479F" w:rsidRDefault="002252E5">
      <w:pPr>
        <w:pStyle w:val="ListParagraph"/>
        <w:numPr>
          <w:ilvl w:val="0"/>
          <w:numId w:val="13"/>
        </w:numPr>
        <w:rPr>
          <w:color w:val="000000" w:themeColor="text1"/>
          <w:szCs w:val="22"/>
        </w:rPr>
      </w:pPr>
      <w:r>
        <w:rPr>
          <w:color w:val="000000" w:themeColor="text1"/>
        </w:rPr>
        <w:t xml:space="preserve">Metro Atlanta Information Systems Audit and Controls Association (ISACA) at </w:t>
      </w:r>
      <w:hyperlink r:id="rId47" w:history="1">
        <w:r>
          <w:rPr>
            <w:rStyle w:val="Hyperlink"/>
            <w:color w:val="000000" w:themeColor="text1"/>
          </w:rPr>
          <w:t>https://engage.isaca.org/atlantachapter/home</w:t>
        </w:r>
      </w:hyperlink>
    </w:p>
    <w:p w:rsidR="00C7479F" w:rsidRDefault="00C7479F">
      <w:pPr>
        <w:ind w:left="360"/>
        <w:rPr>
          <w:szCs w:val="22"/>
        </w:rPr>
      </w:pPr>
    </w:p>
    <w:p w:rsidR="00C7479F" w:rsidRDefault="002252E5">
      <w:pPr>
        <w:rPr>
          <w:rFonts w:eastAsia="Arial"/>
          <w:b/>
          <w:color w:val="000000"/>
          <w:sz w:val="32"/>
          <w:szCs w:val="32"/>
        </w:rPr>
      </w:pPr>
      <w:r>
        <w:rPr>
          <w:rFonts w:eastAsia="Arial"/>
          <w:b/>
          <w:color w:val="000000"/>
          <w:sz w:val="32"/>
          <w:szCs w:val="32"/>
        </w:rPr>
        <w:t>Course Schedule</w:t>
      </w:r>
    </w:p>
    <w:p w:rsidR="00C7479F" w:rsidRDefault="002252E5">
      <w:pPr>
        <w:spacing w:line="20" w:lineRule="exact"/>
        <w:rPr>
          <w:rFonts w:eastAsia="Times New Roman"/>
          <w:color w:val="000000"/>
        </w:rPr>
      </w:pPr>
      <w:r>
        <w:rPr>
          <w:rFonts w:eastAsia="Arial"/>
          <w:b/>
          <w:noProof/>
          <w:color w:val="000000"/>
          <w:sz w:val="35"/>
        </w:rPr>
        <w:drawing>
          <wp:anchor distT="0" distB="0" distL="114300" distR="114300" simplePos="0" relativeHeight="251654144" behindDoc="1" locked="0" layoutInCell="1" allowOverlap="1">
            <wp:simplePos x="0" y="0"/>
            <wp:positionH relativeFrom="column">
              <wp:posOffset>25400</wp:posOffset>
            </wp:positionH>
            <wp:positionV relativeFrom="paragraph">
              <wp:posOffset>63500</wp:posOffset>
            </wp:positionV>
            <wp:extent cx="7073900" cy="222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rsidR="00C7479F" w:rsidRDefault="00C7479F">
      <w:pPr>
        <w:spacing w:line="200" w:lineRule="exact"/>
        <w:rPr>
          <w:rFonts w:eastAsia="Times New Roman"/>
          <w:color w:val="000000"/>
          <w:sz w:val="24"/>
          <w:szCs w:val="24"/>
        </w:rPr>
      </w:pPr>
    </w:p>
    <w:p w:rsidR="00C7479F" w:rsidRPr="00536E43" w:rsidRDefault="00536E43" w:rsidP="00536E43">
      <w:pPr>
        <w:rPr>
          <w:rFonts w:cs="Times New Roman"/>
        </w:rPr>
      </w:pPr>
      <w:r w:rsidRPr="00931358">
        <w:rPr>
          <w:rFonts w:eastAsia="Times New Roman" w:cs="Times New Roman"/>
          <w:spacing w:val="-1"/>
        </w:rPr>
        <w:t>Be</w:t>
      </w:r>
      <w:r w:rsidRPr="00931358">
        <w:rPr>
          <w:rFonts w:eastAsia="Times New Roman" w:cs="Times New Roman"/>
          <w:spacing w:val="1"/>
        </w:rPr>
        <w:t>l</w:t>
      </w:r>
      <w:r w:rsidRPr="00931358">
        <w:rPr>
          <w:rFonts w:eastAsia="Times New Roman" w:cs="Times New Roman"/>
        </w:rPr>
        <w:t>ow</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ou</w:t>
      </w:r>
      <w:r w:rsidRPr="00931358">
        <w:rPr>
          <w:rFonts w:eastAsia="Times New Roman" w:cs="Times New Roman"/>
          <w:spacing w:val="1"/>
        </w:rPr>
        <w:t>tli</w:t>
      </w:r>
      <w:r w:rsidRPr="00931358">
        <w:rPr>
          <w:rFonts w:eastAsia="Times New Roman" w:cs="Times New Roman"/>
        </w:rPr>
        <w:t>ne</w:t>
      </w:r>
      <w:r w:rsidRPr="00931358">
        <w:rPr>
          <w:rFonts w:eastAsia="Times New Roman" w:cs="Times New Roman"/>
          <w:spacing w:val="-8"/>
        </w:rPr>
        <w:t xml:space="preserve"> </w:t>
      </w:r>
      <w:r w:rsidRPr="00931358">
        <w:rPr>
          <w:rFonts w:eastAsia="Times New Roman" w:cs="Times New Roman"/>
        </w:rPr>
        <w:t>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spacing w:val="3"/>
        </w:rPr>
        <w:t>h</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on</w:t>
      </w:r>
      <w:r w:rsidRPr="00931358">
        <w:rPr>
          <w:rFonts w:eastAsia="Times New Roman" w:cs="Times New Roman"/>
          <w:spacing w:val="1"/>
        </w:rPr>
        <w:t>t</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 xml:space="preserve">nd </w:t>
      </w:r>
      <w:r w:rsidRPr="00931358">
        <w:rPr>
          <w:rFonts w:eastAsia="Times New Roman" w:cs="Times New Roman"/>
          <w:spacing w:val="-1"/>
        </w:rPr>
        <w:t>ac</w:t>
      </w:r>
      <w:r w:rsidRPr="00931358">
        <w:rPr>
          <w:rFonts w:eastAsia="Times New Roman" w:cs="Times New Roman"/>
          <w:spacing w:val="1"/>
        </w:rPr>
        <w:t>ti</w:t>
      </w:r>
      <w:r w:rsidRPr="00931358">
        <w:rPr>
          <w:rFonts w:eastAsia="Times New Roman" w:cs="Times New Roman"/>
        </w:rPr>
        <w:t>v</w:t>
      </w:r>
      <w:r w:rsidRPr="00931358">
        <w:rPr>
          <w:rFonts w:eastAsia="Times New Roman" w:cs="Times New Roman"/>
          <w:spacing w:val="1"/>
        </w:rPr>
        <w:t>iti</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eac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rPr>
        <w:t>module 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1"/>
        </w:rPr>
        <w:t xml:space="preserve"> 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Pr>
          <w:rFonts w:eastAsia="Times New Roman" w:cs="Times New Roman"/>
          <w:spacing w:val="-1"/>
        </w:rPr>
        <w:t xml:space="preserve"> based on 7-week II scheduling block</w:t>
      </w:r>
      <w:r w:rsidRPr="00931358">
        <w:rPr>
          <w:rFonts w:eastAsia="Times New Roman" w:cs="Times New Roman"/>
        </w:rPr>
        <w:t>.</w:t>
      </w:r>
      <w:r w:rsidRPr="00931358">
        <w:rPr>
          <w:rFonts w:eastAsia="Times New Roman" w:cs="Times New Roman"/>
          <w:spacing w:val="-4"/>
        </w:rPr>
        <w:t xml:space="preserve"> </w:t>
      </w:r>
      <w:r w:rsidRPr="00931358">
        <w:rPr>
          <w:rFonts w:cs="Times New Roman"/>
        </w:rPr>
        <w:t xml:space="preserve">Course schedule is tentative and subject to change. Use D2L calendar for accurate due dates of grading items. </w:t>
      </w:r>
      <w:r>
        <w:rPr>
          <w:rFonts w:cs="Times New Roman"/>
        </w:rPr>
        <w:t xml:space="preserve">All due dates are based on US eastern time zone. </w:t>
      </w:r>
    </w:p>
    <w:p w:rsidR="005C54EC" w:rsidRDefault="005C54EC">
      <w:pPr>
        <w:ind w:right="288"/>
        <w:contextualSpacing/>
        <w:rPr>
          <w:color w:val="7030A0"/>
          <w:sz w:val="24"/>
          <w:szCs w:val="24"/>
        </w:rPr>
      </w:pPr>
    </w:p>
    <w:tbl>
      <w:tblPr>
        <w:tblStyle w:val="TableGrid"/>
        <w:tblW w:w="0" w:type="auto"/>
        <w:tblLook w:val="04A0" w:firstRow="1" w:lastRow="0" w:firstColumn="1" w:lastColumn="0" w:noHBand="0" w:noVBand="1"/>
      </w:tblPr>
      <w:tblGrid>
        <w:gridCol w:w="715"/>
        <w:gridCol w:w="900"/>
        <w:gridCol w:w="3780"/>
        <w:gridCol w:w="1710"/>
        <w:gridCol w:w="2610"/>
        <w:gridCol w:w="1075"/>
      </w:tblGrid>
      <w:tr w:rsidR="005C54EC" w:rsidTr="00FA43BD">
        <w:tc>
          <w:tcPr>
            <w:tcW w:w="715" w:type="dxa"/>
          </w:tcPr>
          <w:p w:rsidR="005C54EC" w:rsidRPr="00536E43" w:rsidRDefault="005C54EC" w:rsidP="005C54EC">
            <w:pPr>
              <w:spacing w:before="100" w:beforeAutospacing="1" w:after="100" w:afterAutospacing="1" w:line="276" w:lineRule="auto"/>
              <w:rPr>
                <w:rFonts w:eastAsia="Times New Roman"/>
                <w:b/>
                <w:bCs/>
                <w:color w:val="000000"/>
                <w:szCs w:val="22"/>
                <w:lang w:eastAsia="zh-CN"/>
              </w:rPr>
            </w:pPr>
            <w:r w:rsidRPr="00536E43">
              <w:rPr>
                <w:rFonts w:eastAsia="Times New Roman"/>
                <w:b/>
                <w:bCs/>
                <w:color w:val="000000"/>
                <w:szCs w:val="22"/>
                <w:lang w:eastAsia="zh-CN"/>
              </w:rPr>
              <w:t>Week</w:t>
            </w:r>
          </w:p>
        </w:tc>
        <w:tc>
          <w:tcPr>
            <w:tcW w:w="900" w:type="dxa"/>
          </w:tcPr>
          <w:p w:rsidR="005C54EC" w:rsidRPr="00536E43" w:rsidRDefault="005C54EC" w:rsidP="005C54EC">
            <w:pPr>
              <w:spacing w:before="100" w:beforeAutospacing="1" w:after="100" w:afterAutospacing="1" w:line="276" w:lineRule="auto"/>
              <w:rPr>
                <w:rFonts w:eastAsia="Times New Roman"/>
                <w:b/>
                <w:bCs/>
                <w:color w:val="000000"/>
                <w:szCs w:val="22"/>
                <w:lang w:eastAsia="zh-CN"/>
              </w:rPr>
            </w:pPr>
            <w:r w:rsidRPr="00536E43">
              <w:rPr>
                <w:rFonts w:eastAsia="Times New Roman"/>
                <w:b/>
                <w:bCs/>
                <w:color w:val="000000"/>
                <w:szCs w:val="22"/>
                <w:lang w:eastAsia="zh-CN"/>
              </w:rPr>
              <w:t>Module</w:t>
            </w:r>
          </w:p>
        </w:tc>
        <w:tc>
          <w:tcPr>
            <w:tcW w:w="3780" w:type="dxa"/>
          </w:tcPr>
          <w:p w:rsidR="005C54EC" w:rsidRPr="00536E43" w:rsidRDefault="005C54EC" w:rsidP="005C54EC">
            <w:pPr>
              <w:spacing w:before="100" w:beforeAutospacing="1" w:after="100" w:afterAutospacing="1" w:line="276" w:lineRule="auto"/>
              <w:rPr>
                <w:rFonts w:eastAsia="Times New Roman"/>
                <w:b/>
                <w:bCs/>
                <w:color w:val="000000"/>
                <w:szCs w:val="22"/>
                <w:lang w:eastAsia="zh-CN"/>
              </w:rPr>
            </w:pPr>
            <w:r w:rsidRPr="00536E43">
              <w:rPr>
                <w:rFonts w:eastAsia="Times New Roman"/>
                <w:b/>
                <w:bCs/>
                <w:color w:val="000000"/>
                <w:szCs w:val="22"/>
                <w:lang w:eastAsia="zh-CN"/>
              </w:rPr>
              <w:t>Topic</w:t>
            </w:r>
          </w:p>
        </w:tc>
        <w:tc>
          <w:tcPr>
            <w:tcW w:w="1710" w:type="dxa"/>
          </w:tcPr>
          <w:p w:rsidR="005C54EC" w:rsidRPr="00536E43" w:rsidRDefault="005C54EC" w:rsidP="005C54EC">
            <w:pPr>
              <w:spacing w:before="100" w:beforeAutospacing="1" w:after="100" w:afterAutospacing="1" w:line="276" w:lineRule="auto"/>
              <w:jc w:val="center"/>
              <w:rPr>
                <w:rFonts w:eastAsia="Times New Roman"/>
                <w:b/>
                <w:bCs/>
                <w:color w:val="000000"/>
                <w:szCs w:val="22"/>
                <w:lang w:eastAsia="zh-CN"/>
              </w:rPr>
            </w:pPr>
            <w:r w:rsidRPr="00536E43">
              <w:rPr>
                <w:rFonts w:eastAsia="Times New Roman"/>
                <w:b/>
                <w:bCs/>
                <w:color w:val="000000"/>
                <w:szCs w:val="22"/>
                <w:lang w:eastAsia="zh-CN"/>
              </w:rPr>
              <w:t>Discussion</w:t>
            </w:r>
          </w:p>
        </w:tc>
        <w:tc>
          <w:tcPr>
            <w:tcW w:w="2610" w:type="dxa"/>
          </w:tcPr>
          <w:p w:rsidR="005C54EC" w:rsidRPr="00536E43" w:rsidRDefault="005C54EC" w:rsidP="005C54EC">
            <w:pPr>
              <w:spacing w:before="100" w:beforeAutospacing="1" w:after="100" w:afterAutospacing="1" w:line="276" w:lineRule="auto"/>
              <w:jc w:val="center"/>
              <w:rPr>
                <w:rFonts w:eastAsia="Times New Roman"/>
                <w:b/>
                <w:bCs/>
                <w:color w:val="000000"/>
                <w:szCs w:val="22"/>
                <w:lang w:eastAsia="zh-CN"/>
              </w:rPr>
            </w:pPr>
            <w:r w:rsidRPr="00536E43">
              <w:rPr>
                <w:rFonts w:eastAsia="Times New Roman"/>
                <w:b/>
                <w:bCs/>
                <w:color w:val="000000"/>
                <w:szCs w:val="22"/>
                <w:lang w:eastAsia="zh-CN"/>
              </w:rPr>
              <w:t>Assignment</w:t>
            </w:r>
          </w:p>
        </w:tc>
        <w:tc>
          <w:tcPr>
            <w:tcW w:w="1075" w:type="dxa"/>
          </w:tcPr>
          <w:p w:rsidR="005C54EC" w:rsidRPr="00536E43" w:rsidRDefault="005C54EC" w:rsidP="005C54EC">
            <w:pPr>
              <w:spacing w:before="100" w:beforeAutospacing="1" w:after="100" w:afterAutospacing="1" w:line="276" w:lineRule="auto"/>
              <w:jc w:val="center"/>
              <w:rPr>
                <w:rFonts w:eastAsia="Times New Roman"/>
                <w:b/>
                <w:bCs/>
                <w:color w:val="000000"/>
                <w:szCs w:val="22"/>
                <w:lang w:eastAsia="zh-CN"/>
              </w:rPr>
            </w:pPr>
            <w:r w:rsidRPr="00536E43">
              <w:rPr>
                <w:rFonts w:eastAsia="Times New Roman"/>
                <w:b/>
                <w:bCs/>
                <w:color w:val="000000"/>
                <w:szCs w:val="22"/>
                <w:lang w:eastAsia="zh-CN"/>
              </w:rPr>
              <w:t>Test</w:t>
            </w:r>
          </w:p>
        </w:tc>
      </w:tr>
      <w:tr w:rsidR="00CC0076" w:rsidTr="00FA43BD">
        <w:tc>
          <w:tcPr>
            <w:tcW w:w="715" w:type="dxa"/>
            <w:vMerge w:val="restart"/>
          </w:tcPr>
          <w:p w:rsidR="00CC0076" w:rsidRPr="00536E43" w:rsidRDefault="00CC0076" w:rsidP="00CC0076">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1</w:t>
            </w:r>
          </w:p>
        </w:tc>
        <w:tc>
          <w:tcPr>
            <w:tcW w:w="90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0</w:t>
            </w:r>
          </w:p>
        </w:tc>
        <w:tc>
          <w:tcPr>
            <w:tcW w:w="3780" w:type="dxa"/>
          </w:tcPr>
          <w:p w:rsidR="00CC0076" w:rsidRPr="00536E43" w:rsidRDefault="00A40FE3" w:rsidP="005C54EC">
            <w:pPr>
              <w:spacing w:before="100" w:beforeAutospacing="1" w:after="100" w:afterAutospacing="1" w:line="276" w:lineRule="auto"/>
              <w:rPr>
                <w:rFonts w:eastAsia="Times New Roman"/>
                <w:color w:val="000000"/>
                <w:szCs w:val="22"/>
                <w:lang w:eastAsia="zh-CN"/>
              </w:rPr>
            </w:pPr>
            <w:r>
              <w:rPr>
                <w:rFonts w:eastAsia="Times New Roman"/>
                <w:color w:val="000000"/>
                <w:szCs w:val="22"/>
                <w:lang w:eastAsia="zh-CN"/>
              </w:rPr>
              <w:t>Start Here</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Intro Disc</w:t>
            </w:r>
          </w:p>
        </w:tc>
        <w:tc>
          <w:tcPr>
            <w:tcW w:w="2610" w:type="dxa"/>
          </w:tcPr>
          <w:p w:rsidR="00CC0076" w:rsidRPr="00536E43" w:rsidRDefault="00FA43BD"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Orientation Assignment</w:t>
            </w:r>
            <w:r w:rsidR="002D5596">
              <w:rPr>
                <w:rFonts w:eastAsia="Times New Roman"/>
                <w:color w:val="000000"/>
                <w:szCs w:val="22"/>
                <w:lang w:eastAsia="zh-CN"/>
              </w:rPr>
              <w:t>s</w:t>
            </w:r>
          </w:p>
        </w:tc>
        <w:tc>
          <w:tcPr>
            <w:tcW w:w="1075"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p>
        </w:tc>
      </w:tr>
      <w:tr w:rsidR="00CC0076" w:rsidTr="00FA43BD">
        <w:tc>
          <w:tcPr>
            <w:tcW w:w="715" w:type="dxa"/>
            <w:vMerge/>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p>
        </w:tc>
        <w:tc>
          <w:tcPr>
            <w:tcW w:w="90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1</w:t>
            </w:r>
          </w:p>
        </w:tc>
        <w:tc>
          <w:tcPr>
            <w:tcW w:w="3780" w:type="dxa"/>
          </w:tcPr>
          <w:p w:rsidR="00CC0076" w:rsidRPr="00536E43" w:rsidRDefault="00CC0076" w:rsidP="005C54EC">
            <w:pPr>
              <w:spacing w:before="100" w:beforeAutospacing="1" w:after="100" w:afterAutospacing="1" w:line="276" w:lineRule="auto"/>
              <w:rPr>
                <w:rFonts w:eastAsia="Times New Roman"/>
                <w:color w:val="000000"/>
                <w:szCs w:val="22"/>
                <w:lang w:eastAsia="zh-CN"/>
              </w:rPr>
            </w:pPr>
            <w:r w:rsidRPr="00536E43">
              <w:rPr>
                <w:rFonts w:eastAsia="Times New Roman"/>
                <w:color w:val="000000"/>
                <w:szCs w:val="22"/>
                <w:lang w:eastAsia="zh-CN"/>
              </w:rPr>
              <w:t xml:space="preserve">Introduction to </w:t>
            </w:r>
            <w:r w:rsidR="00EE3220">
              <w:rPr>
                <w:rFonts w:eastAsia="Times New Roman"/>
                <w:color w:val="000000"/>
                <w:szCs w:val="22"/>
                <w:lang w:eastAsia="zh-CN"/>
              </w:rPr>
              <w:t>Python</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Disc 1</w:t>
            </w:r>
          </w:p>
        </w:tc>
        <w:tc>
          <w:tcPr>
            <w:tcW w:w="2610" w:type="dxa"/>
          </w:tcPr>
          <w:p w:rsidR="00CC0076" w:rsidRPr="00536E43" w:rsidRDefault="001B48D5"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A1</w:t>
            </w:r>
          </w:p>
        </w:tc>
        <w:tc>
          <w:tcPr>
            <w:tcW w:w="1075"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p>
        </w:tc>
      </w:tr>
      <w:tr w:rsidR="00CC0076" w:rsidTr="00FA43BD">
        <w:tc>
          <w:tcPr>
            <w:tcW w:w="715" w:type="dxa"/>
          </w:tcPr>
          <w:p w:rsidR="00CC0076" w:rsidRPr="00536E43" w:rsidRDefault="00CC0076" w:rsidP="00CC0076">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2</w:t>
            </w:r>
          </w:p>
        </w:tc>
        <w:tc>
          <w:tcPr>
            <w:tcW w:w="90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2</w:t>
            </w:r>
          </w:p>
        </w:tc>
        <w:tc>
          <w:tcPr>
            <w:tcW w:w="3780" w:type="dxa"/>
          </w:tcPr>
          <w:p w:rsidR="00CC0076" w:rsidRPr="00536E43" w:rsidRDefault="001B48D5" w:rsidP="005C54EC">
            <w:pPr>
              <w:spacing w:before="100" w:beforeAutospacing="1" w:after="100" w:afterAutospacing="1" w:line="276" w:lineRule="auto"/>
              <w:rPr>
                <w:rFonts w:eastAsia="Times New Roman"/>
                <w:color w:val="000000"/>
                <w:szCs w:val="22"/>
                <w:lang w:eastAsia="zh-CN"/>
              </w:rPr>
            </w:pPr>
            <w:r>
              <w:rPr>
                <w:rFonts w:eastAsia="Times New Roman"/>
                <w:color w:val="000000"/>
                <w:szCs w:val="22"/>
                <w:lang w:eastAsia="zh-CN"/>
              </w:rPr>
              <w:t>Control Structures</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Disc 2</w:t>
            </w:r>
          </w:p>
        </w:tc>
        <w:tc>
          <w:tcPr>
            <w:tcW w:w="2610" w:type="dxa"/>
          </w:tcPr>
          <w:p w:rsidR="00CC0076" w:rsidRPr="00536E43" w:rsidRDefault="001B48D5"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A2</w:t>
            </w:r>
          </w:p>
        </w:tc>
        <w:tc>
          <w:tcPr>
            <w:tcW w:w="1075"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p>
        </w:tc>
      </w:tr>
      <w:tr w:rsidR="00CC0076" w:rsidTr="00FA43BD">
        <w:tc>
          <w:tcPr>
            <w:tcW w:w="715" w:type="dxa"/>
          </w:tcPr>
          <w:p w:rsidR="00CC0076" w:rsidRPr="00536E43" w:rsidRDefault="002E0516"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3</w:t>
            </w:r>
          </w:p>
        </w:tc>
        <w:tc>
          <w:tcPr>
            <w:tcW w:w="900" w:type="dxa"/>
          </w:tcPr>
          <w:p w:rsidR="00CC0076" w:rsidRPr="00536E43" w:rsidRDefault="00D20B12"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3</w:t>
            </w:r>
          </w:p>
        </w:tc>
        <w:tc>
          <w:tcPr>
            <w:tcW w:w="3780" w:type="dxa"/>
          </w:tcPr>
          <w:p w:rsidR="00CC0076" w:rsidRPr="00536E43" w:rsidRDefault="00CC0076" w:rsidP="005C54EC">
            <w:pPr>
              <w:spacing w:before="100" w:beforeAutospacing="1" w:after="100" w:afterAutospacing="1" w:line="276" w:lineRule="auto"/>
              <w:rPr>
                <w:rFonts w:eastAsia="Times New Roman"/>
                <w:color w:val="000000"/>
                <w:szCs w:val="22"/>
                <w:lang w:eastAsia="zh-CN"/>
              </w:rPr>
            </w:pPr>
            <w:r w:rsidRPr="00536E43">
              <w:rPr>
                <w:rFonts w:eastAsia="Times New Roman"/>
                <w:color w:val="000000"/>
                <w:szCs w:val="22"/>
                <w:lang w:eastAsia="zh-CN"/>
              </w:rPr>
              <w:t>Functions</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 xml:space="preserve">Disc </w:t>
            </w:r>
            <w:r w:rsidR="008B05B3">
              <w:rPr>
                <w:rFonts w:eastAsia="Times New Roman"/>
                <w:color w:val="000000"/>
                <w:szCs w:val="22"/>
                <w:lang w:eastAsia="zh-CN"/>
              </w:rPr>
              <w:t>3</w:t>
            </w:r>
          </w:p>
        </w:tc>
        <w:tc>
          <w:tcPr>
            <w:tcW w:w="2610" w:type="dxa"/>
          </w:tcPr>
          <w:p w:rsidR="00CC0076" w:rsidRPr="00536E43" w:rsidRDefault="002E0516"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A3</w:t>
            </w:r>
          </w:p>
        </w:tc>
        <w:tc>
          <w:tcPr>
            <w:tcW w:w="1075" w:type="dxa"/>
          </w:tcPr>
          <w:p w:rsidR="00CC0076" w:rsidRPr="00536E43" w:rsidRDefault="00800C85"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Test1</w:t>
            </w:r>
          </w:p>
        </w:tc>
      </w:tr>
      <w:tr w:rsidR="00CC0076" w:rsidTr="00FA43BD">
        <w:tc>
          <w:tcPr>
            <w:tcW w:w="715" w:type="dxa"/>
          </w:tcPr>
          <w:p w:rsidR="00CC0076" w:rsidRPr="00536E43" w:rsidRDefault="00CC0076" w:rsidP="00CC0076">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4</w:t>
            </w:r>
          </w:p>
        </w:tc>
        <w:tc>
          <w:tcPr>
            <w:tcW w:w="900" w:type="dxa"/>
          </w:tcPr>
          <w:p w:rsidR="00CC0076" w:rsidRPr="00536E43" w:rsidRDefault="00D20B12"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4</w:t>
            </w:r>
          </w:p>
        </w:tc>
        <w:tc>
          <w:tcPr>
            <w:tcW w:w="3780" w:type="dxa"/>
          </w:tcPr>
          <w:p w:rsidR="00CC0076" w:rsidRPr="00536E43" w:rsidRDefault="00CC0076" w:rsidP="005C54EC">
            <w:pPr>
              <w:spacing w:before="100" w:beforeAutospacing="1" w:after="100" w:afterAutospacing="1" w:line="276" w:lineRule="auto"/>
              <w:rPr>
                <w:rFonts w:eastAsia="Times New Roman"/>
                <w:color w:val="000000"/>
                <w:szCs w:val="22"/>
                <w:lang w:eastAsia="zh-CN"/>
              </w:rPr>
            </w:pPr>
            <w:r w:rsidRPr="00536E43">
              <w:rPr>
                <w:rFonts w:eastAsia="Times New Roman"/>
                <w:color w:val="000000"/>
                <w:szCs w:val="22"/>
                <w:lang w:eastAsia="zh-CN"/>
              </w:rPr>
              <w:t>File</w:t>
            </w:r>
            <w:r w:rsidR="004F0B2C">
              <w:rPr>
                <w:rFonts w:eastAsia="Times New Roman"/>
                <w:color w:val="000000"/>
                <w:szCs w:val="22"/>
                <w:lang w:eastAsia="zh-CN"/>
              </w:rPr>
              <w:t xml:space="preserve">s </w:t>
            </w:r>
            <w:r w:rsidRPr="00536E43">
              <w:rPr>
                <w:rFonts w:eastAsia="Times New Roman"/>
                <w:color w:val="000000"/>
                <w:szCs w:val="22"/>
                <w:lang w:eastAsia="zh-CN"/>
              </w:rPr>
              <w:t xml:space="preserve">and </w:t>
            </w:r>
            <w:r w:rsidR="005717EE">
              <w:rPr>
                <w:rFonts w:eastAsia="Times New Roman"/>
                <w:color w:val="000000"/>
                <w:szCs w:val="22"/>
                <w:lang w:eastAsia="zh-CN"/>
              </w:rPr>
              <w:t>String</w:t>
            </w:r>
            <w:r w:rsidR="004F0B2C">
              <w:rPr>
                <w:rFonts w:eastAsia="Times New Roman"/>
                <w:color w:val="000000"/>
                <w:szCs w:val="22"/>
                <w:lang w:eastAsia="zh-CN"/>
              </w:rPr>
              <w:t>s</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 xml:space="preserve">Disc </w:t>
            </w:r>
            <w:r w:rsidR="008B05B3">
              <w:rPr>
                <w:rFonts w:eastAsia="Times New Roman"/>
                <w:color w:val="000000"/>
                <w:szCs w:val="22"/>
                <w:lang w:eastAsia="zh-CN"/>
              </w:rPr>
              <w:t>4</w:t>
            </w:r>
          </w:p>
        </w:tc>
        <w:tc>
          <w:tcPr>
            <w:tcW w:w="26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A4</w:t>
            </w:r>
          </w:p>
        </w:tc>
        <w:tc>
          <w:tcPr>
            <w:tcW w:w="1075"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p>
        </w:tc>
      </w:tr>
      <w:tr w:rsidR="00CC0076" w:rsidTr="00FA43BD">
        <w:tc>
          <w:tcPr>
            <w:tcW w:w="715" w:type="dxa"/>
          </w:tcPr>
          <w:p w:rsidR="00CC0076" w:rsidRPr="00536E43" w:rsidRDefault="002E0516"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5</w:t>
            </w:r>
          </w:p>
        </w:tc>
        <w:tc>
          <w:tcPr>
            <w:tcW w:w="900" w:type="dxa"/>
          </w:tcPr>
          <w:p w:rsidR="00CC0076" w:rsidRPr="00536E43" w:rsidRDefault="00D20B12"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5</w:t>
            </w:r>
          </w:p>
        </w:tc>
        <w:tc>
          <w:tcPr>
            <w:tcW w:w="3780" w:type="dxa"/>
          </w:tcPr>
          <w:p w:rsidR="00CC0076" w:rsidRPr="00536E43" w:rsidRDefault="005717EE" w:rsidP="005C54EC">
            <w:pPr>
              <w:spacing w:before="100" w:beforeAutospacing="1" w:after="100" w:afterAutospacing="1" w:line="276" w:lineRule="auto"/>
              <w:rPr>
                <w:rFonts w:eastAsia="Times New Roman"/>
                <w:color w:val="000000"/>
                <w:szCs w:val="22"/>
                <w:lang w:eastAsia="zh-CN"/>
              </w:rPr>
            </w:pPr>
            <w:r>
              <w:rPr>
                <w:rFonts w:eastAsia="Times New Roman"/>
                <w:color w:val="000000"/>
                <w:szCs w:val="22"/>
                <w:lang w:eastAsia="zh-CN"/>
              </w:rPr>
              <w:t>Sequence and Set</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 xml:space="preserve">Disc </w:t>
            </w:r>
            <w:r w:rsidR="008B05B3">
              <w:rPr>
                <w:rFonts w:eastAsia="Times New Roman"/>
                <w:color w:val="000000"/>
                <w:szCs w:val="22"/>
                <w:lang w:eastAsia="zh-CN"/>
              </w:rPr>
              <w:t>5</w:t>
            </w:r>
          </w:p>
        </w:tc>
        <w:tc>
          <w:tcPr>
            <w:tcW w:w="26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A5</w:t>
            </w:r>
          </w:p>
        </w:tc>
        <w:tc>
          <w:tcPr>
            <w:tcW w:w="1075"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p>
        </w:tc>
      </w:tr>
      <w:tr w:rsidR="00CC0076" w:rsidTr="00FA43BD">
        <w:tc>
          <w:tcPr>
            <w:tcW w:w="715" w:type="dxa"/>
          </w:tcPr>
          <w:p w:rsidR="00CC0076" w:rsidRPr="00536E43" w:rsidRDefault="002E0516" w:rsidP="00CC0076">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6</w:t>
            </w:r>
          </w:p>
        </w:tc>
        <w:tc>
          <w:tcPr>
            <w:tcW w:w="900" w:type="dxa"/>
          </w:tcPr>
          <w:p w:rsidR="00CC0076" w:rsidRPr="00536E43" w:rsidRDefault="002E0516"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6</w:t>
            </w:r>
          </w:p>
        </w:tc>
        <w:tc>
          <w:tcPr>
            <w:tcW w:w="3780" w:type="dxa"/>
          </w:tcPr>
          <w:p w:rsidR="00CC0076" w:rsidRPr="00536E43" w:rsidRDefault="002E0516" w:rsidP="005C54EC">
            <w:pPr>
              <w:spacing w:before="100" w:beforeAutospacing="1" w:after="100" w:afterAutospacing="1" w:line="276" w:lineRule="auto"/>
              <w:rPr>
                <w:rFonts w:eastAsia="Times New Roman"/>
                <w:color w:val="000000"/>
                <w:szCs w:val="22"/>
                <w:lang w:eastAsia="zh-CN"/>
              </w:rPr>
            </w:pPr>
            <w:r w:rsidRPr="00536E43">
              <w:rPr>
                <w:rFonts w:eastAsia="Times New Roman"/>
                <w:color w:val="000000"/>
                <w:szCs w:val="22"/>
                <w:lang w:eastAsia="zh-CN"/>
              </w:rPr>
              <w:t>Object-Oriented Programming</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 xml:space="preserve">Disc </w:t>
            </w:r>
            <w:r w:rsidR="008B05B3">
              <w:rPr>
                <w:rFonts w:eastAsia="Times New Roman"/>
                <w:color w:val="000000"/>
                <w:szCs w:val="22"/>
                <w:lang w:eastAsia="zh-CN"/>
              </w:rPr>
              <w:t>6</w:t>
            </w:r>
          </w:p>
        </w:tc>
        <w:tc>
          <w:tcPr>
            <w:tcW w:w="26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A6</w:t>
            </w:r>
          </w:p>
        </w:tc>
        <w:tc>
          <w:tcPr>
            <w:tcW w:w="1075"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p>
        </w:tc>
      </w:tr>
      <w:tr w:rsidR="00CC0076" w:rsidTr="00FA43BD">
        <w:tc>
          <w:tcPr>
            <w:tcW w:w="715" w:type="dxa"/>
          </w:tcPr>
          <w:p w:rsidR="00CC0076" w:rsidRPr="00536E43" w:rsidRDefault="002E0516"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7</w:t>
            </w:r>
          </w:p>
        </w:tc>
        <w:tc>
          <w:tcPr>
            <w:tcW w:w="900" w:type="dxa"/>
          </w:tcPr>
          <w:p w:rsidR="00CC0076" w:rsidRPr="00536E43" w:rsidRDefault="002E0516"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7</w:t>
            </w:r>
          </w:p>
        </w:tc>
        <w:tc>
          <w:tcPr>
            <w:tcW w:w="3780" w:type="dxa"/>
          </w:tcPr>
          <w:p w:rsidR="00CC0076" w:rsidRPr="00536E43" w:rsidRDefault="002E0516" w:rsidP="005C54EC">
            <w:pPr>
              <w:spacing w:before="100" w:beforeAutospacing="1" w:after="100" w:afterAutospacing="1" w:line="276" w:lineRule="auto"/>
              <w:rPr>
                <w:rFonts w:eastAsia="Times New Roman"/>
                <w:color w:val="000000"/>
                <w:szCs w:val="22"/>
                <w:lang w:eastAsia="zh-CN"/>
              </w:rPr>
            </w:pPr>
            <w:r w:rsidRPr="00536E43">
              <w:rPr>
                <w:rFonts w:eastAsia="Times New Roman"/>
                <w:color w:val="000000"/>
                <w:szCs w:val="22"/>
                <w:lang w:eastAsia="zh-CN"/>
              </w:rPr>
              <w:t>SDLC and Software Requirements</w:t>
            </w:r>
          </w:p>
        </w:tc>
        <w:tc>
          <w:tcPr>
            <w:tcW w:w="1710" w:type="dxa"/>
          </w:tcPr>
          <w:p w:rsidR="00CC0076" w:rsidRPr="00536E43" w:rsidRDefault="00CC0076"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 xml:space="preserve">Disc </w:t>
            </w:r>
            <w:r w:rsidR="008B05B3">
              <w:rPr>
                <w:rFonts w:eastAsia="Times New Roman"/>
                <w:color w:val="000000"/>
                <w:szCs w:val="22"/>
                <w:lang w:eastAsia="zh-CN"/>
              </w:rPr>
              <w:t>7</w:t>
            </w:r>
          </w:p>
        </w:tc>
        <w:tc>
          <w:tcPr>
            <w:tcW w:w="2610" w:type="dxa"/>
          </w:tcPr>
          <w:p w:rsidR="00CC0076" w:rsidRPr="00536E43" w:rsidRDefault="002E0516" w:rsidP="005C54EC">
            <w:pPr>
              <w:spacing w:before="100" w:beforeAutospacing="1" w:after="100" w:afterAutospacing="1" w:line="276" w:lineRule="auto"/>
              <w:jc w:val="center"/>
              <w:rPr>
                <w:rFonts w:eastAsia="Times New Roman"/>
                <w:color w:val="000000"/>
                <w:szCs w:val="22"/>
                <w:lang w:eastAsia="zh-CN"/>
              </w:rPr>
            </w:pPr>
            <w:r>
              <w:rPr>
                <w:rFonts w:eastAsia="Times New Roman"/>
                <w:color w:val="000000"/>
                <w:szCs w:val="22"/>
                <w:lang w:eastAsia="zh-CN"/>
              </w:rPr>
              <w:t>Research Paper</w:t>
            </w:r>
          </w:p>
        </w:tc>
        <w:tc>
          <w:tcPr>
            <w:tcW w:w="1075" w:type="dxa"/>
          </w:tcPr>
          <w:p w:rsidR="00CC0076" w:rsidRPr="00536E43" w:rsidRDefault="006F55EC" w:rsidP="005C54EC">
            <w:pPr>
              <w:spacing w:before="100" w:beforeAutospacing="1" w:after="100" w:afterAutospacing="1" w:line="276" w:lineRule="auto"/>
              <w:jc w:val="center"/>
              <w:rPr>
                <w:rFonts w:eastAsia="Times New Roman"/>
                <w:color w:val="000000"/>
                <w:szCs w:val="22"/>
                <w:lang w:eastAsia="zh-CN"/>
              </w:rPr>
            </w:pPr>
            <w:r w:rsidRPr="00536E43">
              <w:rPr>
                <w:rFonts w:eastAsia="Times New Roman"/>
                <w:color w:val="000000"/>
                <w:szCs w:val="22"/>
                <w:lang w:eastAsia="zh-CN"/>
              </w:rPr>
              <w:t>Test</w:t>
            </w:r>
            <w:r>
              <w:rPr>
                <w:rFonts w:eastAsia="Times New Roman"/>
                <w:color w:val="000000"/>
                <w:szCs w:val="22"/>
                <w:lang w:eastAsia="zh-CN"/>
              </w:rPr>
              <w:t>2</w:t>
            </w:r>
          </w:p>
        </w:tc>
      </w:tr>
    </w:tbl>
    <w:p w:rsidR="00C7479F" w:rsidRPr="005C54EC" w:rsidRDefault="00C7479F" w:rsidP="005C54EC"/>
    <w:sectPr w:rsidR="00C7479F" w:rsidRPr="005C54EC">
      <w:headerReference w:type="even" r:id="rId48"/>
      <w:headerReference w:type="default" r:id="rId49"/>
      <w:footerReference w:type="even" r:id="rId50"/>
      <w:footerReference w:type="default" r:id="rId51"/>
      <w:headerReference w:type="first" r:id="rId52"/>
      <w:footerReference w:type="first" r:id="rId53"/>
      <w:type w:val="continuous"/>
      <w:pgSz w:w="12240" w:h="15840"/>
      <w:pgMar w:top="720" w:right="720" w:bottom="720" w:left="720" w:header="0" w:footer="0" w:gutter="0"/>
      <w:cols w:space="0" w:equalWidth="0">
        <w:col w:w="110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542E8" w:rsidRDefault="003542E8">
      <w:r>
        <w:separator/>
      </w:r>
    </w:p>
  </w:endnote>
  <w:endnote w:type="continuationSeparator" w:id="0">
    <w:p w:rsidR="003542E8" w:rsidRDefault="00354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153E" w:rsidRDefault="004F15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7479F" w:rsidRDefault="002252E5">
    <w:pPr>
      <w:pStyle w:val="Footer"/>
      <w:jc w:val="center"/>
    </w:pPr>
    <w:r>
      <w:fldChar w:fldCharType="begin"/>
    </w:r>
    <w:r>
      <w:instrText xml:space="preserve"> PAGE   \* MERGEFORMAT </w:instrText>
    </w:r>
    <w:r>
      <w:fldChar w:fldCharType="separate"/>
    </w:r>
    <w:r>
      <w:rPr>
        <w:noProof/>
      </w:rPr>
      <w:t>10</w:t>
    </w:r>
    <w:r>
      <w:rPr>
        <w:noProof/>
      </w:rPr>
      <w:fldChar w:fldCharType="end"/>
    </w:r>
  </w:p>
  <w:p w:rsidR="00C7479F" w:rsidRDefault="00C747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153E" w:rsidRDefault="004F1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542E8" w:rsidRDefault="003542E8">
      <w:r>
        <w:separator/>
      </w:r>
    </w:p>
  </w:footnote>
  <w:footnote w:type="continuationSeparator" w:id="0">
    <w:p w:rsidR="003542E8" w:rsidRDefault="00354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153E" w:rsidRDefault="004F15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153E" w:rsidRDefault="004F15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153E" w:rsidRDefault="004F1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46E87CCC"/>
    <w:lvl w:ilvl="0" w:tplc="B27E0504">
      <w:start w:val="1"/>
      <w:numFmt w:val="bullet"/>
      <w:lvlText w:val=" "/>
      <w:lvlJc w:val="left"/>
    </w:lvl>
    <w:lvl w:ilvl="1" w:tplc="B2F84CEC">
      <w:start w:val="1"/>
      <w:numFmt w:val="bullet"/>
      <w:lvlText w:val=""/>
      <w:lvlJc w:val="left"/>
    </w:lvl>
    <w:lvl w:ilvl="2" w:tplc="780265DE">
      <w:start w:val="1"/>
      <w:numFmt w:val="bullet"/>
      <w:lvlText w:val=""/>
      <w:lvlJc w:val="left"/>
    </w:lvl>
    <w:lvl w:ilvl="3" w:tplc="56545508">
      <w:start w:val="1"/>
      <w:numFmt w:val="bullet"/>
      <w:lvlText w:val=""/>
      <w:lvlJc w:val="left"/>
    </w:lvl>
    <w:lvl w:ilvl="4" w:tplc="67E085C0">
      <w:start w:val="1"/>
      <w:numFmt w:val="bullet"/>
      <w:lvlText w:val=""/>
      <w:lvlJc w:val="left"/>
    </w:lvl>
    <w:lvl w:ilvl="5" w:tplc="A3E05FFC">
      <w:start w:val="1"/>
      <w:numFmt w:val="bullet"/>
      <w:lvlText w:val=""/>
      <w:lvlJc w:val="left"/>
    </w:lvl>
    <w:lvl w:ilvl="6" w:tplc="D75C74A2">
      <w:start w:val="1"/>
      <w:numFmt w:val="bullet"/>
      <w:lvlText w:val=""/>
      <w:lvlJc w:val="left"/>
    </w:lvl>
    <w:lvl w:ilvl="7" w:tplc="0E96149A">
      <w:start w:val="1"/>
      <w:numFmt w:val="bullet"/>
      <w:lvlText w:val=""/>
      <w:lvlJc w:val="left"/>
    </w:lvl>
    <w:lvl w:ilvl="8" w:tplc="D820ED6A">
      <w:start w:val="1"/>
      <w:numFmt w:val="bullet"/>
      <w:lvlText w:val=""/>
      <w:lvlJc w:val="left"/>
    </w:lvl>
  </w:abstractNum>
  <w:abstractNum w:abstractNumId="1" w15:restartNumberingAfterBreak="0">
    <w:nsid w:val="00000002"/>
    <w:multiLevelType w:val="hybridMultilevel"/>
    <w:tmpl w:val="3D1B58BA"/>
    <w:lvl w:ilvl="0" w:tplc="21565A24">
      <w:start w:val="1"/>
      <w:numFmt w:val="bullet"/>
      <w:lvlText w:val=" "/>
      <w:lvlJc w:val="left"/>
    </w:lvl>
    <w:lvl w:ilvl="1" w:tplc="9BBE6A26">
      <w:start w:val="1"/>
      <w:numFmt w:val="bullet"/>
      <w:lvlText w:val=""/>
      <w:lvlJc w:val="left"/>
    </w:lvl>
    <w:lvl w:ilvl="2" w:tplc="B2B2E412">
      <w:start w:val="1"/>
      <w:numFmt w:val="bullet"/>
      <w:lvlText w:val=""/>
      <w:lvlJc w:val="left"/>
    </w:lvl>
    <w:lvl w:ilvl="3" w:tplc="3D2C41CA">
      <w:start w:val="1"/>
      <w:numFmt w:val="bullet"/>
      <w:lvlText w:val=""/>
      <w:lvlJc w:val="left"/>
    </w:lvl>
    <w:lvl w:ilvl="4" w:tplc="50AC29DE">
      <w:start w:val="1"/>
      <w:numFmt w:val="bullet"/>
      <w:lvlText w:val=""/>
      <w:lvlJc w:val="left"/>
    </w:lvl>
    <w:lvl w:ilvl="5" w:tplc="70B08F04">
      <w:start w:val="1"/>
      <w:numFmt w:val="bullet"/>
      <w:lvlText w:val=""/>
      <w:lvlJc w:val="left"/>
    </w:lvl>
    <w:lvl w:ilvl="6" w:tplc="2D1003D8">
      <w:start w:val="1"/>
      <w:numFmt w:val="bullet"/>
      <w:lvlText w:val=""/>
      <w:lvlJc w:val="left"/>
    </w:lvl>
    <w:lvl w:ilvl="7" w:tplc="F134213C">
      <w:start w:val="1"/>
      <w:numFmt w:val="bullet"/>
      <w:lvlText w:val=""/>
      <w:lvlJc w:val="left"/>
    </w:lvl>
    <w:lvl w:ilvl="8" w:tplc="4DFE9C8A">
      <w:start w:val="1"/>
      <w:numFmt w:val="bullet"/>
      <w:lvlText w:val=""/>
      <w:lvlJc w:val="left"/>
    </w:lvl>
  </w:abstractNum>
  <w:abstractNum w:abstractNumId="2" w15:restartNumberingAfterBreak="0">
    <w:nsid w:val="00000003"/>
    <w:multiLevelType w:val="hybridMultilevel"/>
    <w:tmpl w:val="507ED7AA"/>
    <w:lvl w:ilvl="0" w:tplc="75884142">
      <w:start w:val="1"/>
      <w:numFmt w:val="bullet"/>
      <w:lvlText w:val=" "/>
      <w:lvlJc w:val="left"/>
    </w:lvl>
    <w:lvl w:ilvl="1" w:tplc="17546388">
      <w:start w:val="1"/>
      <w:numFmt w:val="bullet"/>
      <w:lvlText w:val=""/>
      <w:lvlJc w:val="left"/>
    </w:lvl>
    <w:lvl w:ilvl="2" w:tplc="EE9A4002">
      <w:start w:val="1"/>
      <w:numFmt w:val="bullet"/>
      <w:lvlText w:val=""/>
      <w:lvlJc w:val="left"/>
    </w:lvl>
    <w:lvl w:ilvl="3" w:tplc="0EECCC4E">
      <w:start w:val="1"/>
      <w:numFmt w:val="bullet"/>
      <w:lvlText w:val=""/>
      <w:lvlJc w:val="left"/>
    </w:lvl>
    <w:lvl w:ilvl="4" w:tplc="5A20E76C">
      <w:start w:val="1"/>
      <w:numFmt w:val="bullet"/>
      <w:lvlText w:val=""/>
      <w:lvlJc w:val="left"/>
    </w:lvl>
    <w:lvl w:ilvl="5" w:tplc="A6E678AA">
      <w:start w:val="1"/>
      <w:numFmt w:val="bullet"/>
      <w:lvlText w:val=""/>
      <w:lvlJc w:val="left"/>
    </w:lvl>
    <w:lvl w:ilvl="6" w:tplc="8326D570">
      <w:start w:val="1"/>
      <w:numFmt w:val="bullet"/>
      <w:lvlText w:val=""/>
      <w:lvlJc w:val="left"/>
    </w:lvl>
    <w:lvl w:ilvl="7" w:tplc="BCD278A8">
      <w:start w:val="1"/>
      <w:numFmt w:val="bullet"/>
      <w:lvlText w:val=""/>
      <w:lvlJc w:val="left"/>
    </w:lvl>
    <w:lvl w:ilvl="8" w:tplc="21200FC0">
      <w:start w:val="1"/>
      <w:numFmt w:val="bullet"/>
      <w:lvlText w:val=""/>
      <w:lvlJc w:val="left"/>
    </w:lvl>
  </w:abstractNum>
  <w:abstractNum w:abstractNumId="3" w15:restartNumberingAfterBreak="0">
    <w:nsid w:val="00000004"/>
    <w:multiLevelType w:val="hybridMultilevel"/>
    <w:tmpl w:val="2EB141F2"/>
    <w:lvl w:ilvl="0" w:tplc="F59044D8">
      <w:start w:val="1"/>
      <w:numFmt w:val="bullet"/>
      <w:lvlText w:val=" "/>
      <w:lvlJc w:val="left"/>
    </w:lvl>
    <w:lvl w:ilvl="1" w:tplc="7AA2FC58">
      <w:start w:val="1"/>
      <w:numFmt w:val="bullet"/>
      <w:lvlText w:val=""/>
      <w:lvlJc w:val="left"/>
    </w:lvl>
    <w:lvl w:ilvl="2" w:tplc="4B58EDB2">
      <w:start w:val="1"/>
      <w:numFmt w:val="bullet"/>
      <w:lvlText w:val=""/>
      <w:lvlJc w:val="left"/>
    </w:lvl>
    <w:lvl w:ilvl="3" w:tplc="713463CC">
      <w:start w:val="1"/>
      <w:numFmt w:val="bullet"/>
      <w:lvlText w:val=""/>
      <w:lvlJc w:val="left"/>
    </w:lvl>
    <w:lvl w:ilvl="4" w:tplc="172C518E">
      <w:start w:val="1"/>
      <w:numFmt w:val="bullet"/>
      <w:lvlText w:val=""/>
      <w:lvlJc w:val="left"/>
    </w:lvl>
    <w:lvl w:ilvl="5" w:tplc="2B9A2256">
      <w:start w:val="1"/>
      <w:numFmt w:val="bullet"/>
      <w:lvlText w:val=""/>
      <w:lvlJc w:val="left"/>
    </w:lvl>
    <w:lvl w:ilvl="6" w:tplc="B8B0D402">
      <w:start w:val="1"/>
      <w:numFmt w:val="bullet"/>
      <w:lvlText w:val=""/>
      <w:lvlJc w:val="left"/>
    </w:lvl>
    <w:lvl w:ilvl="7" w:tplc="D446FEDA">
      <w:start w:val="1"/>
      <w:numFmt w:val="bullet"/>
      <w:lvlText w:val=""/>
      <w:lvlJc w:val="left"/>
    </w:lvl>
    <w:lvl w:ilvl="8" w:tplc="A16ACF7C">
      <w:start w:val="1"/>
      <w:numFmt w:val="bullet"/>
      <w:lvlText w:val=""/>
      <w:lvlJc w:val="left"/>
    </w:lvl>
  </w:abstractNum>
  <w:abstractNum w:abstractNumId="4" w15:restartNumberingAfterBreak="0">
    <w:nsid w:val="00000005"/>
    <w:multiLevelType w:val="hybridMultilevel"/>
    <w:tmpl w:val="41B71EFA"/>
    <w:lvl w:ilvl="0" w:tplc="317477D2">
      <w:start w:val="1"/>
      <w:numFmt w:val="bullet"/>
      <w:lvlText w:val=" "/>
      <w:lvlJc w:val="left"/>
    </w:lvl>
    <w:lvl w:ilvl="1" w:tplc="24ECC334">
      <w:start w:val="1"/>
      <w:numFmt w:val="bullet"/>
      <w:lvlText w:val=""/>
      <w:lvlJc w:val="left"/>
    </w:lvl>
    <w:lvl w:ilvl="2" w:tplc="279C079A">
      <w:start w:val="1"/>
      <w:numFmt w:val="bullet"/>
      <w:lvlText w:val=""/>
      <w:lvlJc w:val="left"/>
    </w:lvl>
    <w:lvl w:ilvl="3" w:tplc="EBF6CAC8">
      <w:start w:val="1"/>
      <w:numFmt w:val="bullet"/>
      <w:lvlText w:val=""/>
      <w:lvlJc w:val="left"/>
    </w:lvl>
    <w:lvl w:ilvl="4" w:tplc="D654E29C">
      <w:start w:val="1"/>
      <w:numFmt w:val="bullet"/>
      <w:lvlText w:val=""/>
      <w:lvlJc w:val="left"/>
    </w:lvl>
    <w:lvl w:ilvl="5" w:tplc="F57050F2">
      <w:start w:val="1"/>
      <w:numFmt w:val="bullet"/>
      <w:lvlText w:val=""/>
      <w:lvlJc w:val="left"/>
    </w:lvl>
    <w:lvl w:ilvl="6" w:tplc="D7D833C0">
      <w:start w:val="1"/>
      <w:numFmt w:val="bullet"/>
      <w:lvlText w:val=""/>
      <w:lvlJc w:val="left"/>
    </w:lvl>
    <w:lvl w:ilvl="7" w:tplc="97E0D464">
      <w:start w:val="1"/>
      <w:numFmt w:val="bullet"/>
      <w:lvlText w:val=""/>
      <w:lvlJc w:val="left"/>
    </w:lvl>
    <w:lvl w:ilvl="8" w:tplc="9CF60FD0">
      <w:start w:val="1"/>
      <w:numFmt w:val="bullet"/>
      <w:lvlText w:val=""/>
      <w:lvlJc w:val="left"/>
    </w:lvl>
  </w:abstractNum>
  <w:abstractNum w:abstractNumId="5" w15:restartNumberingAfterBreak="0">
    <w:nsid w:val="00000006"/>
    <w:multiLevelType w:val="hybridMultilevel"/>
    <w:tmpl w:val="79E2A9E2"/>
    <w:lvl w:ilvl="0" w:tplc="CDCA3704">
      <w:start w:val="1"/>
      <w:numFmt w:val="bullet"/>
      <w:lvlText w:val=" "/>
      <w:lvlJc w:val="left"/>
    </w:lvl>
    <w:lvl w:ilvl="1" w:tplc="E4148326">
      <w:start w:val="1"/>
      <w:numFmt w:val="bullet"/>
      <w:lvlText w:val=""/>
      <w:lvlJc w:val="left"/>
    </w:lvl>
    <w:lvl w:ilvl="2" w:tplc="E25ED45C">
      <w:start w:val="1"/>
      <w:numFmt w:val="bullet"/>
      <w:lvlText w:val=""/>
      <w:lvlJc w:val="left"/>
    </w:lvl>
    <w:lvl w:ilvl="3" w:tplc="75CA2212">
      <w:start w:val="1"/>
      <w:numFmt w:val="bullet"/>
      <w:lvlText w:val=""/>
      <w:lvlJc w:val="left"/>
    </w:lvl>
    <w:lvl w:ilvl="4" w:tplc="849863AE">
      <w:start w:val="1"/>
      <w:numFmt w:val="bullet"/>
      <w:lvlText w:val=""/>
      <w:lvlJc w:val="left"/>
    </w:lvl>
    <w:lvl w:ilvl="5" w:tplc="61E619AC">
      <w:start w:val="1"/>
      <w:numFmt w:val="bullet"/>
      <w:lvlText w:val=""/>
      <w:lvlJc w:val="left"/>
    </w:lvl>
    <w:lvl w:ilvl="6" w:tplc="380C73FE">
      <w:start w:val="1"/>
      <w:numFmt w:val="bullet"/>
      <w:lvlText w:val=""/>
      <w:lvlJc w:val="left"/>
    </w:lvl>
    <w:lvl w:ilvl="7" w:tplc="441C78A0">
      <w:start w:val="1"/>
      <w:numFmt w:val="bullet"/>
      <w:lvlText w:val=""/>
      <w:lvlJc w:val="left"/>
    </w:lvl>
    <w:lvl w:ilvl="8" w:tplc="FEDA9BC6">
      <w:start w:val="1"/>
      <w:numFmt w:val="bullet"/>
      <w:lvlText w:val=""/>
      <w:lvlJc w:val="left"/>
    </w:lvl>
  </w:abstractNum>
  <w:abstractNum w:abstractNumId="6" w15:restartNumberingAfterBreak="0">
    <w:nsid w:val="00000007"/>
    <w:multiLevelType w:val="hybridMultilevel"/>
    <w:tmpl w:val="7545E146"/>
    <w:lvl w:ilvl="0" w:tplc="7B4C9118">
      <w:start w:val="1"/>
      <w:numFmt w:val="bullet"/>
      <w:lvlText w:val=" "/>
      <w:lvlJc w:val="left"/>
    </w:lvl>
    <w:lvl w:ilvl="1" w:tplc="BA7488C6">
      <w:start w:val="1"/>
      <w:numFmt w:val="bullet"/>
      <w:lvlText w:val=""/>
      <w:lvlJc w:val="left"/>
    </w:lvl>
    <w:lvl w:ilvl="2" w:tplc="7E562D6E">
      <w:start w:val="1"/>
      <w:numFmt w:val="bullet"/>
      <w:lvlText w:val=""/>
      <w:lvlJc w:val="left"/>
    </w:lvl>
    <w:lvl w:ilvl="3" w:tplc="369A42F8">
      <w:start w:val="1"/>
      <w:numFmt w:val="bullet"/>
      <w:lvlText w:val=""/>
      <w:lvlJc w:val="left"/>
    </w:lvl>
    <w:lvl w:ilvl="4" w:tplc="87E271CA">
      <w:start w:val="1"/>
      <w:numFmt w:val="bullet"/>
      <w:lvlText w:val=""/>
      <w:lvlJc w:val="left"/>
    </w:lvl>
    <w:lvl w:ilvl="5" w:tplc="CC5432A8">
      <w:start w:val="1"/>
      <w:numFmt w:val="bullet"/>
      <w:lvlText w:val=""/>
      <w:lvlJc w:val="left"/>
    </w:lvl>
    <w:lvl w:ilvl="6" w:tplc="D27A0F06">
      <w:start w:val="1"/>
      <w:numFmt w:val="bullet"/>
      <w:lvlText w:val=""/>
      <w:lvlJc w:val="left"/>
    </w:lvl>
    <w:lvl w:ilvl="7" w:tplc="A96050EA">
      <w:start w:val="1"/>
      <w:numFmt w:val="bullet"/>
      <w:lvlText w:val=""/>
      <w:lvlJc w:val="left"/>
    </w:lvl>
    <w:lvl w:ilvl="8" w:tplc="9DE4DB68">
      <w:start w:val="1"/>
      <w:numFmt w:val="bullet"/>
      <w:lvlText w:val=""/>
      <w:lvlJc w:val="left"/>
    </w:lvl>
  </w:abstractNum>
  <w:abstractNum w:abstractNumId="7" w15:restartNumberingAfterBreak="0">
    <w:nsid w:val="00000008"/>
    <w:multiLevelType w:val="hybridMultilevel"/>
    <w:tmpl w:val="515F007C"/>
    <w:lvl w:ilvl="0" w:tplc="E66C6498">
      <w:start w:val="1"/>
      <w:numFmt w:val="bullet"/>
      <w:lvlText w:val=" "/>
      <w:lvlJc w:val="left"/>
    </w:lvl>
    <w:lvl w:ilvl="1" w:tplc="85662B40">
      <w:start w:val="1"/>
      <w:numFmt w:val="bullet"/>
      <w:lvlText w:val=""/>
      <w:lvlJc w:val="left"/>
    </w:lvl>
    <w:lvl w:ilvl="2" w:tplc="BF1C2CC2">
      <w:start w:val="1"/>
      <w:numFmt w:val="bullet"/>
      <w:lvlText w:val=""/>
      <w:lvlJc w:val="left"/>
    </w:lvl>
    <w:lvl w:ilvl="3" w:tplc="7A64C264">
      <w:start w:val="1"/>
      <w:numFmt w:val="bullet"/>
      <w:lvlText w:val=""/>
      <w:lvlJc w:val="left"/>
    </w:lvl>
    <w:lvl w:ilvl="4" w:tplc="FDFE7EB6">
      <w:start w:val="1"/>
      <w:numFmt w:val="bullet"/>
      <w:lvlText w:val=""/>
      <w:lvlJc w:val="left"/>
    </w:lvl>
    <w:lvl w:ilvl="5" w:tplc="76ECB0B8">
      <w:start w:val="1"/>
      <w:numFmt w:val="bullet"/>
      <w:lvlText w:val=""/>
      <w:lvlJc w:val="left"/>
    </w:lvl>
    <w:lvl w:ilvl="6" w:tplc="3648E1EA">
      <w:start w:val="1"/>
      <w:numFmt w:val="bullet"/>
      <w:lvlText w:val=""/>
      <w:lvlJc w:val="left"/>
    </w:lvl>
    <w:lvl w:ilvl="7" w:tplc="865E4238">
      <w:start w:val="1"/>
      <w:numFmt w:val="bullet"/>
      <w:lvlText w:val=""/>
      <w:lvlJc w:val="left"/>
    </w:lvl>
    <w:lvl w:ilvl="8" w:tplc="DF2E6F58">
      <w:start w:val="1"/>
      <w:numFmt w:val="bullet"/>
      <w:lvlText w:val=""/>
      <w:lvlJc w:val="left"/>
    </w:lvl>
  </w:abstractNum>
  <w:abstractNum w:abstractNumId="8" w15:restartNumberingAfterBreak="0">
    <w:nsid w:val="00000009"/>
    <w:multiLevelType w:val="hybridMultilevel"/>
    <w:tmpl w:val="5BD062C2"/>
    <w:lvl w:ilvl="0" w:tplc="0AACCDCC">
      <w:start w:val="1"/>
      <w:numFmt w:val="bullet"/>
      <w:lvlText w:val="•"/>
      <w:lvlJc w:val="left"/>
    </w:lvl>
    <w:lvl w:ilvl="1" w:tplc="9F90D46C">
      <w:start w:val="1"/>
      <w:numFmt w:val="bullet"/>
      <w:lvlText w:val=""/>
      <w:lvlJc w:val="left"/>
    </w:lvl>
    <w:lvl w:ilvl="2" w:tplc="AFEA19AE">
      <w:start w:val="1"/>
      <w:numFmt w:val="bullet"/>
      <w:lvlText w:val=""/>
      <w:lvlJc w:val="left"/>
    </w:lvl>
    <w:lvl w:ilvl="3" w:tplc="AE2C787E">
      <w:start w:val="1"/>
      <w:numFmt w:val="bullet"/>
      <w:lvlText w:val=""/>
      <w:lvlJc w:val="left"/>
    </w:lvl>
    <w:lvl w:ilvl="4" w:tplc="05CEF72A">
      <w:start w:val="1"/>
      <w:numFmt w:val="bullet"/>
      <w:lvlText w:val=""/>
      <w:lvlJc w:val="left"/>
    </w:lvl>
    <w:lvl w:ilvl="5" w:tplc="894A46BC">
      <w:start w:val="1"/>
      <w:numFmt w:val="bullet"/>
      <w:lvlText w:val=""/>
      <w:lvlJc w:val="left"/>
    </w:lvl>
    <w:lvl w:ilvl="6" w:tplc="EE5490CC">
      <w:start w:val="1"/>
      <w:numFmt w:val="bullet"/>
      <w:lvlText w:val=""/>
      <w:lvlJc w:val="left"/>
    </w:lvl>
    <w:lvl w:ilvl="7" w:tplc="73948C7E">
      <w:start w:val="1"/>
      <w:numFmt w:val="bullet"/>
      <w:lvlText w:val=""/>
      <w:lvlJc w:val="left"/>
    </w:lvl>
    <w:lvl w:ilvl="8" w:tplc="4C360D40">
      <w:start w:val="1"/>
      <w:numFmt w:val="bullet"/>
      <w:lvlText w:val=""/>
      <w:lvlJc w:val="left"/>
    </w:lvl>
  </w:abstractNum>
  <w:abstractNum w:abstractNumId="9" w15:restartNumberingAfterBreak="0">
    <w:nsid w:val="03662114"/>
    <w:multiLevelType w:val="hybridMultilevel"/>
    <w:tmpl w:val="8C1C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DC6FFF"/>
    <w:multiLevelType w:val="multilevel"/>
    <w:tmpl w:val="9DDC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2B649D"/>
    <w:multiLevelType w:val="multilevel"/>
    <w:tmpl w:val="3288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5F4633"/>
    <w:multiLevelType w:val="hybridMultilevel"/>
    <w:tmpl w:val="B9C8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D3C91"/>
    <w:multiLevelType w:val="multilevel"/>
    <w:tmpl w:val="8ACA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2C20CF"/>
    <w:multiLevelType w:val="hybridMultilevel"/>
    <w:tmpl w:val="B412CA18"/>
    <w:lvl w:ilvl="0" w:tplc="DF72A8D0">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470A03"/>
    <w:multiLevelType w:val="multilevel"/>
    <w:tmpl w:val="6FA21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273457"/>
    <w:multiLevelType w:val="multilevel"/>
    <w:tmpl w:val="3682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C217AA"/>
    <w:multiLevelType w:val="multilevel"/>
    <w:tmpl w:val="150E2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8109BD"/>
    <w:multiLevelType w:val="hybridMultilevel"/>
    <w:tmpl w:val="00FE5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61610A"/>
    <w:multiLevelType w:val="hybridMultilevel"/>
    <w:tmpl w:val="EB98A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3665A6"/>
    <w:multiLevelType w:val="hybridMultilevel"/>
    <w:tmpl w:val="8AE637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64222715"/>
    <w:multiLevelType w:val="multilevel"/>
    <w:tmpl w:val="3B10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463315"/>
    <w:multiLevelType w:val="hybridMultilevel"/>
    <w:tmpl w:val="C624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2F05FB"/>
    <w:multiLevelType w:val="multilevel"/>
    <w:tmpl w:val="3FBA2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D733DE"/>
    <w:multiLevelType w:val="multilevel"/>
    <w:tmpl w:val="190C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C072EC"/>
    <w:multiLevelType w:val="hybridMultilevel"/>
    <w:tmpl w:val="1D52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2"/>
  </w:num>
  <w:num w:numId="11">
    <w:abstractNumId w:val="25"/>
  </w:num>
  <w:num w:numId="12">
    <w:abstractNumId w:val="14"/>
  </w:num>
  <w:num w:numId="13">
    <w:abstractNumId w:val="9"/>
  </w:num>
  <w:num w:numId="14">
    <w:abstractNumId w:val="20"/>
  </w:num>
  <w:num w:numId="15">
    <w:abstractNumId w:val="21"/>
  </w:num>
  <w:num w:numId="16">
    <w:abstractNumId w:val="24"/>
  </w:num>
  <w:num w:numId="17">
    <w:abstractNumId w:val="13"/>
  </w:num>
  <w:num w:numId="18">
    <w:abstractNumId w:val="10"/>
  </w:num>
  <w:num w:numId="19">
    <w:abstractNumId w:val="15"/>
  </w:num>
  <w:num w:numId="20">
    <w:abstractNumId w:val="11"/>
  </w:num>
  <w:num w:numId="21">
    <w:abstractNumId w:val="16"/>
  </w:num>
  <w:num w:numId="22">
    <w:abstractNumId w:val="17"/>
  </w:num>
  <w:num w:numId="23">
    <w:abstractNumId w:val="23"/>
  </w:num>
  <w:num w:numId="24">
    <w:abstractNumId w:val="19"/>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79F"/>
    <w:rsid w:val="0000512A"/>
    <w:rsid w:val="000637EF"/>
    <w:rsid w:val="00075877"/>
    <w:rsid w:val="00082740"/>
    <w:rsid w:val="000A008F"/>
    <w:rsid w:val="00193C7B"/>
    <w:rsid w:val="001A232D"/>
    <w:rsid w:val="001A6E07"/>
    <w:rsid w:val="001B48D5"/>
    <w:rsid w:val="002252E5"/>
    <w:rsid w:val="002378B8"/>
    <w:rsid w:val="00256C8E"/>
    <w:rsid w:val="002766B2"/>
    <w:rsid w:val="002C60BF"/>
    <w:rsid w:val="002D5596"/>
    <w:rsid w:val="002E0516"/>
    <w:rsid w:val="002F6EF9"/>
    <w:rsid w:val="002F745B"/>
    <w:rsid w:val="00302C8E"/>
    <w:rsid w:val="0034033B"/>
    <w:rsid w:val="003542E8"/>
    <w:rsid w:val="00363692"/>
    <w:rsid w:val="00372D76"/>
    <w:rsid w:val="00406E1F"/>
    <w:rsid w:val="00464963"/>
    <w:rsid w:val="004F0B2C"/>
    <w:rsid w:val="004F153E"/>
    <w:rsid w:val="0051089F"/>
    <w:rsid w:val="00536E43"/>
    <w:rsid w:val="005717EE"/>
    <w:rsid w:val="00587684"/>
    <w:rsid w:val="005C54EC"/>
    <w:rsid w:val="0060373D"/>
    <w:rsid w:val="006625A1"/>
    <w:rsid w:val="006F55EC"/>
    <w:rsid w:val="007171A8"/>
    <w:rsid w:val="00764049"/>
    <w:rsid w:val="007754CA"/>
    <w:rsid w:val="00800C85"/>
    <w:rsid w:val="0084657D"/>
    <w:rsid w:val="008B05B3"/>
    <w:rsid w:val="008B5D49"/>
    <w:rsid w:val="00937FFA"/>
    <w:rsid w:val="009535B3"/>
    <w:rsid w:val="00957819"/>
    <w:rsid w:val="0096387E"/>
    <w:rsid w:val="0099531D"/>
    <w:rsid w:val="00A11813"/>
    <w:rsid w:val="00A40FE3"/>
    <w:rsid w:val="00AB1F08"/>
    <w:rsid w:val="00AE203D"/>
    <w:rsid w:val="00B25DCA"/>
    <w:rsid w:val="00B277CA"/>
    <w:rsid w:val="00B744EA"/>
    <w:rsid w:val="00B811F2"/>
    <w:rsid w:val="00B91D33"/>
    <w:rsid w:val="00B96364"/>
    <w:rsid w:val="00BD7CEC"/>
    <w:rsid w:val="00C00D4D"/>
    <w:rsid w:val="00C27A78"/>
    <w:rsid w:val="00C547D7"/>
    <w:rsid w:val="00C7479F"/>
    <w:rsid w:val="00CC0076"/>
    <w:rsid w:val="00CE3601"/>
    <w:rsid w:val="00CF7D4E"/>
    <w:rsid w:val="00D1733D"/>
    <w:rsid w:val="00D20B12"/>
    <w:rsid w:val="00DC147C"/>
    <w:rsid w:val="00E15EF8"/>
    <w:rsid w:val="00E5149F"/>
    <w:rsid w:val="00E7084B"/>
    <w:rsid w:val="00E846DE"/>
    <w:rsid w:val="00EE3220"/>
    <w:rsid w:val="00F36F91"/>
    <w:rsid w:val="00F82910"/>
    <w:rsid w:val="00FA43BD"/>
    <w:rsid w:val="00FD2B57"/>
    <w:rsid w:val="00FE6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C96B38"/>
  <w15:chartTrackingRefBased/>
  <w15:docId w15:val="{03E9A77B-4AEE-4C4C-B3B9-FC661361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C8E"/>
    <w:rPr>
      <w:rFonts w:asciiTheme="minorHAnsi" w:hAnsiTheme="minorHAnsi"/>
      <w:sz w:val="22"/>
    </w:rPr>
  </w:style>
  <w:style w:type="paragraph" w:styleId="Heading1">
    <w:name w:val="heading 1"/>
    <w:basedOn w:val="Normal"/>
    <w:next w:val="Normal"/>
    <w:link w:val="Heading1Char"/>
    <w:uiPriority w:val="9"/>
    <w:qFormat/>
    <w:pPr>
      <w:keepNext/>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pPr>
      <w:keepNext/>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unhideWhenUsed/>
    <w:qFormat/>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563C1"/>
      <w:u w:val="single"/>
    </w:rPr>
  </w:style>
  <w:style w:type="character" w:customStyle="1" w:styleId="Heading3Char">
    <w:name w:val="Heading 3 Char"/>
    <w:link w:val="Heading3"/>
    <w:uiPriority w:val="9"/>
    <w:rPr>
      <w:rFonts w:ascii="Cambria" w:eastAsia="Times New Roman" w:hAnsi="Cambria" w:cs="Times New Roman"/>
      <w:smallCaps/>
      <w:color w:val="04617B"/>
      <w:spacing w:val="20"/>
      <w:sz w:val="24"/>
      <w:szCs w:val="24"/>
      <w:lang w:bidi="en-US"/>
    </w:rPr>
  </w:style>
  <w:style w:type="paragraph" w:styleId="BodyTextIndent">
    <w:name w:val="Body Text Indent"/>
    <w:basedOn w:val="Normal"/>
    <w:link w:val="BodyTextIndentChar"/>
    <w:pPr>
      <w:spacing w:after="160" w:line="288" w:lineRule="auto"/>
      <w:ind w:left="2160"/>
    </w:pPr>
    <w:rPr>
      <w:rFonts w:ascii="Calibri" w:eastAsia="Times New Roman" w:hAnsi="Calibri" w:cs="Times New Roman"/>
      <w:color w:val="5A5A5A"/>
      <w:lang w:bidi="en-US"/>
    </w:rPr>
  </w:style>
  <w:style w:type="character" w:customStyle="1" w:styleId="BodyTextIndentChar">
    <w:name w:val="Body Text Indent Char"/>
    <w:link w:val="BodyTextIndent"/>
    <w:rPr>
      <w:rFonts w:eastAsia="Times New Roman" w:cs="Times New Roman"/>
      <w:color w:val="5A5A5A"/>
      <w:lang w:bidi="en-US"/>
    </w:rPr>
  </w:style>
  <w:style w:type="paragraph" w:styleId="PlainText">
    <w:name w:val="Plain Text"/>
    <w:basedOn w:val="Normal"/>
    <w:link w:val="PlainTextChar"/>
    <w:uiPriority w:val="99"/>
    <w:unhideWhenUsed/>
    <w:rPr>
      <w:rFonts w:cs="Times New Roman"/>
      <w:szCs w:val="21"/>
    </w:rPr>
  </w:style>
  <w:style w:type="character" w:customStyle="1" w:styleId="PlainTextChar">
    <w:name w:val="Plain Text Char"/>
    <w:link w:val="PlainText"/>
    <w:uiPriority w:val="99"/>
    <w:rPr>
      <w:rFonts w:cs="Times New Roman"/>
      <w:sz w:val="22"/>
      <w:szCs w:val="21"/>
    </w:rPr>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character" w:styleId="IntenseEmphasis">
    <w:name w:val="Intense Emphasis"/>
    <w:uiPriority w:val="21"/>
    <w:qFormat/>
    <w:rPr>
      <w:b/>
      <w:bCs/>
      <w:smallCaps/>
      <w:color w:val="0F6FC6"/>
      <w:spacing w:val="40"/>
    </w:rPr>
  </w:style>
  <w:style w:type="paragraph" w:styleId="IntenseQuote">
    <w:name w:val="Intense Quote"/>
    <w:basedOn w:val="Normal"/>
    <w:next w:val="Normal"/>
    <w:link w:val="IntenseQuoteChar"/>
    <w:autoRedefine/>
    <w:uiPriority w:val="30"/>
    <w:qFormat/>
    <w:rsid w:val="005C54EC"/>
    <w:pPr>
      <w:pBdr>
        <w:top w:val="single" w:sz="4" w:space="12" w:color="auto"/>
        <w:left w:val="single" w:sz="4" w:space="15" w:color="auto"/>
        <w:bottom w:val="single" w:sz="4" w:space="10" w:color="auto"/>
        <w:right w:val="single" w:sz="4" w:space="15" w:color="auto"/>
      </w:pBdr>
      <w:ind w:left="288" w:right="432"/>
      <w:contextualSpacing/>
    </w:pPr>
    <w:rPr>
      <w:rFonts w:eastAsia="Times New Roman" w:cs="Times New Roman"/>
      <w:smallCaps/>
      <w:color w:val="000000"/>
      <w:sz w:val="24"/>
      <w:lang w:bidi="en-US"/>
    </w:rPr>
  </w:style>
  <w:style w:type="character" w:customStyle="1" w:styleId="IntenseQuoteChar">
    <w:name w:val="Intense Quote Char"/>
    <w:link w:val="IntenseQuote"/>
    <w:uiPriority w:val="30"/>
    <w:rsid w:val="005C54EC"/>
    <w:rPr>
      <w:rFonts w:ascii="Arial" w:eastAsia="Times New Roman" w:hAnsi="Arial" w:cs="Times New Roman"/>
      <w:smallCaps/>
      <w:color w:val="000000"/>
      <w:sz w:val="24"/>
      <w:lang w:bidi="en-US"/>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Heading2Char">
    <w:name w:val="Heading 2 Char"/>
    <w:link w:val="Heading2"/>
    <w:uiPriority w:val="9"/>
    <w:rPr>
      <w:rFonts w:ascii="Calibri Light" w:eastAsia="Times New Roman" w:hAnsi="Calibri Light" w:cs="Times New Roman"/>
      <w:b/>
      <w:bCs/>
      <w:i/>
      <w:iCs/>
      <w:sz w:val="28"/>
      <w:szCs w:val="28"/>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hAnsi="Segoe UI" w:cs="Segoe UI"/>
      <w:sz w:val="18"/>
      <w:szCs w:val="18"/>
    </w:rPr>
  </w:style>
  <w:style w:type="character" w:styleId="FollowedHyperlink">
    <w:name w:val="FollowedHyperlink"/>
    <w:uiPriority w:val="99"/>
    <w:semiHidden/>
    <w:unhideWhenUsed/>
    <w:rPr>
      <w:color w:val="954F72"/>
      <w:u w:val="single"/>
    </w:rPr>
  </w:style>
  <w:style w:type="paragraph" w:styleId="Title">
    <w:name w:val="Title"/>
    <w:basedOn w:val="Normal"/>
    <w:next w:val="Normal"/>
    <w:link w:val="TitleChar"/>
    <w:uiPriority w:val="10"/>
    <w:qFormat/>
    <w:pPr>
      <w:spacing w:after="300"/>
      <w:contextualSpacing/>
    </w:pPr>
    <w:rPr>
      <w:rFonts w:ascii="Cambria" w:eastAsia="MS Gothic" w:hAnsi="Cambria" w:cs="Times New Roman"/>
      <w:smallCaps/>
      <w:sz w:val="40"/>
      <w:szCs w:val="52"/>
    </w:rPr>
  </w:style>
  <w:style w:type="character" w:customStyle="1" w:styleId="TitleChar">
    <w:name w:val="Title Char"/>
    <w:link w:val="Title"/>
    <w:uiPriority w:val="10"/>
    <w:rPr>
      <w:rFonts w:ascii="Cambria" w:eastAsia="MS Gothic" w:hAnsi="Cambria" w:cs="Times New Roman"/>
      <w:smallCaps/>
      <w:sz w:val="40"/>
      <w:szCs w:val="52"/>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rPr>
  </w:style>
  <w:style w:type="character" w:styleId="Strong">
    <w:name w:val="Strong"/>
    <w:uiPriority w:val="22"/>
    <w:qFormat/>
    <w:rPr>
      <w:b/>
      <w:bCs/>
    </w:rPr>
  </w:style>
  <w:style w:type="character" w:customStyle="1" w:styleId="UnresolvedMention1">
    <w:name w:val="Unresolved Mention1"/>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02078">
      <w:bodyDiv w:val="1"/>
      <w:marLeft w:val="0"/>
      <w:marRight w:val="0"/>
      <w:marTop w:val="0"/>
      <w:marBottom w:val="0"/>
      <w:divBdr>
        <w:top w:val="none" w:sz="0" w:space="0" w:color="auto"/>
        <w:left w:val="none" w:sz="0" w:space="0" w:color="auto"/>
        <w:bottom w:val="none" w:sz="0" w:space="0" w:color="auto"/>
        <w:right w:val="none" w:sz="0" w:space="0" w:color="auto"/>
      </w:divBdr>
      <w:divsChild>
        <w:div w:id="1866940874">
          <w:marLeft w:val="0"/>
          <w:marRight w:val="0"/>
          <w:marTop w:val="0"/>
          <w:marBottom w:val="0"/>
          <w:divBdr>
            <w:top w:val="none" w:sz="0" w:space="0" w:color="auto"/>
            <w:left w:val="none" w:sz="0" w:space="0" w:color="auto"/>
            <w:bottom w:val="none" w:sz="0" w:space="0" w:color="auto"/>
            <w:right w:val="none" w:sz="0" w:space="0" w:color="auto"/>
          </w:divBdr>
          <w:divsChild>
            <w:div w:id="1346402502">
              <w:marLeft w:val="0"/>
              <w:marRight w:val="0"/>
              <w:marTop w:val="0"/>
              <w:marBottom w:val="0"/>
              <w:divBdr>
                <w:top w:val="none" w:sz="0" w:space="0" w:color="auto"/>
                <w:left w:val="none" w:sz="0" w:space="0" w:color="auto"/>
                <w:bottom w:val="none" w:sz="0" w:space="0" w:color="auto"/>
                <w:right w:val="none" w:sz="0" w:space="0" w:color="auto"/>
              </w:divBdr>
              <w:divsChild>
                <w:div w:id="667826492">
                  <w:marLeft w:val="0"/>
                  <w:marRight w:val="0"/>
                  <w:marTop w:val="0"/>
                  <w:marBottom w:val="0"/>
                  <w:divBdr>
                    <w:top w:val="none" w:sz="0" w:space="0" w:color="auto"/>
                    <w:left w:val="none" w:sz="0" w:space="0" w:color="auto"/>
                    <w:bottom w:val="none" w:sz="0" w:space="0" w:color="auto"/>
                    <w:right w:val="none" w:sz="0" w:space="0" w:color="auto"/>
                  </w:divBdr>
                  <w:divsChild>
                    <w:div w:id="41583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25671">
      <w:bodyDiv w:val="1"/>
      <w:marLeft w:val="0"/>
      <w:marRight w:val="0"/>
      <w:marTop w:val="0"/>
      <w:marBottom w:val="0"/>
      <w:divBdr>
        <w:top w:val="none" w:sz="0" w:space="0" w:color="auto"/>
        <w:left w:val="none" w:sz="0" w:space="0" w:color="auto"/>
        <w:bottom w:val="none" w:sz="0" w:space="0" w:color="auto"/>
        <w:right w:val="none" w:sz="0" w:space="0" w:color="auto"/>
      </w:divBdr>
    </w:div>
    <w:div w:id="207566883">
      <w:bodyDiv w:val="1"/>
      <w:marLeft w:val="0"/>
      <w:marRight w:val="0"/>
      <w:marTop w:val="0"/>
      <w:marBottom w:val="0"/>
      <w:divBdr>
        <w:top w:val="none" w:sz="0" w:space="0" w:color="auto"/>
        <w:left w:val="none" w:sz="0" w:space="0" w:color="auto"/>
        <w:bottom w:val="none" w:sz="0" w:space="0" w:color="auto"/>
        <w:right w:val="none" w:sz="0" w:space="0" w:color="auto"/>
      </w:divBdr>
      <w:divsChild>
        <w:div w:id="1559438455">
          <w:marLeft w:val="0"/>
          <w:marRight w:val="0"/>
          <w:marTop w:val="0"/>
          <w:marBottom w:val="0"/>
          <w:divBdr>
            <w:top w:val="none" w:sz="0" w:space="0" w:color="auto"/>
            <w:left w:val="none" w:sz="0" w:space="0" w:color="auto"/>
            <w:bottom w:val="none" w:sz="0" w:space="0" w:color="auto"/>
            <w:right w:val="none" w:sz="0" w:space="0" w:color="auto"/>
          </w:divBdr>
          <w:divsChild>
            <w:div w:id="787505351">
              <w:marLeft w:val="0"/>
              <w:marRight w:val="0"/>
              <w:marTop w:val="0"/>
              <w:marBottom w:val="0"/>
              <w:divBdr>
                <w:top w:val="none" w:sz="0" w:space="0" w:color="auto"/>
                <w:left w:val="none" w:sz="0" w:space="0" w:color="auto"/>
                <w:bottom w:val="none" w:sz="0" w:space="0" w:color="auto"/>
                <w:right w:val="none" w:sz="0" w:space="0" w:color="auto"/>
              </w:divBdr>
              <w:divsChild>
                <w:div w:id="1442384711">
                  <w:marLeft w:val="0"/>
                  <w:marRight w:val="0"/>
                  <w:marTop w:val="0"/>
                  <w:marBottom w:val="0"/>
                  <w:divBdr>
                    <w:top w:val="none" w:sz="0" w:space="0" w:color="auto"/>
                    <w:left w:val="none" w:sz="0" w:space="0" w:color="auto"/>
                    <w:bottom w:val="none" w:sz="0" w:space="0" w:color="auto"/>
                    <w:right w:val="none" w:sz="0" w:space="0" w:color="auto"/>
                  </w:divBdr>
                  <w:divsChild>
                    <w:div w:id="99307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559630">
      <w:bodyDiv w:val="1"/>
      <w:marLeft w:val="0"/>
      <w:marRight w:val="0"/>
      <w:marTop w:val="0"/>
      <w:marBottom w:val="0"/>
      <w:divBdr>
        <w:top w:val="none" w:sz="0" w:space="0" w:color="auto"/>
        <w:left w:val="none" w:sz="0" w:space="0" w:color="auto"/>
        <w:bottom w:val="none" w:sz="0" w:space="0" w:color="auto"/>
        <w:right w:val="none" w:sz="0" w:space="0" w:color="auto"/>
      </w:divBdr>
      <w:divsChild>
        <w:div w:id="1816292650">
          <w:marLeft w:val="0"/>
          <w:marRight w:val="0"/>
          <w:marTop w:val="0"/>
          <w:marBottom w:val="0"/>
          <w:divBdr>
            <w:top w:val="none" w:sz="0" w:space="0" w:color="auto"/>
            <w:left w:val="none" w:sz="0" w:space="0" w:color="auto"/>
            <w:bottom w:val="none" w:sz="0" w:space="0" w:color="auto"/>
            <w:right w:val="none" w:sz="0" w:space="0" w:color="auto"/>
          </w:divBdr>
          <w:divsChild>
            <w:div w:id="1619488024">
              <w:marLeft w:val="0"/>
              <w:marRight w:val="0"/>
              <w:marTop w:val="0"/>
              <w:marBottom w:val="0"/>
              <w:divBdr>
                <w:top w:val="none" w:sz="0" w:space="0" w:color="auto"/>
                <w:left w:val="none" w:sz="0" w:space="0" w:color="auto"/>
                <w:bottom w:val="none" w:sz="0" w:space="0" w:color="auto"/>
                <w:right w:val="none" w:sz="0" w:space="0" w:color="auto"/>
              </w:divBdr>
              <w:divsChild>
                <w:div w:id="1800759849">
                  <w:marLeft w:val="0"/>
                  <w:marRight w:val="0"/>
                  <w:marTop w:val="0"/>
                  <w:marBottom w:val="0"/>
                  <w:divBdr>
                    <w:top w:val="none" w:sz="0" w:space="0" w:color="auto"/>
                    <w:left w:val="none" w:sz="0" w:space="0" w:color="auto"/>
                    <w:bottom w:val="none" w:sz="0" w:space="0" w:color="auto"/>
                    <w:right w:val="none" w:sz="0" w:space="0" w:color="auto"/>
                  </w:divBdr>
                  <w:divsChild>
                    <w:div w:id="205626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744475">
      <w:bodyDiv w:val="1"/>
      <w:marLeft w:val="0"/>
      <w:marRight w:val="0"/>
      <w:marTop w:val="0"/>
      <w:marBottom w:val="0"/>
      <w:divBdr>
        <w:top w:val="none" w:sz="0" w:space="0" w:color="auto"/>
        <w:left w:val="none" w:sz="0" w:space="0" w:color="auto"/>
        <w:bottom w:val="none" w:sz="0" w:space="0" w:color="auto"/>
        <w:right w:val="none" w:sz="0" w:space="0" w:color="auto"/>
      </w:divBdr>
    </w:div>
    <w:div w:id="821698037">
      <w:bodyDiv w:val="1"/>
      <w:marLeft w:val="0"/>
      <w:marRight w:val="0"/>
      <w:marTop w:val="0"/>
      <w:marBottom w:val="0"/>
      <w:divBdr>
        <w:top w:val="none" w:sz="0" w:space="0" w:color="auto"/>
        <w:left w:val="none" w:sz="0" w:space="0" w:color="auto"/>
        <w:bottom w:val="none" w:sz="0" w:space="0" w:color="auto"/>
        <w:right w:val="none" w:sz="0" w:space="0" w:color="auto"/>
      </w:divBdr>
      <w:divsChild>
        <w:div w:id="813183851">
          <w:marLeft w:val="0"/>
          <w:marRight w:val="0"/>
          <w:marTop w:val="0"/>
          <w:marBottom w:val="0"/>
          <w:divBdr>
            <w:top w:val="none" w:sz="0" w:space="0" w:color="auto"/>
            <w:left w:val="none" w:sz="0" w:space="0" w:color="auto"/>
            <w:bottom w:val="none" w:sz="0" w:space="0" w:color="auto"/>
            <w:right w:val="none" w:sz="0" w:space="0" w:color="auto"/>
          </w:divBdr>
          <w:divsChild>
            <w:div w:id="380062666">
              <w:marLeft w:val="0"/>
              <w:marRight w:val="0"/>
              <w:marTop w:val="0"/>
              <w:marBottom w:val="0"/>
              <w:divBdr>
                <w:top w:val="none" w:sz="0" w:space="0" w:color="auto"/>
                <w:left w:val="none" w:sz="0" w:space="0" w:color="auto"/>
                <w:bottom w:val="none" w:sz="0" w:space="0" w:color="auto"/>
                <w:right w:val="none" w:sz="0" w:space="0" w:color="auto"/>
              </w:divBdr>
              <w:divsChild>
                <w:div w:id="2739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51847">
      <w:bodyDiv w:val="1"/>
      <w:marLeft w:val="0"/>
      <w:marRight w:val="0"/>
      <w:marTop w:val="0"/>
      <w:marBottom w:val="0"/>
      <w:divBdr>
        <w:top w:val="none" w:sz="0" w:space="0" w:color="auto"/>
        <w:left w:val="none" w:sz="0" w:space="0" w:color="auto"/>
        <w:bottom w:val="none" w:sz="0" w:space="0" w:color="auto"/>
        <w:right w:val="none" w:sz="0" w:space="0" w:color="auto"/>
      </w:divBdr>
    </w:div>
    <w:div w:id="1110778430">
      <w:bodyDiv w:val="1"/>
      <w:marLeft w:val="0"/>
      <w:marRight w:val="0"/>
      <w:marTop w:val="0"/>
      <w:marBottom w:val="0"/>
      <w:divBdr>
        <w:top w:val="none" w:sz="0" w:space="0" w:color="auto"/>
        <w:left w:val="none" w:sz="0" w:space="0" w:color="auto"/>
        <w:bottom w:val="none" w:sz="0" w:space="0" w:color="auto"/>
        <w:right w:val="none" w:sz="0" w:space="0" w:color="auto"/>
      </w:divBdr>
      <w:divsChild>
        <w:div w:id="807236224">
          <w:marLeft w:val="0"/>
          <w:marRight w:val="0"/>
          <w:marTop w:val="0"/>
          <w:marBottom w:val="0"/>
          <w:divBdr>
            <w:top w:val="none" w:sz="0" w:space="0" w:color="auto"/>
            <w:left w:val="none" w:sz="0" w:space="0" w:color="auto"/>
            <w:bottom w:val="none" w:sz="0" w:space="0" w:color="auto"/>
            <w:right w:val="none" w:sz="0" w:space="0" w:color="auto"/>
          </w:divBdr>
          <w:divsChild>
            <w:div w:id="2056587559">
              <w:marLeft w:val="0"/>
              <w:marRight w:val="0"/>
              <w:marTop w:val="0"/>
              <w:marBottom w:val="0"/>
              <w:divBdr>
                <w:top w:val="none" w:sz="0" w:space="0" w:color="auto"/>
                <w:left w:val="none" w:sz="0" w:space="0" w:color="auto"/>
                <w:bottom w:val="none" w:sz="0" w:space="0" w:color="auto"/>
                <w:right w:val="none" w:sz="0" w:space="0" w:color="auto"/>
              </w:divBdr>
              <w:divsChild>
                <w:div w:id="1144154076">
                  <w:marLeft w:val="0"/>
                  <w:marRight w:val="0"/>
                  <w:marTop w:val="0"/>
                  <w:marBottom w:val="0"/>
                  <w:divBdr>
                    <w:top w:val="none" w:sz="0" w:space="0" w:color="auto"/>
                    <w:left w:val="none" w:sz="0" w:space="0" w:color="auto"/>
                    <w:bottom w:val="none" w:sz="0" w:space="0" w:color="auto"/>
                    <w:right w:val="none" w:sz="0" w:space="0" w:color="auto"/>
                  </w:divBdr>
                  <w:divsChild>
                    <w:div w:id="18323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940142">
      <w:bodyDiv w:val="1"/>
      <w:marLeft w:val="0"/>
      <w:marRight w:val="0"/>
      <w:marTop w:val="0"/>
      <w:marBottom w:val="0"/>
      <w:divBdr>
        <w:top w:val="none" w:sz="0" w:space="0" w:color="auto"/>
        <w:left w:val="none" w:sz="0" w:space="0" w:color="auto"/>
        <w:bottom w:val="none" w:sz="0" w:space="0" w:color="auto"/>
        <w:right w:val="none" w:sz="0" w:space="0" w:color="auto"/>
      </w:divBdr>
    </w:div>
    <w:div w:id="1934894584">
      <w:bodyDiv w:val="1"/>
      <w:marLeft w:val="0"/>
      <w:marRight w:val="0"/>
      <w:marTop w:val="0"/>
      <w:marBottom w:val="0"/>
      <w:divBdr>
        <w:top w:val="none" w:sz="0" w:space="0" w:color="auto"/>
        <w:left w:val="none" w:sz="0" w:space="0" w:color="auto"/>
        <w:bottom w:val="none" w:sz="0" w:space="0" w:color="auto"/>
        <w:right w:val="none" w:sz="0" w:space="0" w:color="auto"/>
      </w:divBdr>
    </w:div>
    <w:div w:id="2008243821">
      <w:bodyDiv w:val="1"/>
      <w:marLeft w:val="0"/>
      <w:marRight w:val="0"/>
      <w:marTop w:val="0"/>
      <w:marBottom w:val="0"/>
      <w:divBdr>
        <w:top w:val="none" w:sz="0" w:space="0" w:color="auto"/>
        <w:left w:val="none" w:sz="0" w:space="0" w:color="auto"/>
        <w:bottom w:val="none" w:sz="0" w:space="0" w:color="auto"/>
        <w:right w:val="none" w:sz="0" w:space="0" w:color="auto"/>
      </w:divBdr>
      <w:divsChild>
        <w:div w:id="2072801047">
          <w:marLeft w:val="0"/>
          <w:marRight w:val="0"/>
          <w:marTop w:val="0"/>
          <w:marBottom w:val="0"/>
          <w:divBdr>
            <w:top w:val="none" w:sz="0" w:space="0" w:color="auto"/>
            <w:left w:val="none" w:sz="0" w:space="0" w:color="auto"/>
            <w:bottom w:val="none" w:sz="0" w:space="0" w:color="auto"/>
            <w:right w:val="none" w:sz="0" w:space="0" w:color="auto"/>
          </w:divBdr>
          <w:divsChild>
            <w:div w:id="1579514722">
              <w:marLeft w:val="0"/>
              <w:marRight w:val="0"/>
              <w:marTop w:val="0"/>
              <w:marBottom w:val="0"/>
              <w:divBdr>
                <w:top w:val="none" w:sz="0" w:space="0" w:color="auto"/>
                <w:left w:val="none" w:sz="0" w:space="0" w:color="auto"/>
                <w:bottom w:val="none" w:sz="0" w:space="0" w:color="auto"/>
                <w:right w:val="none" w:sz="0" w:space="0" w:color="auto"/>
              </w:divBdr>
              <w:divsChild>
                <w:div w:id="1532231799">
                  <w:marLeft w:val="0"/>
                  <w:marRight w:val="0"/>
                  <w:marTop w:val="0"/>
                  <w:marBottom w:val="0"/>
                  <w:divBdr>
                    <w:top w:val="none" w:sz="0" w:space="0" w:color="auto"/>
                    <w:left w:val="none" w:sz="0" w:space="0" w:color="auto"/>
                    <w:bottom w:val="none" w:sz="0" w:space="0" w:color="auto"/>
                    <w:right w:val="none" w:sz="0" w:space="0" w:color="auto"/>
                  </w:divBdr>
                  <w:divsChild>
                    <w:div w:id="8030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463930">
          <w:marLeft w:val="0"/>
          <w:marRight w:val="0"/>
          <w:marTop w:val="0"/>
          <w:marBottom w:val="0"/>
          <w:divBdr>
            <w:top w:val="none" w:sz="0" w:space="0" w:color="auto"/>
            <w:left w:val="none" w:sz="0" w:space="0" w:color="auto"/>
            <w:bottom w:val="none" w:sz="0" w:space="0" w:color="auto"/>
            <w:right w:val="none" w:sz="0" w:space="0" w:color="auto"/>
          </w:divBdr>
          <w:divsChild>
            <w:div w:id="355422391">
              <w:marLeft w:val="0"/>
              <w:marRight w:val="0"/>
              <w:marTop w:val="0"/>
              <w:marBottom w:val="0"/>
              <w:divBdr>
                <w:top w:val="none" w:sz="0" w:space="0" w:color="auto"/>
                <w:left w:val="none" w:sz="0" w:space="0" w:color="auto"/>
                <w:bottom w:val="none" w:sz="0" w:space="0" w:color="auto"/>
                <w:right w:val="none" w:sz="0" w:space="0" w:color="auto"/>
              </w:divBdr>
              <w:divsChild>
                <w:div w:id="881021071">
                  <w:marLeft w:val="0"/>
                  <w:marRight w:val="0"/>
                  <w:marTop w:val="0"/>
                  <w:marBottom w:val="0"/>
                  <w:divBdr>
                    <w:top w:val="none" w:sz="0" w:space="0" w:color="auto"/>
                    <w:left w:val="none" w:sz="0" w:space="0" w:color="auto"/>
                    <w:bottom w:val="none" w:sz="0" w:space="0" w:color="auto"/>
                    <w:right w:val="none" w:sz="0" w:space="0" w:color="auto"/>
                  </w:divBdr>
                  <w:divsChild>
                    <w:div w:id="16061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7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ccessibility.kennesaw.edu/" TargetMode="External"/><Relationship Id="rId18" Type="http://schemas.openxmlformats.org/officeDocument/2006/relationships/hyperlink" Target="http://www.adobe.com/accessibility.html" TargetMode="External"/><Relationship Id="rId26" Type="http://schemas.openxmlformats.org/officeDocument/2006/relationships/hyperlink" Target="http://studentsuccess.kennesaw.edu/" TargetMode="External"/><Relationship Id="rId39" Type="http://schemas.openxmlformats.org/officeDocument/2006/relationships/hyperlink" Target="http://curriculum.kennesaw.edu/resources/ksu_student_resources_for_course_syllabus.php" TargetMode="External"/><Relationship Id="rId21" Type="http://schemas.openxmlformats.org/officeDocument/2006/relationships/hyperlink" Target="https://www.d2l.com/legal/privacy/" TargetMode="External"/><Relationship Id="rId34" Type="http://schemas.openxmlformats.org/officeDocument/2006/relationships/hyperlink" Target="http://sga.kennesaw.edu/" TargetMode="External"/><Relationship Id="rId42" Type="http://schemas.openxmlformats.org/officeDocument/2006/relationships/hyperlink" Target="https://curriculum.kennesaw.edu/resources/ksu_student_resources_for_course_syllabus.php" TargetMode="External"/><Relationship Id="rId47" Type="http://schemas.openxmlformats.org/officeDocument/2006/relationships/hyperlink" Target="https://engage.isaca.org/atlantachapter/home"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d2l.com/accessibility/" TargetMode="External"/><Relationship Id="rId29" Type="http://schemas.openxmlformats.org/officeDocument/2006/relationships/hyperlink" Target="http://writingcenter.kennesaw.edu/" TargetMode="External"/><Relationship Id="rId11" Type="http://schemas.openxmlformats.org/officeDocument/2006/relationships/hyperlink" Target="mailto:kgermain@kennesaw.edu" TargetMode="External"/><Relationship Id="rId24" Type="http://schemas.openxmlformats.org/officeDocument/2006/relationships/hyperlink" Target="https://informationshield.com/privacy-policy" TargetMode="External"/><Relationship Id="rId32" Type="http://schemas.openxmlformats.org/officeDocument/2006/relationships/hyperlink" Target="http://coles.kennesaw.edu/programs/undergraduate/academic-advising.php" TargetMode="External"/><Relationship Id="rId37" Type="http://schemas.openxmlformats.org/officeDocument/2006/relationships/hyperlink" Target="https://testing.kennesaw.edu/" TargetMode="External"/><Relationship Id="rId40" Type="http://schemas.openxmlformats.org/officeDocument/2006/relationships/hyperlink" Target="http://curriculum.kennesaw.edu/resources/ksu_student_resources_for_course_syllabus.php" TargetMode="External"/><Relationship Id="rId45" Type="http://schemas.openxmlformats.org/officeDocument/2006/relationships/hyperlink" Target="http://www.csrc.nist.gov/" TargetMode="External"/><Relationship Id="rId53"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studenthelpdesk@kennesaw.edu" TargetMode="External"/><Relationship Id="rId19" Type="http://schemas.openxmlformats.org/officeDocument/2006/relationships/hyperlink" Target="https://policy.kennesaw.edu/policy/information-technology" TargetMode="External"/><Relationship Id="rId31" Type="http://schemas.openxmlformats.org/officeDocument/2006/relationships/hyperlink" Target="http://uits.kennesaw.edu/support/training.php" TargetMode="External"/><Relationship Id="rId44" Type="http://schemas.openxmlformats.org/officeDocument/2006/relationships/hyperlink" Target="https://owllife.kennesaw.edu/organization/ksu_offsec"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tudentsuccess.kennesaw.edu/sds/guidelines/institutional-policies.php" TargetMode="External"/><Relationship Id="rId22" Type="http://schemas.openxmlformats.org/officeDocument/2006/relationships/hyperlink" Target="https://corp.kaltura.com/privacy-policy" TargetMode="External"/><Relationship Id="rId27" Type="http://schemas.openxmlformats.org/officeDocument/2006/relationships/hyperlink" Target="http://studentengagement.kennesaw.edu/" TargetMode="External"/><Relationship Id="rId30" Type="http://schemas.openxmlformats.org/officeDocument/2006/relationships/hyperlink" Target="http://library.kennesaw.edu/" TargetMode="External"/><Relationship Id="rId35" Type="http://schemas.openxmlformats.org/officeDocument/2006/relationships/hyperlink" Target="http://graduate.kennesaw.edu/students/gsa.php" TargetMode="External"/><Relationship Id="rId43" Type="http://schemas.openxmlformats.org/officeDocument/2006/relationships/hyperlink" Target="https://cyberinstitute.kennesaw.edu/resources.php" TargetMode="External"/><Relationship Id="rId48" Type="http://schemas.openxmlformats.org/officeDocument/2006/relationships/header" Target="header1.xml"/><Relationship Id="rId8" Type="http://schemas.openxmlformats.org/officeDocument/2006/relationships/image" Target="media/image2.jpeg"/><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www.usg.edu/siteinfo/higher_education_the_americans_with_disabilities_act_and_section_508" TargetMode="External"/><Relationship Id="rId17" Type="http://schemas.openxmlformats.org/officeDocument/2006/relationships/hyperlink" Target="https://corp.kaltura.com/products/core-platform/video-accessibility" TargetMode="External"/><Relationship Id="rId25" Type="http://schemas.openxmlformats.org/officeDocument/2006/relationships/hyperlink" Target="https://clearwatercompliance.com/privacy-policy/" TargetMode="External"/><Relationship Id="rId33" Type="http://schemas.openxmlformats.org/officeDocument/2006/relationships/hyperlink" Target="http://graduate.kennesaw.edu/students/" TargetMode="External"/><Relationship Id="rId38" Type="http://schemas.openxmlformats.org/officeDocument/2006/relationships/hyperlink" Target="http://curriculum.kennesaw.edu/resources/federal_bor_ksu_student_policies.php" TargetMode="External"/><Relationship Id="rId46" Type="http://schemas.openxmlformats.org/officeDocument/2006/relationships/hyperlink" Target="http://www.gaissa.org/" TargetMode="External"/><Relationship Id="rId20" Type="http://schemas.openxmlformats.org/officeDocument/2006/relationships/hyperlink" Target="https://privacy.microsoft.com/en-us/privacystatement" TargetMode="External"/><Relationship Id="rId41" Type="http://schemas.openxmlformats.org/officeDocument/2006/relationships/hyperlink" Target="http://scai.kennesaw.edu/codes.php"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icrosoft.com/en-us/accessibility/accessibility-conformance-reports" TargetMode="External"/><Relationship Id="rId23" Type="http://schemas.openxmlformats.org/officeDocument/2006/relationships/hyperlink" Target="http://www.adobe.com/privacy.html" TargetMode="External"/><Relationship Id="rId28" Type="http://schemas.openxmlformats.org/officeDocument/2006/relationships/hyperlink" Target="http://studentlife.kennesaw.edu/" TargetMode="External"/><Relationship Id="rId36" Type="http://schemas.openxmlformats.org/officeDocument/2006/relationships/hyperlink" Target="https://web.kennesaw.edu/scai/content/ksu-student-code-conduct"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9</Pages>
  <Words>4010</Words>
  <Characters>22861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26818</CharactersWithSpaces>
  <SharedDoc>false</SharedDoc>
  <HLinks>
    <vt:vector size="36" baseType="variant">
      <vt:variant>
        <vt:i4>6815834</vt:i4>
      </vt:variant>
      <vt:variant>
        <vt:i4>15</vt:i4>
      </vt:variant>
      <vt:variant>
        <vt:i4>0</vt:i4>
      </vt:variant>
      <vt:variant>
        <vt:i4>5</vt:i4>
      </vt:variant>
      <vt:variant>
        <vt:lpwstr>https://curriculum.kennesaw.edu/resources/ksu_student_resources_for_course_syllabus.php</vt:lpwstr>
      </vt:variant>
      <vt:variant>
        <vt:lpwstr/>
      </vt:variant>
      <vt:variant>
        <vt:i4>8126507</vt:i4>
      </vt:variant>
      <vt:variant>
        <vt:i4>12</vt:i4>
      </vt:variant>
      <vt:variant>
        <vt:i4>0</vt:i4>
      </vt:variant>
      <vt:variant>
        <vt:i4>5</vt:i4>
      </vt:variant>
      <vt:variant>
        <vt:lpwstr>http://scai.kennesaw.edu/codes.php</vt:lpwstr>
      </vt:variant>
      <vt:variant>
        <vt:lpwstr/>
      </vt:variant>
      <vt:variant>
        <vt:i4>4259952</vt:i4>
      </vt:variant>
      <vt:variant>
        <vt:i4>9</vt:i4>
      </vt:variant>
      <vt:variant>
        <vt:i4>0</vt:i4>
      </vt:variant>
      <vt:variant>
        <vt:i4>5</vt:i4>
      </vt:variant>
      <vt:variant>
        <vt:lpwstr>http://curriculum.kennesaw.edu/resources/ksu_student_resources_for_course_syllabus.php</vt:lpwstr>
      </vt:variant>
      <vt:variant>
        <vt:lpwstr/>
      </vt:variant>
      <vt:variant>
        <vt:i4>4259952</vt:i4>
      </vt:variant>
      <vt:variant>
        <vt:i4>6</vt:i4>
      </vt:variant>
      <vt:variant>
        <vt:i4>0</vt:i4>
      </vt:variant>
      <vt:variant>
        <vt:i4>5</vt:i4>
      </vt:variant>
      <vt:variant>
        <vt:lpwstr>http://curriculum.kennesaw.edu/resources/ksu_student_resources_for_course_syllabus.php</vt:lpwstr>
      </vt:variant>
      <vt:variant>
        <vt:lpwstr/>
      </vt:variant>
      <vt:variant>
        <vt:i4>6226005</vt:i4>
      </vt:variant>
      <vt:variant>
        <vt:i4>3</vt:i4>
      </vt:variant>
      <vt:variant>
        <vt:i4>0</vt:i4>
      </vt:variant>
      <vt:variant>
        <vt:i4>5</vt:i4>
      </vt:variant>
      <vt:variant>
        <vt:lpwstr>http://curriculum.kennesaw.edu/resources/federal_bor_ksu_student_policies.php</vt:lpwstr>
      </vt:variant>
      <vt:variant>
        <vt:lpwstr/>
      </vt:variant>
      <vt:variant>
        <vt:i4>1179709</vt:i4>
      </vt:variant>
      <vt:variant>
        <vt:i4>0</vt:i4>
      </vt:variant>
      <vt:variant>
        <vt:i4>0</vt:i4>
      </vt:variant>
      <vt:variant>
        <vt:i4>5</vt:i4>
      </vt:variant>
      <vt:variant>
        <vt:lpwstr>http://catalog.kennesaw.edu/preview_program.php?catoid=44&amp;poid=5249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DuRocher</dc:creator>
  <cp:keywords/>
  <dc:description/>
  <cp:lastModifiedBy>Zhigang Li</cp:lastModifiedBy>
  <cp:revision>114</cp:revision>
  <cp:lastPrinted>2019-01-06T03:32:00Z</cp:lastPrinted>
  <dcterms:created xsi:type="dcterms:W3CDTF">2019-10-23T22:08:00Z</dcterms:created>
  <dcterms:modified xsi:type="dcterms:W3CDTF">2020-05-20T17:21:00Z</dcterms:modified>
</cp:coreProperties>
</file>