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8"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12DE2EC8"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7910AA95" w:rsidR="00687254" w:rsidRDefault="00687254" w:rsidP="00687254">
      <w:pPr>
        <w:ind w:left="360"/>
        <w:rPr>
          <w:b/>
          <w:sz w:val="24"/>
          <w:szCs w:val="24"/>
        </w:rPr>
      </w:pPr>
      <w:r w:rsidRPr="004F2656">
        <w:rPr>
          <w:b/>
          <w:sz w:val="24"/>
          <w:szCs w:val="24"/>
        </w:rPr>
        <w:t>Date</w:t>
      </w:r>
      <w:r w:rsidR="003E1BCB" w:rsidRPr="004F2656">
        <w:rPr>
          <w:b/>
          <w:sz w:val="24"/>
          <w:szCs w:val="24"/>
        </w:rPr>
        <w:t>:</w:t>
      </w:r>
      <w:r w:rsidR="00E33A3F">
        <w:rPr>
          <w:b/>
          <w:sz w:val="24"/>
          <w:szCs w:val="24"/>
        </w:rPr>
        <w:t xml:space="preserve"> 5/20/2025</w:t>
      </w:r>
    </w:p>
    <w:p w14:paraId="1CB2C16B" w14:textId="2984A065" w:rsidR="0033401E" w:rsidRPr="004F2656" w:rsidRDefault="0033401E" w:rsidP="00687254">
      <w:pPr>
        <w:ind w:left="360"/>
        <w:rPr>
          <w:b/>
          <w:sz w:val="24"/>
          <w:szCs w:val="24"/>
        </w:rPr>
      </w:pPr>
      <w:r>
        <w:rPr>
          <w:b/>
          <w:sz w:val="24"/>
          <w:szCs w:val="24"/>
        </w:rPr>
        <w:t>Grant Round:</w:t>
      </w:r>
      <w:r w:rsidR="008D792C">
        <w:rPr>
          <w:b/>
          <w:sz w:val="24"/>
          <w:szCs w:val="24"/>
        </w:rPr>
        <w:t xml:space="preserve"> 25</w:t>
      </w:r>
    </w:p>
    <w:p w14:paraId="41045492" w14:textId="7F590E4B"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E33A3F">
        <w:rPr>
          <w:b/>
          <w:sz w:val="24"/>
          <w:szCs w:val="24"/>
        </w:rPr>
        <w:t xml:space="preserve"> 703</w:t>
      </w:r>
    </w:p>
    <w:p w14:paraId="65C4B013" w14:textId="5BA629EE"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8D792C">
        <w:rPr>
          <w:b/>
          <w:sz w:val="24"/>
          <w:szCs w:val="24"/>
        </w:rPr>
        <w:t xml:space="preserve"> Clayton State University, Georgia State University</w:t>
      </w:r>
    </w:p>
    <w:p w14:paraId="28FD8E6E" w14:textId="2C6F96CE" w:rsidR="0033401E" w:rsidRPr="004F2656" w:rsidRDefault="0033401E" w:rsidP="0033401E">
      <w:pPr>
        <w:ind w:left="360"/>
        <w:rPr>
          <w:b/>
          <w:sz w:val="24"/>
          <w:szCs w:val="24"/>
        </w:rPr>
      </w:pPr>
      <w:r w:rsidRPr="004F2656">
        <w:rPr>
          <w:b/>
          <w:sz w:val="24"/>
          <w:szCs w:val="24"/>
        </w:rPr>
        <w:t>Project Lead:</w:t>
      </w:r>
      <w:r w:rsidR="008D792C">
        <w:rPr>
          <w:b/>
          <w:sz w:val="24"/>
          <w:szCs w:val="24"/>
        </w:rPr>
        <w:t xml:space="preserve"> Andrea Allen</w:t>
      </w:r>
    </w:p>
    <w:p w14:paraId="6A7C5B5B" w14:textId="24682C4E" w:rsidR="00687254" w:rsidRPr="004F2656"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r w:rsidR="008D792C">
        <w:rPr>
          <w:b/>
          <w:sz w:val="24"/>
          <w:szCs w:val="24"/>
        </w:rPr>
        <w:t xml:space="preserve"> Scott Jacques, Professor of Criminal Justice and Criminology, Georgia State University</w:t>
      </w:r>
    </w:p>
    <w:p w14:paraId="46A62745" w14:textId="184712C5" w:rsidR="00DF79E1" w:rsidRPr="004F2656" w:rsidRDefault="00DF79E1" w:rsidP="00E167BE">
      <w:pPr>
        <w:ind w:left="360"/>
        <w:rPr>
          <w:b/>
          <w:sz w:val="24"/>
          <w:szCs w:val="24"/>
        </w:rPr>
      </w:pPr>
      <w:r w:rsidRPr="004F2656">
        <w:rPr>
          <w:b/>
          <w:sz w:val="24"/>
          <w:szCs w:val="24"/>
        </w:rPr>
        <w:t>Course Name(s) and Course Numbers</w:t>
      </w:r>
      <w:r w:rsidR="003E1BCB" w:rsidRPr="004F2656">
        <w:rPr>
          <w:b/>
          <w:sz w:val="24"/>
          <w:szCs w:val="24"/>
        </w:rPr>
        <w:t>:</w:t>
      </w:r>
      <w:r w:rsidR="008D792C">
        <w:rPr>
          <w:b/>
          <w:sz w:val="24"/>
          <w:szCs w:val="24"/>
        </w:rPr>
        <w:t xml:space="preserve"> FOSC 1101 Survey of Forensics</w:t>
      </w:r>
    </w:p>
    <w:p w14:paraId="3E617D79" w14:textId="285E0AD0"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8D792C">
        <w:rPr>
          <w:b/>
          <w:sz w:val="24"/>
          <w:szCs w:val="24"/>
        </w:rPr>
        <w:t xml:space="preserve"> Fall 2025</w:t>
      </w:r>
      <w:r w:rsidR="008D792C">
        <w:rPr>
          <w:b/>
          <w:sz w:val="24"/>
          <w:szCs w:val="24"/>
        </w:rPr>
        <w:tab/>
      </w:r>
    </w:p>
    <w:p w14:paraId="4D2A60B3" w14:textId="6E474046"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8D792C">
        <w:rPr>
          <w:b/>
          <w:sz w:val="24"/>
          <w:szCs w:val="24"/>
        </w:rPr>
        <w:t xml:space="preserve"> Spring 2025</w:t>
      </w:r>
    </w:p>
    <w:p w14:paraId="6AA64C08" w14:textId="30457C99" w:rsidR="00DF79E1" w:rsidRPr="004F2656" w:rsidRDefault="00DF79E1" w:rsidP="00DF79E1">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p>
    <w:p w14:paraId="5E081281" w14:textId="74C9CB1A" w:rsidR="00687254" w:rsidRDefault="00687254" w:rsidP="00E167BE">
      <w:pPr>
        <w:rPr>
          <w:b/>
          <w:sz w:val="24"/>
          <w:szCs w:val="24"/>
        </w:rPr>
      </w:pPr>
    </w:p>
    <w:p w14:paraId="7C819642" w14:textId="126E5EE3" w:rsidR="0033401E" w:rsidRDefault="0033401E"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0A4609E" w:rsidR="00DF79E1" w:rsidRPr="003F4D85"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6F43F3B1" w14:textId="04E82367"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37A6611B" w14:textId="7846721D"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students and their performance</w:t>
      </w:r>
    </w:p>
    <w:p w14:paraId="0D1B3650" w14:textId="70B55AC9"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7868D0B2" w14:textId="4EABB0BE" w:rsidR="00647915" w:rsidRDefault="00647915" w:rsidP="003F4D85">
      <w:pPr>
        <w:pStyle w:val="ListParagraph"/>
        <w:numPr>
          <w:ilvl w:val="1"/>
          <w:numId w:val="18"/>
        </w:numPr>
        <w:ind w:left="720"/>
        <w:rPr>
          <w:i/>
          <w:iCs/>
          <w:sz w:val="24"/>
          <w:szCs w:val="24"/>
        </w:rPr>
      </w:pPr>
      <w:r>
        <w:rPr>
          <w:i/>
          <w:iCs/>
          <w:sz w:val="24"/>
          <w:szCs w:val="24"/>
        </w:rPr>
        <w:t>Describe any materials you created or revised/remixed that will be shared with the public. Include the</w:t>
      </w:r>
      <w:hyperlink r:id="rId9" w:history="1">
        <w:r w:rsidRPr="003C1B4D">
          <w:rPr>
            <w:rStyle w:val="Hyperlink"/>
            <w:i/>
            <w:iCs/>
            <w:sz w:val="24"/>
            <w:szCs w:val="24"/>
          </w:rPr>
          <w:t xml:space="preserve"> open license your materials will be shared under</w:t>
        </w:r>
      </w:hyperlink>
      <w:r w:rsidR="003D0854">
        <w:rPr>
          <w:i/>
          <w:iCs/>
          <w:sz w:val="24"/>
          <w:szCs w:val="24"/>
        </w:rPr>
        <w:t>—</w:t>
      </w:r>
      <w:r>
        <w:rPr>
          <w:i/>
          <w:iCs/>
          <w:sz w:val="24"/>
          <w:szCs w:val="24"/>
        </w:rPr>
        <w:t>for most materials, this will be an Attribution 4.0 License (CC BY)</w:t>
      </w:r>
      <w:r w:rsidR="003C1B4D">
        <w:rPr>
          <w:i/>
          <w:iCs/>
          <w:sz w:val="24"/>
          <w:szCs w:val="24"/>
        </w:rPr>
        <w:t xml:space="preserve"> as required in the Grants Request </w:t>
      </w:r>
      <w:r w:rsidR="00A77F21">
        <w:rPr>
          <w:i/>
          <w:iCs/>
          <w:sz w:val="24"/>
          <w:szCs w:val="24"/>
        </w:rPr>
        <w:t>f</w:t>
      </w:r>
      <w:r w:rsidR="003C1B4D">
        <w:rPr>
          <w:i/>
          <w:iCs/>
          <w:sz w:val="24"/>
          <w:szCs w:val="24"/>
        </w:rPr>
        <w:t xml:space="preserve">or Proposals. </w:t>
      </w:r>
      <w:r>
        <w:rPr>
          <w:i/>
          <w:iCs/>
          <w:sz w:val="24"/>
          <w:szCs w:val="24"/>
        </w:rPr>
        <w:t xml:space="preserve">  </w:t>
      </w:r>
    </w:p>
    <w:p w14:paraId="18B04B31" w14:textId="77777777" w:rsidR="00B92F16" w:rsidRDefault="00B92F16" w:rsidP="00B92F16">
      <w:pPr>
        <w:pStyle w:val="ListParagraph"/>
        <w:rPr>
          <w:i/>
          <w:iCs/>
          <w:sz w:val="24"/>
          <w:szCs w:val="24"/>
        </w:rPr>
      </w:pPr>
    </w:p>
    <w:p w14:paraId="6D9ADBE6" w14:textId="05C25408" w:rsidR="00B92F16" w:rsidRPr="00B92F16" w:rsidRDefault="00B92F16" w:rsidP="00B92F16">
      <w:pPr>
        <w:pStyle w:val="ListParagraph"/>
        <w:numPr>
          <w:ilvl w:val="0"/>
          <w:numId w:val="21"/>
        </w:numPr>
        <w:rPr>
          <w:b/>
          <w:bCs/>
          <w:sz w:val="24"/>
          <w:szCs w:val="24"/>
        </w:rPr>
      </w:pPr>
      <w:r w:rsidRPr="00B92F16">
        <w:rPr>
          <w:b/>
          <w:bCs/>
          <w:sz w:val="24"/>
          <w:szCs w:val="24"/>
        </w:rPr>
        <w:t>Summary of Transformation Experience: Challenges and Accomplishments</w:t>
      </w:r>
    </w:p>
    <w:p w14:paraId="4DA7BA30" w14:textId="70E5175B" w:rsidR="00B92F16" w:rsidRPr="00B92F16" w:rsidRDefault="00B92F16" w:rsidP="00B92F16">
      <w:pPr>
        <w:ind w:left="360"/>
        <w:rPr>
          <w:sz w:val="24"/>
          <w:szCs w:val="24"/>
        </w:rPr>
      </w:pPr>
      <w:r w:rsidRPr="00B92F16">
        <w:rPr>
          <w:sz w:val="24"/>
          <w:szCs w:val="24"/>
        </w:rPr>
        <w:t xml:space="preserve">The transformation of FOSC 1101 from a traditional, costly textbook model to an open access reader has been both rewarding and instructive. One of the primary challenges was identifying and curating high-quality, relevant open </w:t>
      </w:r>
      <w:r>
        <w:rPr>
          <w:sz w:val="24"/>
          <w:szCs w:val="24"/>
        </w:rPr>
        <w:t>access</w:t>
      </w:r>
      <w:r w:rsidRPr="00B92F16">
        <w:rPr>
          <w:sz w:val="24"/>
          <w:szCs w:val="24"/>
        </w:rPr>
        <w:t xml:space="preserve"> resources to replace the commercial textbook. Ensuring that these materials were accessible, current, and engaging required significant time and collaboration. </w:t>
      </w:r>
    </w:p>
    <w:p w14:paraId="369E999B" w14:textId="1FBDF439" w:rsidR="00B92F16" w:rsidRDefault="00B92F16" w:rsidP="00B92F16">
      <w:pPr>
        <w:ind w:left="360"/>
        <w:rPr>
          <w:sz w:val="24"/>
          <w:szCs w:val="24"/>
        </w:rPr>
      </w:pPr>
      <w:r w:rsidRPr="00B92F16">
        <w:rPr>
          <w:sz w:val="24"/>
          <w:szCs w:val="24"/>
        </w:rPr>
        <w:t xml:space="preserve">A major accomplishment was the successful development of a comprehensive open access reader tailored to the needs of our students. This resource not only eliminates the financial barrier of an $80 textbook, but also promotes equity and accessibility. </w:t>
      </w:r>
    </w:p>
    <w:p w14:paraId="7F51ADB2" w14:textId="77777777" w:rsidR="00B92F16" w:rsidRPr="00B92F16" w:rsidRDefault="00B92F16" w:rsidP="00B92F16">
      <w:pPr>
        <w:ind w:left="360"/>
        <w:rPr>
          <w:b/>
          <w:bCs/>
          <w:sz w:val="24"/>
          <w:szCs w:val="24"/>
        </w:rPr>
      </w:pPr>
      <w:r w:rsidRPr="00B92F16">
        <w:rPr>
          <w:b/>
          <w:bCs/>
          <w:sz w:val="24"/>
          <w:szCs w:val="24"/>
        </w:rPr>
        <w:t>Transformative Impacts on Instruction</w:t>
      </w:r>
    </w:p>
    <w:p w14:paraId="7B819021" w14:textId="77777777" w:rsidR="00B92F16" w:rsidRPr="00B92F16" w:rsidRDefault="00B92F16" w:rsidP="00B92F16">
      <w:pPr>
        <w:ind w:left="360"/>
        <w:rPr>
          <w:sz w:val="24"/>
          <w:szCs w:val="24"/>
        </w:rPr>
      </w:pPr>
      <w:r w:rsidRPr="00B92F16">
        <w:rPr>
          <w:sz w:val="24"/>
          <w:szCs w:val="24"/>
        </w:rPr>
        <w:t>This project has had a very positive impact on my instruction. The shift to open, adaptable materials has allowed me to teach with practical, useful, and timely resources that directly address the evolving topics in forensic science. I am now able to update readings and case studies to reflect current events and advancements in the field, making the course more relevant and engaging for students. The flexibility of the open access reader also supports the integration of active learning strategies, such as case analysis and problem-based discussions, which foster critical thinking and real-world application of knowledge. Overall, this transformation has made my teaching more dynamic, responsive, and student-centered.</w:t>
      </w:r>
    </w:p>
    <w:p w14:paraId="6CEC43AB" w14:textId="77777777" w:rsidR="00B92F16" w:rsidRPr="00B92F16" w:rsidRDefault="00B92F16" w:rsidP="00B92F16">
      <w:pPr>
        <w:ind w:left="360"/>
        <w:rPr>
          <w:b/>
          <w:bCs/>
          <w:sz w:val="24"/>
          <w:szCs w:val="24"/>
        </w:rPr>
      </w:pPr>
      <w:r w:rsidRPr="00B92F16">
        <w:rPr>
          <w:b/>
          <w:bCs/>
          <w:sz w:val="24"/>
          <w:szCs w:val="24"/>
        </w:rPr>
        <w:t>Transformative Impacts on Students and Their Performance</w:t>
      </w:r>
    </w:p>
    <w:p w14:paraId="3EECF646" w14:textId="77777777" w:rsidR="00B92F16" w:rsidRPr="00B92F16" w:rsidRDefault="00B92F16" w:rsidP="00B92F16">
      <w:pPr>
        <w:ind w:left="360"/>
        <w:rPr>
          <w:sz w:val="24"/>
          <w:szCs w:val="24"/>
        </w:rPr>
      </w:pPr>
      <w:r w:rsidRPr="00B92F16">
        <w:rPr>
          <w:sz w:val="24"/>
          <w:szCs w:val="24"/>
        </w:rPr>
        <w:t xml:space="preserve">For students, the most immediate impact has been the removal of the financial barrier posed by the textbook, making the course more accessible to all, especially those from </w:t>
      </w:r>
      <w:r w:rsidRPr="00B92F16">
        <w:rPr>
          <w:sz w:val="24"/>
          <w:szCs w:val="24"/>
        </w:rPr>
        <w:lastRenderedPageBreak/>
        <w:t>underrepresented or economically disadvantaged backgrounds. Early feedback indicates increased student engagement and satisfaction, as the materials are more relevant and easier to access. The incorporation of interactive and up-to-date content has supported deeper learning and improved performance on assessments. Students have also reported feeling more connected to the material, as it reflects current trends and real-world forensic science practices.</w:t>
      </w:r>
    </w:p>
    <w:p w14:paraId="0CDA3EF3" w14:textId="77777777" w:rsidR="00B92F16" w:rsidRPr="00B92F16" w:rsidRDefault="00B92F16" w:rsidP="00B92F16">
      <w:pPr>
        <w:ind w:left="360"/>
        <w:rPr>
          <w:b/>
          <w:bCs/>
          <w:sz w:val="24"/>
          <w:szCs w:val="24"/>
        </w:rPr>
      </w:pPr>
      <w:r w:rsidRPr="00B92F16">
        <w:rPr>
          <w:b/>
          <w:bCs/>
          <w:sz w:val="24"/>
          <w:szCs w:val="24"/>
        </w:rPr>
        <w:t>B. Lessons Learned</w:t>
      </w:r>
    </w:p>
    <w:p w14:paraId="2BADA421" w14:textId="77777777" w:rsidR="00B92F16" w:rsidRPr="00B92F16" w:rsidRDefault="00B92F16" w:rsidP="00B92F16">
      <w:pPr>
        <w:ind w:left="360"/>
        <w:rPr>
          <w:sz w:val="24"/>
          <w:szCs w:val="24"/>
        </w:rPr>
      </w:pPr>
      <w:r w:rsidRPr="00B92F16">
        <w:rPr>
          <w:sz w:val="24"/>
          <w:szCs w:val="24"/>
        </w:rPr>
        <w:t>One of the most significant lessons learned during this project was the importance of understanding and verifying open licenses for course materials. While there is a wealth of freely available content online, I discovered that not all “open” resources are licensed for unrestricted adaptation and sharing. Specifically, many articles and materials that appeared to be open access did not carry the required Creative Commons Attribution 4.0 (CC BY 4.0) license.</w:t>
      </w:r>
    </w:p>
    <w:p w14:paraId="3F7E6284" w14:textId="77777777" w:rsidR="00B92F16" w:rsidRPr="00B92F16" w:rsidRDefault="00B92F16" w:rsidP="00B92F16">
      <w:pPr>
        <w:ind w:left="360"/>
        <w:rPr>
          <w:sz w:val="24"/>
          <w:szCs w:val="24"/>
        </w:rPr>
      </w:pPr>
      <w:r w:rsidRPr="00B92F16">
        <w:rPr>
          <w:sz w:val="24"/>
          <w:szCs w:val="24"/>
        </w:rPr>
        <w:t>This was a learning curve, as it required me to carefully review the licensing information for each potential resource and, in some cases, to filter out materials that could not be legally remixed or redistributed as part of the open access reader. This process was time-consuming but ultimately essential for ensuring that all materials used in the course complied with the grant requirements and could be freely shared with others.</w:t>
      </w:r>
    </w:p>
    <w:p w14:paraId="6E96390E" w14:textId="77777777" w:rsidR="00B92F16" w:rsidRPr="00B92F16" w:rsidRDefault="00B92F16" w:rsidP="00B92F16">
      <w:pPr>
        <w:ind w:left="360"/>
        <w:rPr>
          <w:sz w:val="24"/>
          <w:szCs w:val="24"/>
        </w:rPr>
      </w:pPr>
      <w:r w:rsidRPr="00B92F16">
        <w:rPr>
          <w:sz w:val="24"/>
          <w:szCs w:val="24"/>
        </w:rPr>
        <w:t>In the future, I will begin the licensing review process earlier and develop a more systematic approach to tracking the licenses of all potential resources. This experience has reinforced the importance of open licensing literacy when developing OER-based courses.</w:t>
      </w:r>
    </w:p>
    <w:p w14:paraId="79A0620F" w14:textId="77777777" w:rsidR="00B92F16" w:rsidRPr="00B92F16" w:rsidRDefault="00B92F16" w:rsidP="00B92F16">
      <w:pPr>
        <w:ind w:left="360"/>
        <w:rPr>
          <w:b/>
          <w:bCs/>
          <w:sz w:val="24"/>
          <w:szCs w:val="24"/>
        </w:rPr>
      </w:pPr>
      <w:r w:rsidRPr="00B92F16">
        <w:rPr>
          <w:b/>
          <w:bCs/>
          <w:sz w:val="24"/>
          <w:szCs w:val="24"/>
        </w:rPr>
        <w:t>C. Materials Created or Revised/Remixed for Public Sharing</w:t>
      </w:r>
    </w:p>
    <w:p w14:paraId="18DEE21F" w14:textId="0269504D" w:rsidR="00B92F16" w:rsidRPr="00B92F16" w:rsidRDefault="00B92F16" w:rsidP="00B92F16">
      <w:pPr>
        <w:ind w:left="360"/>
        <w:rPr>
          <w:sz w:val="24"/>
          <w:szCs w:val="24"/>
        </w:rPr>
      </w:pPr>
      <w:r w:rsidRPr="00B92F16">
        <w:rPr>
          <w:sz w:val="24"/>
          <w:szCs w:val="24"/>
        </w:rPr>
        <w:t xml:space="preserve">As part of this project, I created and curated an open access reader for FOSC 1101, which includes original </w:t>
      </w:r>
      <w:r>
        <w:rPr>
          <w:sz w:val="24"/>
          <w:szCs w:val="24"/>
        </w:rPr>
        <w:t>and adapted content</w:t>
      </w:r>
      <w:r w:rsidRPr="00B92F16">
        <w:rPr>
          <w:sz w:val="24"/>
          <w:szCs w:val="24"/>
        </w:rPr>
        <w:t>. All new and revised materials developed through this project will be shared with the public under a Creative Commons Attribution 4.0 License (CC BY), as required by the Affordable Learning Georgia grant. This license allows others to freely use, adapt, and build upon these resources, provided proper attribution is given. The open access reader will be hosted in the Affordable Learning Georgia repository and shared via additional platforms such as CrimRxiv to maximize accessibility and impact.</w:t>
      </w:r>
    </w:p>
    <w:p w14:paraId="6E7CF058" w14:textId="4F3D3DDD" w:rsidR="00101A24" w:rsidRPr="004F2656" w:rsidRDefault="00101A24" w:rsidP="003F4D85">
      <w:pPr>
        <w:pStyle w:val="Heading1"/>
        <w:numPr>
          <w:ilvl w:val="0"/>
          <w:numId w:val="18"/>
        </w:numPr>
        <w:ind w:left="360"/>
      </w:pPr>
      <w:r w:rsidRPr="004F2656">
        <w:t>Quotes</w:t>
      </w:r>
    </w:p>
    <w:p w14:paraId="6B019FC3" w14:textId="679C09B2"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5DB88BFA" w14:textId="633CD87B" w:rsidR="00304366" w:rsidRDefault="00304366" w:rsidP="003F4D85">
      <w:pPr>
        <w:ind w:left="360"/>
        <w:rPr>
          <w:sz w:val="24"/>
          <w:szCs w:val="24"/>
        </w:rPr>
      </w:pPr>
      <w:r>
        <w:rPr>
          <w:sz w:val="24"/>
          <w:szCs w:val="24"/>
        </w:rPr>
        <w:t>“</w:t>
      </w:r>
      <w:r w:rsidRPr="00304366">
        <w:rPr>
          <w:sz w:val="24"/>
          <w:szCs w:val="24"/>
        </w:rPr>
        <w:t>I like that the digital course tools are simple to get to from anywhere. This makes it easier to study.  They're also well-organized and involved, which keeps me interested and helps me understand the material better.</w:t>
      </w:r>
      <w:r>
        <w:rPr>
          <w:sz w:val="24"/>
          <w:szCs w:val="24"/>
        </w:rPr>
        <w:t>”</w:t>
      </w:r>
    </w:p>
    <w:p w14:paraId="61EE1D2C" w14:textId="116788BB" w:rsidR="00304366" w:rsidRPr="00304366" w:rsidRDefault="00304366" w:rsidP="00304366">
      <w:pPr>
        <w:ind w:firstLine="360"/>
        <w:rPr>
          <w:sz w:val="24"/>
          <w:szCs w:val="24"/>
        </w:rPr>
      </w:pPr>
      <w:r>
        <w:rPr>
          <w:sz w:val="24"/>
          <w:szCs w:val="24"/>
        </w:rPr>
        <w:lastRenderedPageBreak/>
        <w:t>“</w:t>
      </w:r>
      <w:r w:rsidRPr="00304366">
        <w:rPr>
          <w:sz w:val="24"/>
          <w:szCs w:val="24"/>
        </w:rPr>
        <w:t>It is very easy to access and do not have to carry around extra textbooks</w:t>
      </w:r>
      <w:r>
        <w:rPr>
          <w:sz w:val="24"/>
          <w:szCs w:val="24"/>
        </w:rPr>
        <w:t>.”</w:t>
      </w:r>
    </w:p>
    <w:p w14:paraId="0315C76C" w14:textId="603147B6" w:rsidR="00304366" w:rsidRPr="00304366" w:rsidRDefault="00772FDB" w:rsidP="003F4D85">
      <w:pPr>
        <w:ind w:left="360"/>
        <w:rPr>
          <w:sz w:val="24"/>
          <w:szCs w:val="24"/>
        </w:rPr>
      </w:pPr>
      <w:r>
        <w:rPr>
          <w:sz w:val="24"/>
          <w:szCs w:val="24"/>
        </w:rPr>
        <w:t>“</w:t>
      </w:r>
      <w:r w:rsidRPr="00772FDB">
        <w:rPr>
          <w:sz w:val="24"/>
          <w:szCs w:val="24"/>
        </w:rPr>
        <w:t>That it can't be ruined or lost, I tend to waste stuff and lose things so it's very convenient when I don't have to try to salvage or find something for class.</w:t>
      </w:r>
      <w:r>
        <w:rPr>
          <w:sz w:val="24"/>
          <w:szCs w:val="24"/>
        </w:rPr>
        <w:t>”</w:t>
      </w: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21E5251B"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____</w:t>
      </w:r>
      <w:r w:rsidR="007A09FB">
        <w:rPr>
          <w:sz w:val="24"/>
          <w:szCs w:val="24"/>
        </w:rPr>
        <w:t>40</w:t>
      </w:r>
      <w:r w:rsidRPr="00684A25">
        <w:rPr>
          <w:sz w:val="24"/>
          <w:szCs w:val="24"/>
        </w:rPr>
        <w:t>______</w:t>
      </w:r>
    </w:p>
    <w:p w14:paraId="37FBFE79" w14:textId="200EF6F9" w:rsidR="0073273B" w:rsidRPr="001D51FD" w:rsidRDefault="0073273B" w:rsidP="003F4D85">
      <w:pPr>
        <w:pStyle w:val="ListParagraph"/>
        <w:numPr>
          <w:ilvl w:val="0"/>
          <w:numId w:val="14"/>
        </w:numPr>
        <w:ind w:left="1800"/>
        <w:rPr>
          <w:sz w:val="24"/>
          <w:szCs w:val="24"/>
        </w:rPr>
      </w:pPr>
      <w:r w:rsidRPr="001D51FD">
        <w:rPr>
          <w:sz w:val="24"/>
          <w:szCs w:val="24"/>
        </w:rPr>
        <w:t>Positive:</w:t>
      </w:r>
      <w:r w:rsidR="000D7869">
        <w:rPr>
          <w:sz w:val="24"/>
          <w:szCs w:val="24"/>
        </w:rPr>
        <w:t xml:space="preserve"> </w:t>
      </w:r>
      <w:r w:rsidRPr="001D51FD">
        <w:rPr>
          <w:sz w:val="24"/>
          <w:szCs w:val="24"/>
        </w:rPr>
        <w:t>___</w:t>
      </w:r>
      <w:r w:rsidR="000D7869">
        <w:rPr>
          <w:sz w:val="24"/>
          <w:szCs w:val="24"/>
        </w:rPr>
        <w:t>85</w:t>
      </w:r>
      <w:r w:rsidRPr="001D51FD">
        <w:rPr>
          <w:sz w:val="24"/>
          <w:szCs w:val="24"/>
        </w:rPr>
        <w:t>____ % of ____</w:t>
      </w:r>
      <w:r w:rsidR="007A09FB">
        <w:rPr>
          <w:sz w:val="24"/>
          <w:szCs w:val="24"/>
        </w:rPr>
        <w:t>40</w:t>
      </w:r>
      <w:r w:rsidRPr="001D51FD">
        <w:rPr>
          <w:sz w:val="24"/>
          <w:szCs w:val="24"/>
        </w:rPr>
        <w:t xml:space="preserve">____ </w:t>
      </w:r>
      <w:r w:rsidR="001D51FD" w:rsidRPr="001D51FD">
        <w:rPr>
          <w:sz w:val="24"/>
          <w:szCs w:val="24"/>
        </w:rPr>
        <w:t xml:space="preserve">number of </w:t>
      </w:r>
      <w:r w:rsidRPr="001D51FD">
        <w:rPr>
          <w:sz w:val="24"/>
          <w:szCs w:val="24"/>
        </w:rPr>
        <w:t>respondents</w:t>
      </w:r>
    </w:p>
    <w:p w14:paraId="665A9B89" w14:textId="2611B127"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1D51FD" w:rsidRPr="001D51FD">
        <w:rPr>
          <w:sz w:val="24"/>
          <w:szCs w:val="24"/>
        </w:rPr>
        <w:t>__</w:t>
      </w:r>
      <w:r w:rsidR="007A09FB">
        <w:rPr>
          <w:sz w:val="24"/>
          <w:szCs w:val="24"/>
        </w:rPr>
        <w:t>1</w:t>
      </w:r>
      <w:r w:rsidR="000D7869">
        <w:rPr>
          <w:sz w:val="24"/>
          <w:szCs w:val="24"/>
        </w:rPr>
        <w:t>2</w:t>
      </w:r>
      <w:r w:rsidR="001D51FD" w:rsidRPr="001D51FD">
        <w:rPr>
          <w:sz w:val="24"/>
          <w:szCs w:val="24"/>
        </w:rPr>
        <w:t>_____ % of ____</w:t>
      </w:r>
      <w:r w:rsidR="000D7869">
        <w:rPr>
          <w:sz w:val="24"/>
          <w:szCs w:val="24"/>
        </w:rPr>
        <w:t>40</w:t>
      </w:r>
      <w:r w:rsidR="001D51FD" w:rsidRPr="001D51FD">
        <w:rPr>
          <w:sz w:val="24"/>
          <w:szCs w:val="24"/>
        </w:rPr>
        <w:t>____ number of respondents</w:t>
      </w:r>
    </w:p>
    <w:p w14:paraId="4B4A604B" w14:textId="3EAD18E4" w:rsidR="00C45872" w:rsidRPr="00684A25" w:rsidRDefault="0073273B" w:rsidP="003F4D8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D51FD" w:rsidRPr="00684A25">
        <w:rPr>
          <w:sz w:val="24"/>
          <w:szCs w:val="24"/>
        </w:rPr>
        <w:t>___</w:t>
      </w:r>
      <w:r w:rsidR="000D7869">
        <w:rPr>
          <w:sz w:val="24"/>
          <w:szCs w:val="24"/>
        </w:rPr>
        <w:t>3</w:t>
      </w:r>
      <w:r w:rsidR="001D51FD" w:rsidRPr="00684A25">
        <w:rPr>
          <w:sz w:val="24"/>
          <w:szCs w:val="24"/>
        </w:rPr>
        <w:t>____ % of __</w:t>
      </w:r>
      <w:r w:rsidR="000D7869">
        <w:rPr>
          <w:sz w:val="24"/>
          <w:szCs w:val="24"/>
        </w:rPr>
        <w:t>40</w:t>
      </w:r>
      <w:r w:rsidR="001D51FD" w:rsidRPr="00684A25">
        <w:rPr>
          <w:sz w:val="24"/>
          <w:szCs w:val="24"/>
        </w:rPr>
        <w:t>______ number of respondents</w:t>
      </w:r>
    </w:p>
    <w:p w14:paraId="7F5D0BB0" w14:textId="77777777" w:rsidR="001D51FD" w:rsidRDefault="001D51FD" w:rsidP="00C45872">
      <w:pPr>
        <w:ind w:left="720"/>
        <w:rPr>
          <w:b/>
          <w:sz w:val="24"/>
          <w:szCs w:val="24"/>
        </w:rPr>
      </w:pPr>
      <w:r>
        <w:rPr>
          <w:b/>
          <w:sz w:val="24"/>
          <w:szCs w:val="24"/>
        </w:rPr>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0CF4D35E" w:rsidR="00071B22" w:rsidRPr="00071B22" w:rsidRDefault="00071B22" w:rsidP="003F4D85">
      <w:pPr>
        <w:pStyle w:val="ListParagraph"/>
        <w:numPr>
          <w:ilvl w:val="0"/>
          <w:numId w:val="16"/>
        </w:numPr>
        <w:ind w:left="1800"/>
        <w:rPr>
          <w:sz w:val="24"/>
          <w:szCs w:val="24"/>
        </w:rPr>
      </w:pPr>
      <w:r>
        <w:rPr>
          <w:sz w:val="24"/>
          <w:szCs w:val="24"/>
        </w:rPr>
        <w:t>_</w:t>
      </w:r>
      <w:r w:rsidR="007A09FB">
        <w:rPr>
          <w:sz w:val="24"/>
          <w:szCs w:val="24"/>
        </w:rPr>
        <w:t>X</w:t>
      </w:r>
      <w:r>
        <w:rPr>
          <w:sz w:val="24"/>
          <w:szCs w:val="24"/>
        </w:rPr>
        <w:t>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5092C9B5" w:rsidR="001E0EE3" w:rsidRPr="001E0EE3" w:rsidRDefault="001E0EE3" w:rsidP="003F4D85">
      <w:pPr>
        <w:ind w:left="1080"/>
        <w:rPr>
          <w:sz w:val="24"/>
          <w:szCs w:val="24"/>
        </w:rPr>
      </w:pPr>
      <w:r w:rsidRPr="001E0EE3">
        <w:rPr>
          <w:sz w:val="24"/>
          <w:szCs w:val="24"/>
        </w:rPr>
        <w:t>___</w:t>
      </w:r>
      <w:r w:rsidR="007A09FB">
        <w:rPr>
          <w:sz w:val="24"/>
          <w:szCs w:val="24"/>
        </w:rPr>
        <w:t>15</w:t>
      </w:r>
      <w:r w:rsidRPr="001E0EE3">
        <w:rPr>
          <w:sz w:val="24"/>
          <w:szCs w:val="24"/>
        </w:rPr>
        <w:t>____% of students, out of a total __</w:t>
      </w:r>
      <w:r w:rsidR="007A09FB">
        <w:rPr>
          <w:sz w:val="24"/>
          <w:szCs w:val="24"/>
        </w:rPr>
        <w:t>40</w:t>
      </w:r>
      <w:r w:rsidRPr="001E0EE3">
        <w:rPr>
          <w:sz w:val="24"/>
          <w:szCs w:val="24"/>
        </w:rPr>
        <w:t xml:space="preserve">_____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lastRenderedPageBreak/>
        <w:t xml:space="preserve">Choose One:  </w:t>
      </w:r>
    </w:p>
    <w:p w14:paraId="483393F2" w14:textId="5F822B6F" w:rsidR="00071B22" w:rsidRPr="00071B22" w:rsidRDefault="001E0EE3" w:rsidP="003F4D85">
      <w:pPr>
        <w:pStyle w:val="ListParagraph"/>
        <w:numPr>
          <w:ilvl w:val="0"/>
          <w:numId w:val="15"/>
        </w:numPr>
        <w:ind w:left="1800"/>
        <w:rPr>
          <w:sz w:val="24"/>
          <w:szCs w:val="24"/>
        </w:rPr>
      </w:pPr>
      <w:r>
        <w:rPr>
          <w:sz w:val="24"/>
          <w:szCs w:val="24"/>
        </w:rPr>
        <w:t>_</w:t>
      </w:r>
      <w:r w:rsidR="007A09FB">
        <w:rPr>
          <w:sz w:val="24"/>
          <w:szCs w:val="24"/>
        </w:rPr>
        <w:t>X</w:t>
      </w:r>
      <w:r>
        <w:rPr>
          <w:sz w:val="24"/>
          <w:szCs w:val="24"/>
        </w:rPr>
        <w:t>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67DF9A4E" w:rsidR="00071B22" w:rsidRPr="00071B22" w:rsidRDefault="00071B22" w:rsidP="003F4D85">
      <w:pPr>
        <w:pStyle w:val="ListParagraph"/>
        <w:numPr>
          <w:ilvl w:val="0"/>
          <w:numId w:val="15"/>
        </w:numPr>
        <w:ind w:left="1800"/>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all quantitative and qualitative measures of impact on student success and experience. Include all measures as described in your proposal, along with any measures developed after the proposal submission.</w:t>
      </w:r>
      <w:r w:rsidR="00E34FAA" w:rsidRPr="0033401E">
        <w:rPr>
          <w:i/>
          <w:sz w:val="24"/>
          <w:szCs w:val="24"/>
          <w:highlight w:val="yellow"/>
        </w:rPr>
        <w:t xml:space="preserve">  </w:t>
      </w:r>
    </w:p>
    <w:p w14:paraId="70506B84" w14:textId="6E431A60" w:rsidR="00630263" w:rsidRDefault="00630263" w:rsidP="003F4D85">
      <w:pPr>
        <w:ind w:left="720"/>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t>Drop, fail, withdraw (DFW) delta rates</w:t>
      </w:r>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B48FE2A" w14:textId="7A4B52AB" w:rsidR="00101A24" w:rsidRPr="004F2656" w:rsidRDefault="00101A24" w:rsidP="003F4D85">
      <w:pPr>
        <w:pStyle w:val="ListParagraph"/>
        <w:numPr>
          <w:ilvl w:val="1"/>
          <w:numId w:val="4"/>
        </w:numPr>
        <w:ind w:left="1800"/>
        <w:rPr>
          <w:b/>
          <w:sz w:val="24"/>
          <w:szCs w:val="24"/>
        </w:rPr>
      </w:pPr>
      <w:r w:rsidRPr="004F2656">
        <w:rPr>
          <w:i/>
          <w:sz w:val="24"/>
          <w:szCs w:val="24"/>
        </w:rPr>
        <w:t>Pre-and post-transformation DFW comparison</w:t>
      </w:r>
    </w:p>
    <w:p w14:paraId="6CC8D945" w14:textId="77777777" w:rsidR="00F70B70" w:rsidRPr="004F2656" w:rsidRDefault="00F70B70" w:rsidP="003F4D85">
      <w:pPr>
        <w:pStyle w:val="ListParagraph"/>
        <w:numPr>
          <w:ilvl w:val="1"/>
          <w:numId w:val="4"/>
        </w:numPr>
        <w:ind w:left="1800"/>
        <w:rPr>
          <w:b/>
          <w:sz w:val="24"/>
          <w:szCs w:val="24"/>
        </w:rPr>
      </w:pPr>
      <w:r w:rsidRPr="004F2656">
        <w:rPr>
          <w:i/>
          <w:sz w:val="24"/>
          <w:szCs w:val="24"/>
        </w:rPr>
        <w:t>Student success in learning objectives</w:t>
      </w:r>
    </w:p>
    <w:p w14:paraId="34DD2962" w14:textId="77777777" w:rsidR="0073273B" w:rsidRPr="0073273B" w:rsidRDefault="00F70B70" w:rsidP="003F4D85">
      <w:pPr>
        <w:pStyle w:val="ListParagraph"/>
        <w:numPr>
          <w:ilvl w:val="1"/>
          <w:numId w:val="4"/>
        </w:numPr>
        <w:ind w:left="1800"/>
        <w:rPr>
          <w:b/>
          <w:sz w:val="24"/>
          <w:szCs w:val="24"/>
        </w:rPr>
      </w:pPr>
      <w:r w:rsidRPr="0073273B">
        <w:rPr>
          <w:i/>
          <w:sz w:val="24"/>
          <w:szCs w:val="24"/>
        </w:rPr>
        <w:t>Surveys, interviews, and other qualitative measures</w:t>
      </w:r>
      <w:r w:rsidR="0073273B">
        <w:rPr>
          <w:i/>
          <w:sz w:val="24"/>
          <w:szCs w:val="24"/>
        </w:rPr>
        <w:t xml:space="preserve"> </w:t>
      </w:r>
    </w:p>
    <w:p w14:paraId="016842DB" w14:textId="433FDAC7" w:rsidR="0073273B" w:rsidRPr="007A09FB"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1970D6D2" w14:textId="2DC0669F" w:rsidR="007A09FB" w:rsidRPr="007A09FB" w:rsidRDefault="007A09FB" w:rsidP="007A09FB">
      <w:pPr>
        <w:rPr>
          <w:bCs/>
          <w:sz w:val="24"/>
          <w:szCs w:val="24"/>
        </w:rPr>
      </w:pPr>
      <w:r w:rsidRPr="007A09FB">
        <w:rPr>
          <w:bCs/>
          <w:sz w:val="24"/>
          <w:szCs w:val="24"/>
        </w:rPr>
        <w:t xml:space="preserve">Students were administered a survey to assess their perceptions of the course materials. Of </w:t>
      </w:r>
      <w:r>
        <w:rPr>
          <w:bCs/>
          <w:sz w:val="24"/>
          <w:szCs w:val="24"/>
        </w:rPr>
        <w:t>40</w:t>
      </w:r>
      <w:r w:rsidRPr="007A09FB">
        <w:rPr>
          <w:bCs/>
          <w:sz w:val="24"/>
          <w:szCs w:val="24"/>
        </w:rPr>
        <w:t xml:space="preserve"> students, only 14 </w:t>
      </w:r>
      <w:r>
        <w:rPr>
          <w:bCs/>
          <w:sz w:val="24"/>
          <w:szCs w:val="24"/>
        </w:rPr>
        <w:t xml:space="preserve">(35%) </w:t>
      </w:r>
      <w:r w:rsidRPr="007A09FB">
        <w:rPr>
          <w:bCs/>
          <w:sz w:val="24"/>
          <w:szCs w:val="24"/>
        </w:rPr>
        <w:t>completed the survey. The results are as follows:</w:t>
      </w:r>
      <w:r w:rsidRPr="007A09FB">
        <w:rPr>
          <w:bCs/>
          <w:sz w:val="24"/>
          <w:szCs w:val="24"/>
        </w:rPr>
        <w:br/>
      </w:r>
    </w:p>
    <w:p w14:paraId="45F630B8" w14:textId="77777777" w:rsidR="007A09FB" w:rsidRPr="007A09FB" w:rsidRDefault="007A09FB" w:rsidP="007A09FB">
      <w:pPr>
        <w:rPr>
          <w:bCs/>
          <w:sz w:val="24"/>
          <w:szCs w:val="24"/>
          <w:u w:val="single"/>
        </w:rPr>
      </w:pPr>
      <w:r w:rsidRPr="007A09FB">
        <w:rPr>
          <w:bCs/>
          <w:sz w:val="24"/>
          <w:szCs w:val="24"/>
          <w:u w:val="single"/>
        </w:rPr>
        <w:t>Quantitative Results</w:t>
      </w:r>
    </w:p>
    <w:p w14:paraId="10B7DB0A" w14:textId="77777777" w:rsidR="007A09FB" w:rsidRPr="007A09FB" w:rsidRDefault="007A09FB" w:rsidP="007A09FB">
      <w:pPr>
        <w:rPr>
          <w:bCs/>
          <w:sz w:val="24"/>
          <w:szCs w:val="24"/>
        </w:rPr>
      </w:pPr>
      <w:r w:rsidRPr="007A09FB">
        <w:rPr>
          <w:bCs/>
          <w:sz w:val="24"/>
          <w:szCs w:val="24"/>
        </w:rPr>
        <w:t>1. Textbook Cost as a Burden</w:t>
      </w:r>
    </w:p>
    <w:p w14:paraId="785ABA17" w14:textId="77777777" w:rsidR="007A09FB" w:rsidRPr="007A09FB" w:rsidRDefault="007A09FB" w:rsidP="007A09FB">
      <w:pPr>
        <w:numPr>
          <w:ilvl w:val="0"/>
          <w:numId w:val="22"/>
        </w:numPr>
        <w:rPr>
          <w:bCs/>
          <w:sz w:val="24"/>
          <w:szCs w:val="24"/>
        </w:rPr>
      </w:pPr>
      <w:r w:rsidRPr="007A09FB">
        <w:rPr>
          <w:bCs/>
          <w:sz w:val="24"/>
          <w:szCs w:val="24"/>
        </w:rPr>
        <w:t>64% of students agreed or strongly agreed that textbook costs are a significant burden.</w:t>
      </w:r>
    </w:p>
    <w:p w14:paraId="4BA1EBAE" w14:textId="77777777" w:rsidR="007A09FB" w:rsidRPr="007A09FB" w:rsidRDefault="007A09FB" w:rsidP="007A09FB">
      <w:pPr>
        <w:numPr>
          <w:ilvl w:val="0"/>
          <w:numId w:val="22"/>
        </w:numPr>
        <w:rPr>
          <w:bCs/>
          <w:sz w:val="24"/>
          <w:szCs w:val="24"/>
        </w:rPr>
      </w:pPr>
      <w:r w:rsidRPr="007A09FB">
        <w:rPr>
          <w:bCs/>
          <w:sz w:val="24"/>
          <w:szCs w:val="24"/>
        </w:rPr>
        <w:t>21% disagreed or strongly disagreed, while 14% were neutral.</w:t>
      </w:r>
    </w:p>
    <w:p w14:paraId="1DDB5EA2" w14:textId="77777777" w:rsidR="007A09FB" w:rsidRPr="007A09FB" w:rsidRDefault="007A09FB" w:rsidP="007A09FB">
      <w:pPr>
        <w:rPr>
          <w:bCs/>
          <w:sz w:val="24"/>
          <w:szCs w:val="24"/>
        </w:rPr>
      </w:pPr>
      <w:r w:rsidRPr="007A09FB">
        <w:rPr>
          <w:bCs/>
          <w:sz w:val="24"/>
          <w:szCs w:val="24"/>
        </w:rPr>
        <w:t>2. Appreciation for No-Cost Materials</w:t>
      </w:r>
    </w:p>
    <w:p w14:paraId="03CA4053" w14:textId="77777777" w:rsidR="007A09FB" w:rsidRPr="007A09FB" w:rsidRDefault="007A09FB" w:rsidP="007A09FB">
      <w:pPr>
        <w:numPr>
          <w:ilvl w:val="0"/>
          <w:numId w:val="23"/>
        </w:numPr>
        <w:rPr>
          <w:bCs/>
          <w:sz w:val="24"/>
          <w:szCs w:val="24"/>
        </w:rPr>
      </w:pPr>
      <w:r w:rsidRPr="007A09FB">
        <w:rPr>
          <w:bCs/>
          <w:sz w:val="24"/>
          <w:szCs w:val="24"/>
        </w:rPr>
        <w:t>100% of students strongly agreed they appreciate having no-cost course materials.</w:t>
      </w:r>
    </w:p>
    <w:p w14:paraId="011270F8" w14:textId="77777777" w:rsidR="007A09FB" w:rsidRPr="007A09FB" w:rsidRDefault="007A09FB" w:rsidP="007A09FB">
      <w:pPr>
        <w:rPr>
          <w:bCs/>
          <w:sz w:val="24"/>
          <w:szCs w:val="24"/>
        </w:rPr>
      </w:pPr>
      <w:r w:rsidRPr="007A09FB">
        <w:rPr>
          <w:bCs/>
          <w:sz w:val="24"/>
          <w:szCs w:val="24"/>
        </w:rPr>
        <w:t>3. Quality Compared to Traditional Textbooks</w:t>
      </w:r>
    </w:p>
    <w:p w14:paraId="3B849224" w14:textId="77777777" w:rsidR="007A09FB" w:rsidRPr="007A09FB" w:rsidRDefault="007A09FB" w:rsidP="007A09FB">
      <w:pPr>
        <w:numPr>
          <w:ilvl w:val="0"/>
          <w:numId w:val="24"/>
        </w:numPr>
        <w:rPr>
          <w:bCs/>
          <w:sz w:val="24"/>
          <w:szCs w:val="24"/>
        </w:rPr>
      </w:pPr>
      <w:r w:rsidRPr="007A09FB">
        <w:rPr>
          <w:bCs/>
          <w:sz w:val="24"/>
          <w:szCs w:val="24"/>
        </w:rPr>
        <w:lastRenderedPageBreak/>
        <w:t>50% agreed or strongly agreed that the no-cost materials are comparable in quality to traditional textbooks.</w:t>
      </w:r>
    </w:p>
    <w:p w14:paraId="67E743D2" w14:textId="77777777" w:rsidR="007A09FB" w:rsidRPr="007A09FB" w:rsidRDefault="007A09FB" w:rsidP="007A09FB">
      <w:pPr>
        <w:numPr>
          <w:ilvl w:val="0"/>
          <w:numId w:val="24"/>
        </w:numPr>
        <w:rPr>
          <w:bCs/>
          <w:sz w:val="24"/>
          <w:szCs w:val="24"/>
        </w:rPr>
      </w:pPr>
      <w:r w:rsidRPr="007A09FB">
        <w:rPr>
          <w:bCs/>
          <w:sz w:val="24"/>
          <w:szCs w:val="24"/>
        </w:rPr>
        <w:t>43% were neutral, and 7% strongly disagreed.</w:t>
      </w:r>
    </w:p>
    <w:p w14:paraId="2E21C54D" w14:textId="77777777" w:rsidR="007A09FB" w:rsidRPr="007A09FB" w:rsidRDefault="007A09FB" w:rsidP="007A09FB">
      <w:pPr>
        <w:rPr>
          <w:bCs/>
          <w:sz w:val="24"/>
          <w:szCs w:val="24"/>
        </w:rPr>
      </w:pPr>
      <w:r w:rsidRPr="007A09FB">
        <w:rPr>
          <w:bCs/>
          <w:sz w:val="24"/>
          <w:szCs w:val="24"/>
        </w:rPr>
        <w:t>4. Ease of Access and Use</w:t>
      </w:r>
    </w:p>
    <w:p w14:paraId="609AF808" w14:textId="77777777" w:rsidR="007A09FB" w:rsidRPr="007A09FB" w:rsidRDefault="007A09FB" w:rsidP="007A09FB">
      <w:pPr>
        <w:numPr>
          <w:ilvl w:val="0"/>
          <w:numId w:val="25"/>
        </w:numPr>
        <w:rPr>
          <w:bCs/>
          <w:sz w:val="24"/>
          <w:szCs w:val="24"/>
        </w:rPr>
      </w:pPr>
      <w:r w:rsidRPr="007A09FB">
        <w:rPr>
          <w:bCs/>
          <w:sz w:val="24"/>
          <w:szCs w:val="24"/>
        </w:rPr>
        <w:t>100% of students agreed or strongly agreed that the digital materials were easy to access and use.</w:t>
      </w:r>
    </w:p>
    <w:p w14:paraId="342A3BAD" w14:textId="77777777" w:rsidR="007A09FB" w:rsidRPr="007A09FB" w:rsidRDefault="007A09FB" w:rsidP="007A09FB">
      <w:pPr>
        <w:rPr>
          <w:bCs/>
          <w:sz w:val="24"/>
          <w:szCs w:val="24"/>
        </w:rPr>
      </w:pPr>
      <w:r w:rsidRPr="007A09FB">
        <w:rPr>
          <w:bCs/>
          <w:sz w:val="24"/>
          <w:szCs w:val="24"/>
        </w:rPr>
        <w:t>5. Engagement with Digital Materials</w:t>
      </w:r>
    </w:p>
    <w:p w14:paraId="53401D7C" w14:textId="77777777" w:rsidR="007A09FB" w:rsidRPr="007A09FB" w:rsidRDefault="007A09FB" w:rsidP="007A09FB">
      <w:pPr>
        <w:numPr>
          <w:ilvl w:val="0"/>
          <w:numId w:val="26"/>
        </w:numPr>
        <w:rPr>
          <w:bCs/>
          <w:sz w:val="24"/>
          <w:szCs w:val="24"/>
        </w:rPr>
      </w:pPr>
      <w:r w:rsidRPr="007A09FB">
        <w:rPr>
          <w:bCs/>
          <w:sz w:val="24"/>
          <w:szCs w:val="24"/>
        </w:rPr>
        <w:t>93% agreed or strongly agreed that they were more engaged with the course content when using digital materials.</w:t>
      </w:r>
    </w:p>
    <w:p w14:paraId="5DB7FC61" w14:textId="77777777" w:rsidR="007A09FB" w:rsidRPr="007A09FB" w:rsidRDefault="007A09FB" w:rsidP="007A09FB">
      <w:pPr>
        <w:numPr>
          <w:ilvl w:val="0"/>
          <w:numId w:val="26"/>
        </w:numPr>
        <w:rPr>
          <w:bCs/>
          <w:sz w:val="24"/>
          <w:szCs w:val="24"/>
        </w:rPr>
      </w:pPr>
      <w:r w:rsidRPr="007A09FB">
        <w:rPr>
          <w:bCs/>
          <w:sz w:val="24"/>
          <w:szCs w:val="24"/>
        </w:rPr>
        <w:t>7% were neutral.</w:t>
      </w:r>
    </w:p>
    <w:p w14:paraId="765A0960" w14:textId="77777777" w:rsidR="007A09FB" w:rsidRPr="007A09FB" w:rsidRDefault="007A09FB" w:rsidP="007A09FB">
      <w:pPr>
        <w:rPr>
          <w:bCs/>
          <w:sz w:val="24"/>
          <w:szCs w:val="24"/>
        </w:rPr>
      </w:pPr>
      <w:r w:rsidRPr="007A09FB">
        <w:rPr>
          <w:bCs/>
          <w:sz w:val="24"/>
          <w:szCs w:val="24"/>
        </w:rPr>
        <w:t>6. Format Preference</w:t>
      </w:r>
    </w:p>
    <w:p w14:paraId="7726968B" w14:textId="77777777" w:rsidR="007A09FB" w:rsidRPr="007A09FB" w:rsidRDefault="007A09FB" w:rsidP="007A09FB">
      <w:pPr>
        <w:numPr>
          <w:ilvl w:val="0"/>
          <w:numId w:val="27"/>
        </w:numPr>
        <w:rPr>
          <w:bCs/>
          <w:sz w:val="24"/>
          <w:szCs w:val="24"/>
        </w:rPr>
      </w:pPr>
      <w:r w:rsidRPr="007A09FB">
        <w:rPr>
          <w:bCs/>
          <w:sz w:val="24"/>
          <w:szCs w:val="24"/>
        </w:rPr>
        <w:t>100% of students preferred the digital textbook over a traditional textbook.</w:t>
      </w:r>
    </w:p>
    <w:p w14:paraId="1E6A3747" w14:textId="77777777" w:rsidR="007A09FB" w:rsidRPr="007A09FB" w:rsidRDefault="007A09FB" w:rsidP="007A09FB">
      <w:pPr>
        <w:rPr>
          <w:bCs/>
          <w:sz w:val="24"/>
          <w:szCs w:val="24"/>
          <w:u w:val="single"/>
        </w:rPr>
      </w:pPr>
      <w:r w:rsidRPr="007A09FB">
        <w:rPr>
          <w:bCs/>
          <w:sz w:val="24"/>
          <w:szCs w:val="24"/>
          <w:u w:val="single"/>
        </w:rPr>
        <w:t>Qualitative Results</w:t>
      </w:r>
    </w:p>
    <w:p w14:paraId="6BD75E1B" w14:textId="77777777" w:rsidR="007A09FB" w:rsidRPr="007A09FB" w:rsidRDefault="007A09FB" w:rsidP="007A09FB">
      <w:pPr>
        <w:rPr>
          <w:bCs/>
          <w:sz w:val="24"/>
          <w:szCs w:val="24"/>
        </w:rPr>
      </w:pPr>
      <w:r w:rsidRPr="007A09FB">
        <w:rPr>
          <w:bCs/>
          <w:sz w:val="24"/>
          <w:szCs w:val="24"/>
        </w:rPr>
        <w:t>What Students Liked:</w:t>
      </w:r>
    </w:p>
    <w:p w14:paraId="40421E4E" w14:textId="77777777" w:rsidR="007A09FB" w:rsidRPr="007A09FB" w:rsidRDefault="007A09FB" w:rsidP="007A09FB">
      <w:pPr>
        <w:numPr>
          <w:ilvl w:val="0"/>
          <w:numId w:val="28"/>
        </w:numPr>
        <w:rPr>
          <w:bCs/>
          <w:sz w:val="24"/>
          <w:szCs w:val="24"/>
        </w:rPr>
      </w:pPr>
      <w:r w:rsidRPr="007A09FB">
        <w:rPr>
          <w:bCs/>
          <w:sz w:val="24"/>
          <w:szCs w:val="24"/>
        </w:rPr>
        <w:t>Universal praise for easy and convenient access to materials.</w:t>
      </w:r>
    </w:p>
    <w:p w14:paraId="439170C6" w14:textId="77777777" w:rsidR="007A09FB" w:rsidRPr="007A09FB" w:rsidRDefault="007A09FB" w:rsidP="007A09FB">
      <w:pPr>
        <w:numPr>
          <w:ilvl w:val="0"/>
          <w:numId w:val="28"/>
        </w:numPr>
        <w:rPr>
          <w:bCs/>
          <w:sz w:val="24"/>
          <w:szCs w:val="24"/>
        </w:rPr>
      </w:pPr>
      <w:r w:rsidRPr="007A09FB">
        <w:rPr>
          <w:bCs/>
          <w:sz w:val="24"/>
          <w:szCs w:val="24"/>
        </w:rPr>
        <w:t>Students appreciated being able to study anywhere without carrying a physical book.</w:t>
      </w:r>
    </w:p>
    <w:p w14:paraId="3DA03EFC" w14:textId="77777777" w:rsidR="007A09FB" w:rsidRPr="007A09FB" w:rsidRDefault="007A09FB" w:rsidP="007A09FB">
      <w:pPr>
        <w:numPr>
          <w:ilvl w:val="0"/>
          <w:numId w:val="28"/>
        </w:numPr>
        <w:rPr>
          <w:bCs/>
          <w:sz w:val="24"/>
          <w:szCs w:val="24"/>
        </w:rPr>
      </w:pPr>
      <w:r w:rsidRPr="007A09FB">
        <w:rPr>
          <w:bCs/>
          <w:sz w:val="24"/>
          <w:szCs w:val="24"/>
        </w:rPr>
        <w:t>Features such as annotations, the ability to see and interact with peers’ comments, and having all resources in one place were highlighted as positive.</w:t>
      </w:r>
    </w:p>
    <w:p w14:paraId="479D2855" w14:textId="77777777" w:rsidR="007A09FB" w:rsidRPr="007A09FB" w:rsidRDefault="007A09FB" w:rsidP="007A09FB">
      <w:pPr>
        <w:numPr>
          <w:ilvl w:val="0"/>
          <w:numId w:val="28"/>
        </w:numPr>
        <w:rPr>
          <w:bCs/>
          <w:sz w:val="24"/>
          <w:szCs w:val="24"/>
        </w:rPr>
      </w:pPr>
      <w:r w:rsidRPr="007A09FB">
        <w:rPr>
          <w:bCs/>
          <w:sz w:val="24"/>
          <w:szCs w:val="24"/>
        </w:rPr>
        <w:t>Students valued the integration of reminders and tools that supported their learning.</w:t>
      </w:r>
    </w:p>
    <w:p w14:paraId="73211619" w14:textId="77777777" w:rsidR="007A09FB" w:rsidRPr="007A09FB" w:rsidRDefault="007A09FB" w:rsidP="007A09FB">
      <w:pPr>
        <w:rPr>
          <w:bCs/>
          <w:sz w:val="24"/>
          <w:szCs w:val="24"/>
        </w:rPr>
      </w:pPr>
      <w:r w:rsidRPr="007A09FB">
        <w:rPr>
          <w:bCs/>
          <w:sz w:val="24"/>
          <w:szCs w:val="24"/>
        </w:rPr>
        <w:t>Challenges Noted:</w:t>
      </w:r>
    </w:p>
    <w:p w14:paraId="5759B963" w14:textId="77777777" w:rsidR="007A09FB" w:rsidRPr="007A09FB" w:rsidRDefault="007A09FB" w:rsidP="007A09FB">
      <w:pPr>
        <w:numPr>
          <w:ilvl w:val="0"/>
          <w:numId w:val="29"/>
        </w:numPr>
        <w:rPr>
          <w:bCs/>
          <w:sz w:val="24"/>
          <w:szCs w:val="24"/>
        </w:rPr>
      </w:pPr>
      <w:r w:rsidRPr="007A09FB">
        <w:rPr>
          <w:bCs/>
          <w:sz w:val="24"/>
          <w:szCs w:val="24"/>
        </w:rPr>
        <w:t>Some students found the annotation requirements challenging or felt grading was inconsistent.</w:t>
      </w:r>
    </w:p>
    <w:p w14:paraId="2829F1FE" w14:textId="77777777" w:rsidR="007A09FB" w:rsidRPr="007A09FB" w:rsidRDefault="007A09FB" w:rsidP="007A09FB">
      <w:pPr>
        <w:numPr>
          <w:ilvl w:val="0"/>
          <w:numId w:val="29"/>
        </w:numPr>
        <w:rPr>
          <w:bCs/>
          <w:sz w:val="24"/>
          <w:szCs w:val="24"/>
        </w:rPr>
      </w:pPr>
      <w:r w:rsidRPr="007A09FB">
        <w:rPr>
          <w:bCs/>
          <w:sz w:val="24"/>
          <w:szCs w:val="24"/>
        </w:rPr>
        <w:t>Occasional technical issues, such as internet connectivity or assignment scores not syncing with the LMS, were mentioned.</w:t>
      </w:r>
    </w:p>
    <w:p w14:paraId="6C356DBE" w14:textId="77777777" w:rsidR="007A09FB" w:rsidRPr="007A09FB" w:rsidRDefault="007A09FB" w:rsidP="007A09FB">
      <w:pPr>
        <w:numPr>
          <w:ilvl w:val="0"/>
          <w:numId w:val="29"/>
        </w:numPr>
        <w:rPr>
          <w:bCs/>
          <w:sz w:val="24"/>
          <w:szCs w:val="24"/>
        </w:rPr>
      </w:pPr>
      <w:r w:rsidRPr="007A09FB">
        <w:rPr>
          <w:bCs/>
          <w:sz w:val="24"/>
          <w:szCs w:val="24"/>
        </w:rPr>
        <w:t>A few students noted a learning curve with digital tools or a preference for more visual content (e.g., videos).</w:t>
      </w:r>
    </w:p>
    <w:p w14:paraId="58C0155F" w14:textId="77777777" w:rsidR="007A09FB" w:rsidRPr="007A09FB" w:rsidRDefault="007A09FB" w:rsidP="007A09FB">
      <w:pPr>
        <w:numPr>
          <w:ilvl w:val="0"/>
          <w:numId w:val="29"/>
        </w:numPr>
        <w:rPr>
          <w:bCs/>
          <w:sz w:val="24"/>
          <w:szCs w:val="24"/>
        </w:rPr>
      </w:pPr>
      <w:r w:rsidRPr="007A09FB">
        <w:rPr>
          <w:bCs/>
          <w:sz w:val="24"/>
          <w:szCs w:val="24"/>
        </w:rPr>
        <w:t>Most students reported little to no difficulty adapting to digital materials.</w:t>
      </w:r>
    </w:p>
    <w:p w14:paraId="5C00C762" w14:textId="77777777" w:rsidR="007A09FB" w:rsidRPr="007A09FB" w:rsidRDefault="007A09FB" w:rsidP="007A09FB">
      <w:pPr>
        <w:rPr>
          <w:bCs/>
          <w:sz w:val="24"/>
          <w:szCs w:val="24"/>
        </w:rPr>
      </w:pPr>
      <w:r w:rsidRPr="007A09FB">
        <w:rPr>
          <w:bCs/>
          <w:sz w:val="24"/>
          <w:szCs w:val="24"/>
        </w:rPr>
        <w:t>Suggestions for Improvement:</w:t>
      </w:r>
    </w:p>
    <w:p w14:paraId="24EDEDB2" w14:textId="77777777" w:rsidR="007A09FB" w:rsidRPr="007A09FB" w:rsidRDefault="007A09FB" w:rsidP="007A09FB">
      <w:pPr>
        <w:numPr>
          <w:ilvl w:val="0"/>
          <w:numId w:val="30"/>
        </w:numPr>
        <w:rPr>
          <w:bCs/>
          <w:sz w:val="24"/>
          <w:szCs w:val="24"/>
        </w:rPr>
      </w:pPr>
      <w:r w:rsidRPr="007A09FB">
        <w:rPr>
          <w:bCs/>
          <w:sz w:val="24"/>
          <w:szCs w:val="24"/>
        </w:rPr>
        <w:t>Requests for more visual content and automatic saving of assignments.</w:t>
      </w:r>
    </w:p>
    <w:p w14:paraId="56C47924" w14:textId="77777777" w:rsidR="007A09FB" w:rsidRPr="007A09FB" w:rsidRDefault="007A09FB" w:rsidP="007A09FB">
      <w:pPr>
        <w:numPr>
          <w:ilvl w:val="0"/>
          <w:numId w:val="30"/>
        </w:numPr>
        <w:rPr>
          <w:bCs/>
          <w:sz w:val="24"/>
          <w:szCs w:val="24"/>
        </w:rPr>
      </w:pPr>
      <w:r w:rsidRPr="007A09FB">
        <w:rPr>
          <w:bCs/>
          <w:sz w:val="24"/>
          <w:szCs w:val="24"/>
        </w:rPr>
        <w:lastRenderedPageBreak/>
        <w:t>Some students wished for the ability to copy text for further study.</w:t>
      </w:r>
    </w:p>
    <w:p w14:paraId="4A682BC0" w14:textId="77777777" w:rsidR="007A09FB" w:rsidRPr="007A09FB" w:rsidRDefault="007A09FB" w:rsidP="007A09FB">
      <w:pPr>
        <w:numPr>
          <w:ilvl w:val="0"/>
          <w:numId w:val="30"/>
        </w:numPr>
        <w:rPr>
          <w:bCs/>
          <w:sz w:val="24"/>
          <w:szCs w:val="24"/>
        </w:rPr>
      </w:pPr>
      <w:r w:rsidRPr="007A09FB">
        <w:rPr>
          <w:bCs/>
          <w:sz w:val="24"/>
          <w:szCs w:val="24"/>
        </w:rPr>
        <w:t>Minor technical fixes (e.g., assignment score syncing) were suggested.</w:t>
      </w:r>
    </w:p>
    <w:p w14:paraId="19633E24" w14:textId="77777777" w:rsidR="007A09FB" w:rsidRPr="007A09FB" w:rsidRDefault="007A09FB" w:rsidP="007A09FB">
      <w:pPr>
        <w:rPr>
          <w:bCs/>
          <w:sz w:val="24"/>
          <w:szCs w:val="24"/>
        </w:rPr>
      </w:pPr>
      <w:r w:rsidRPr="007A09FB">
        <w:rPr>
          <w:bCs/>
          <w:sz w:val="24"/>
          <w:szCs w:val="24"/>
        </w:rPr>
        <w:pict w14:anchorId="4352438C">
          <v:rect id="_x0000_i1025" style="width:0;height:.75pt" o:hralign="center" o:hrstd="t" o:hr="t" fillcolor="#a0a0a0" stroked="f"/>
        </w:pict>
      </w:r>
    </w:p>
    <w:p w14:paraId="0F53B94E" w14:textId="77777777" w:rsidR="007A09FB" w:rsidRPr="007A09FB" w:rsidRDefault="007A09FB" w:rsidP="007A09FB">
      <w:pPr>
        <w:rPr>
          <w:bCs/>
          <w:sz w:val="24"/>
          <w:szCs w:val="24"/>
        </w:rPr>
      </w:pPr>
      <w:r w:rsidRPr="007A09FB">
        <w:rPr>
          <w:bCs/>
          <w:sz w:val="24"/>
          <w:szCs w:val="24"/>
        </w:rPr>
        <w:t>Key Takeaways</w:t>
      </w:r>
    </w:p>
    <w:p w14:paraId="19F8B117" w14:textId="77777777" w:rsidR="007A09FB" w:rsidRPr="007A09FB" w:rsidRDefault="007A09FB" w:rsidP="007A09FB">
      <w:pPr>
        <w:numPr>
          <w:ilvl w:val="0"/>
          <w:numId w:val="31"/>
        </w:numPr>
        <w:rPr>
          <w:bCs/>
          <w:sz w:val="24"/>
          <w:szCs w:val="24"/>
        </w:rPr>
      </w:pPr>
      <w:r w:rsidRPr="007A09FB">
        <w:rPr>
          <w:bCs/>
          <w:sz w:val="24"/>
          <w:szCs w:val="24"/>
        </w:rPr>
        <w:t>The transition to no-cost, digital materials was overwhelmingly positive, with universal appreciation for affordability and ease of access.</w:t>
      </w:r>
    </w:p>
    <w:p w14:paraId="74AE8B54" w14:textId="77777777" w:rsidR="007A09FB" w:rsidRPr="007A09FB" w:rsidRDefault="007A09FB" w:rsidP="007A09FB">
      <w:pPr>
        <w:numPr>
          <w:ilvl w:val="0"/>
          <w:numId w:val="31"/>
        </w:numPr>
        <w:rPr>
          <w:bCs/>
          <w:sz w:val="24"/>
          <w:szCs w:val="24"/>
        </w:rPr>
      </w:pPr>
      <w:r w:rsidRPr="007A09FB">
        <w:rPr>
          <w:bCs/>
          <w:sz w:val="24"/>
          <w:szCs w:val="24"/>
        </w:rPr>
        <w:t>Students were generally satisfied with the quality of the materials, though a portion remained neutral, indicating room for further enhancement.</w:t>
      </w:r>
    </w:p>
    <w:p w14:paraId="67241CC2" w14:textId="77777777" w:rsidR="007A09FB" w:rsidRPr="007A09FB" w:rsidRDefault="007A09FB" w:rsidP="007A09FB">
      <w:pPr>
        <w:numPr>
          <w:ilvl w:val="0"/>
          <w:numId w:val="31"/>
        </w:numPr>
        <w:rPr>
          <w:bCs/>
          <w:sz w:val="24"/>
          <w:szCs w:val="24"/>
        </w:rPr>
      </w:pPr>
      <w:r w:rsidRPr="007A09FB">
        <w:rPr>
          <w:bCs/>
          <w:sz w:val="24"/>
          <w:szCs w:val="24"/>
        </w:rPr>
        <w:t>Engagement increased with digital materials, and all students preferred them over traditional textbooks.</w:t>
      </w:r>
    </w:p>
    <w:p w14:paraId="6F70396E" w14:textId="77777777" w:rsidR="007A09FB" w:rsidRPr="007A09FB" w:rsidRDefault="007A09FB" w:rsidP="007A09FB">
      <w:pPr>
        <w:numPr>
          <w:ilvl w:val="0"/>
          <w:numId w:val="31"/>
        </w:numPr>
        <w:rPr>
          <w:bCs/>
          <w:sz w:val="24"/>
          <w:szCs w:val="24"/>
        </w:rPr>
      </w:pPr>
      <w:r w:rsidRPr="007A09FB">
        <w:rPr>
          <w:bCs/>
          <w:sz w:val="24"/>
          <w:szCs w:val="24"/>
        </w:rPr>
        <w:t>Technical and grading-related challenges were minor and mostly related to platform features rather than the content itself.</w:t>
      </w:r>
    </w:p>
    <w:p w14:paraId="3F5833F0" w14:textId="77777777" w:rsidR="007A09FB" w:rsidRPr="007A09FB" w:rsidRDefault="007A09FB" w:rsidP="007A09FB">
      <w:pPr>
        <w:numPr>
          <w:ilvl w:val="0"/>
          <w:numId w:val="31"/>
        </w:numPr>
        <w:rPr>
          <w:bCs/>
          <w:sz w:val="24"/>
          <w:szCs w:val="24"/>
        </w:rPr>
      </w:pPr>
      <w:r w:rsidRPr="007A09FB">
        <w:rPr>
          <w:bCs/>
          <w:sz w:val="24"/>
          <w:szCs w:val="24"/>
        </w:rPr>
        <w:t>Student feedback suggests ongoing improvements should focus on adding visual content, refining annotation/grading practices, and addressing minor technical issues.</w:t>
      </w:r>
    </w:p>
    <w:p w14:paraId="1A9E8770" w14:textId="3F70A5D8" w:rsidR="007A09FB" w:rsidRPr="007A09FB" w:rsidRDefault="007A09FB" w:rsidP="007A09FB">
      <w:pPr>
        <w:rPr>
          <w:bCs/>
          <w:sz w:val="24"/>
          <w:szCs w:val="24"/>
        </w:rPr>
      </w:pPr>
      <w:r w:rsidRPr="007A09FB">
        <w:rPr>
          <w:bCs/>
          <w:sz w:val="24"/>
          <w:szCs w:val="24"/>
        </w:rPr>
        <w:t xml:space="preserve">As for DFW rates, </w:t>
      </w:r>
      <w:r w:rsidR="00772FDB">
        <w:rPr>
          <w:bCs/>
          <w:sz w:val="24"/>
          <w:szCs w:val="24"/>
        </w:rPr>
        <w:t xml:space="preserve">15% of the class had a D or F. This is slightly over the preferred number at our institution, but very low comparatively. </w:t>
      </w:r>
    </w:p>
    <w:p w14:paraId="2107F97D" w14:textId="2FC17221" w:rsidR="00F70B70" w:rsidRPr="004F2656" w:rsidRDefault="00F70B70" w:rsidP="003F4D85">
      <w:pPr>
        <w:pStyle w:val="Heading1"/>
        <w:numPr>
          <w:ilvl w:val="0"/>
          <w:numId w:val="18"/>
        </w:numPr>
        <w:ind w:left="360"/>
      </w:pPr>
      <w:r w:rsidRPr="004F2656">
        <w:t>Sustainability Plan</w:t>
      </w:r>
    </w:p>
    <w:p w14:paraId="36C4BC5C" w14:textId="04B7B59B"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6D11CA34" w14:textId="269B7BF8" w:rsidR="009379B4" w:rsidRPr="009379B4" w:rsidRDefault="009379B4" w:rsidP="009379B4">
      <w:pPr>
        <w:ind w:left="360"/>
        <w:rPr>
          <w:iCs/>
          <w:sz w:val="24"/>
          <w:szCs w:val="24"/>
        </w:rPr>
      </w:pPr>
      <w:r w:rsidRPr="009379B4">
        <w:rPr>
          <w:iCs/>
          <w:sz w:val="24"/>
          <w:szCs w:val="24"/>
        </w:rPr>
        <w:t>To ensure the long-term success and relevance of the open access reader in FOSC 1101, I will sustain the project by annually assessing the materials within the reader and making updates as deemed necessary or seen fit. This ongoing review process will allow the course content to remain current with developments in forensic science and responsive to student and instructor feedback. By committing to regular evaluation and revision, we will maintain the quality and effectiveness of the course materials for future offerings.</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2C237B6B"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4AC560E1" w14:textId="5DE0252B" w:rsidR="00C25658" w:rsidRPr="00C25658" w:rsidRDefault="00C25658" w:rsidP="003F4D85">
      <w:pPr>
        <w:ind w:left="360"/>
        <w:rPr>
          <w:b/>
          <w:iCs/>
          <w:sz w:val="24"/>
          <w:szCs w:val="24"/>
        </w:rPr>
      </w:pPr>
      <w:r>
        <w:rPr>
          <w:iCs/>
          <w:sz w:val="24"/>
          <w:szCs w:val="24"/>
        </w:rPr>
        <w:t xml:space="preserve">This project has influenced me to continue my work in creating open, no cost courses. On the immediate horizon are the creation of two no cost courses to support the Minor in Forensics program at Clayton State University, which include Bloodstain Pattern Analysis and Gravesite Forensics. </w:t>
      </w:r>
    </w:p>
    <w:p w14:paraId="68427203" w14:textId="3170B244" w:rsidR="00871BC4" w:rsidRPr="00220876" w:rsidRDefault="00190A51" w:rsidP="003F4D85">
      <w:pPr>
        <w:pStyle w:val="Heading1"/>
        <w:numPr>
          <w:ilvl w:val="0"/>
          <w:numId w:val="18"/>
        </w:numPr>
        <w:ind w:left="360"/>
      </w:pPr>
      <w:r w:rsidRPr="00220876">
        <w:lastRenderedPageBreak/>
        <w:t xml:space="preserve">Future </w:t>
      </w:r>
      <w:r w:rsidR="00220876" w:rsidRPr="00220876">
        <w:t>Scholarship Plans</w:t>
      </w:r>
    </w:p>
    <w:p w14:paraId="09109D3C" w14:textId="177320F9"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1AA79FFF" w14:textId="00DBA00E" w:rsidR="00C25658" w:rsidRPr="00441D08" w:rsidRDefault="00441D08" w:rsidP="003F4D85">
      <w:pPr>
        <w:ind w:left="360"/>
        <w:rPr>
          <w:bCs/>
          <w:iCs/>
          <w:sz w:val="24"/>
          <w:szCs w:val="24"/>
        </w:rPr>
      </w:pPr>
      <w:r w:rsidRPr="00441D08">
        <w:rPr>
          <w:bCs/>
          <w:iCs/>
          <w:sz w:val="24"/>
          <w:szCs w:val="24"/>
        </w:rPr>
        <w:t>I am planning to attend an open educational conference in October, where I will present on my work in open education and specifically discuss the transformation of FOSC 1101 as part of that presentation. This will provide an opportunity to share our approach, outcomes, and lessons learned with colleagues in the broader open education community, and to engage in dialogue about best practices for implementing affordable and accessible materials in forensic science education.</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41C7E185" w:rsidR="00CB083C" w:rsidRPr="003F4D85" w:rsidRDefault="00871BC4" w:rsidP="003F4D85">
      <w:pPr>
        <w:ind w:left="360"/>
        <w:rPr>
          <w:b/>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DD1AD0"/>
    <w:multiLevelType w:val="multilevel"/>
    <w:tmpl w:val="AA4A6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1A5536"/>
    <w:multiLevelType w:val="multilevel"/>
    <w:tmpl w:val="9A6A6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31E6390"/>
    <w:multiLevelType w:val="multilevel"/>
    <w:tmpl w:val="A92C9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7BD2F1A"/>
    <w:multiLevelType w:val="multilevel"/>
    <w:tmpl w:val="78B2B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4770A12"/>
    <w:multiLevelType w:val="multilevel"/>
    <w:tmpl w:val="0D46B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4B387D"/>
    <w:multiLevelType w:val="multilevel"/>
    <w:tmpl w:val="96C2F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1A280B"/>
    <w:multiLevelType w:val="multilevel"/>
    <w:tmpl w:val="C3006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08667D8"/>
    <w:multiLevelType w:val="multilevel"/>
    <w:tmpl w:val="23F4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3D4B97"/>
    <w:multiLevelType w:val="multilevel"/>
    <w:tmpl w:val="61C8B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C65EFD"/>
    <w:multiLevelType w:val="multilevel"/>
    <w:tmpl w:val="C46AC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E139C8"/>
    <w:multiLevelType w:val="hybridMultilevel"/>
    <w:tmpl w:val="6430FF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DE7292"/>
    <w:multiLevelType w:val="multilevel"/>
    <w:tmpl w:val="322AF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522F57"/>
    <w:multiLevelType w:val="multilevel"/>
    <w:tmpl w:val="ACAAA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64287662">
    <w:abstractNumId w:val="15"/>
  </w:num>
  <w:num w:numId="2" w16cid:durableId="1659112059">
    <w:abstractNumId w:val="24"/>
  </w:num>
  <w:num w:numId="3" w16cid:durableId="550456671">
    <w:abstractNumId w:val="25"/>
  </w:num>
  <w:num w:numId="4" w16cid:durableId="1440448415">
    <w:abstractNumId w:val="21"/>
  </w:num>
  <w:num w:numId="5" w16cid:durableId="317539527">
    <w:abstractNumId w:val="6"/>
  </w:num>
  <w:num w:numId="6" w16cid:durableId="170143435">
    <w:abstractNumId w:val="7"/>
  </w:num>
  <w:num w:numId="7" w16cid:durableId="1813594192">
    <w:abstractNumId w:val="4"/>
  </w:num>
  <w:num w:numId="8" w16cid:durableId="592780153">
    <w:abstractNumId w:val="11"/>
  </w:num>
  <w:num w:numId="9" w16cid:durableId="1222401817">
    <w:abstractNumId w:val="3"/>
  </w:num>
  <w:num w:numId="10" w16cid:durableId="2035036722">
    <w:abstractNumId w:val="17"/>
  </w:num>
  <w:num w:numId="11" w16cid:durableId="1352953256">
    <w:abstractNumId w:val="2"/>
  </w:num>
  <w:num w:numId="12" w16cid:durableId="1899127753">
    <w:abstractNumId w:val="19"/>
  </w:num>
  <w:num w:numId="13" w16cid:durableId="885915825">
    <w:abstractNumId w:val="23"/>
  </w:num>
  <w:num w:numId="14" w16cid:durableId="154301208">
    <w:abstractNumId w:val="16"/>
  </w:num>
  <w:num w:numId="15" w16cid:durableId="275672450">
    <w:abstractNumId w:val="5"/>
  </w:num>
  <w:num w:numId="16" w16cid:durableId="678193627">
    <w:abstractNumId w:val="29"/>
  </w:num>
  <w:num w:numId="17" w16cid:durableId="1794251462">
    <w:abstractNumId w:val="13"/>
  </w:num>
  <w:num w:numId="18" w16cid:durableId="166100122">
    <w:abstractNumId w:val="30"/>
  </w:num>
  <w:num w:numId="19" w16cid:durableId="300497483">
    <w:abstractNumId w:val="0"/>
  </w:num>
  <w:num w:numId="20" w16cid:durableId="265043936">
    <w:abstractNumId w:val="26"/>
  </w:num>
  <w:num w:numId="21" w16cid:durableId="30151478">
    <w:abstractNumId w:val="27"/>
  </w:num>
  <w:num w:numId="22" w16cid:durableId="610287389">
    <w:abstractNumId w:val="28"/>
  </w:num>
  <w:num w:numId="23" w16cid:durableId="2078936214">
    <w:abstractNumId w:val="31"/>
  </w:num>
  <w:num w:numId="24" w16cid:durableId="639042560">
    <w:abstractNumId w:val="1"/>
  </w:num>
  <w:num w:numId="25" w16cid:durableId="1752652474">
    <w:abstractNumId w:val="10"/>
  </w:num>
  <w:num w:numId="26" w16cid:durableId="1339113666">
    <w:abstractNumId w:val="20"/>
  </w:num>
  <w:num w:numId="27" w16cid:durableId="332536440">
    <w:abstractNumId w:val="8"/>
  </w:num>
  <w:num w:numId="28" w16cid:durableId="601305856">
    <w:abstractNumId w:val="9"/>
  </w:num>
  <w:num w:numId="29" w16cid:durableId="1135682136">
    <w:abstractNumId w:val="12"/>
  </w:num>
  <w:num w:numId="30" w16cid:durableId="1380327644">
    <w:abstractNumId w:val="14"/>
  </w:num>
  <w:num w:numId="31" w16cid:durableId="1436553955">
    <w:abstractNumId w:val="22"/>
  </w:num>
  <w:num w:numId="32" w16cid:durableId="14882020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D7869"/>
    <w:rsid w:val="00101A24"/>
    <w:rsid w:val="00190A51"/>
    <w:rsid w:val="001A218C"/>
    <w:rsid w:val="001B2107"/>
    <w:rsid w:val="001D51FD"/>
    <w:rsid w:val="001E0EE3"/>
    <w:rsid w:val="001F4532"/>
    <w:rsid w:val="002112AB"/>
    <w:rsid w:val="00220876"/>
    <w:rsid w:val="00240544"/>
    <w:rsid w:val="00285B86"/>
    <w:rsid w:val="003038A8"/>
    <w:rsid w:val="00304366"/>
    <w:rsid w:val="0033401E"/>
    <w:rsid w:val="00346044"/>
    <w:rsid w:val="003C1B4D"/>
    <w:rsid w:val="003D0854"/>
    <w:rsid w:val="003E1BCB"/>
    <w:rsid w:val="003F4D85"/>
    <w:rsid w:val="00441D08"/>
    <w:rsid w:val="00471C68"/>
    <w:rsid w:val="0048459F"/>
    <w:rsid w:val="004F2656"/>
    <w:rsid w:val="005212A0"/>
    <w:rsid w:val="005C11E8"/>
    <w:rsid w:val="00630263"/>
    <w:rsid w:val="00647915"/>
    <w:rsid w:val="00684A25"/>
    <w:rsid w:val="00687254"/>
    <w:rsid w:val="006A36A9"/>
    <w:rsid w:val="0073273B"/>
    <w:rsid w:val="00772C9F"/>
    <w:rsid w:val="00772FDB"/>
    <w:rsid w:val="007A09FB"/>
    <w:rsid w:val="00811187"/>
    <w:rsid w:val="00871BC4"/>
    <w:rsid w:val="008D792C"/>
    <w:rsid w:val="009379B4"/>
    <w:rsid w:val="00945780"/>
    <w:rsid w:val="0097575D"/>
    <w:rsid w:val="00987DD6"/>
    <w:rsid w:val="00A06E45"/>
    <w:rsid w:val="00A32AF4"/>
    <w:rsid w:val="00A77F21"/>
    <w:rsid w:val="00AF4890"/>
    <w:rsid w:val="00B1071E"/>
    <w:rsid w:val="00B516BC"/>
    <w:rsid w:val="00B90CC8"/>
    <w:rsid w:val="00B92F16"/>
    <w:rsid w:val="00BD653D"/>
    <w:rsid w:val="00BF3C8A"/>
    <w:rsid w:val="00C25658"/>
    <w:rsid w:val="00C45872"/>
    <w:rsid w:val="00C65741"/>
    <w:rsid w:val="00C66162"/>
    <w:rsid w:val="00C749E5"/>
    <w:rsid w:val="00C807D1"/>
    <w:rsid w:val="00C80819"/>
    <w:rsid w:val="00C96BCC"/>
    <w:rsid w:val="00CB083C"/>
    <w:rsid w:val="00D11976"/>
    <w:rsid w:val="00DC2BFF"/>
    <w:rsid w:val="00DD3803"/>
    <w:rsid w:val="00DD5245"/>
    <w:rsid w:val="00DF79E1"/>
    <w:rsid w:val="00E167BE"/>
    <w:rsid w:val="00E33A3F"/>
    <w:rsid w:val="00E34FAA"/>
    <w:rsid w:val="00E746CC"/>
    <w:rsid w:val="00EE35AB"/>
    <w:rsid w:val="00EE7C7E"/>
    <w:rsid w:val="00F01364"/>
    <w:rsid w:val="00F11DF2"/>
    <w:rsid w:val="00F6782A"/>
    <w:rsid w:val="00F70B70"/>
    <w:rsid w:val="00FF18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257562004">
      <w:bodyDiv w:val="1"/>
      <w:marLeft w:val="0"/>
      <w:marRight w:val="0"/>
      <w:marTop w:val="0"/>
      <w:marBottom w:val="0"/>
      <w:divBdr>
        <w:top w:val="none" w:sz="0" w:space="0" w:color="auto"/>
        <w:left w:val="none" w:sz="0" w:space="0" w:color="auto"/>
        <w:bottom w:val="none" w:sz="0" w:space="0" w:color="auto"/>
        <w:right w:val="none" w:sz="0" w:space="0" w:color="auto"/>
      </w:divBdr>
    </w:div>
    <w:div w:id="438719732">
      <w:bodyDiv w:val="1"/>
      <w:marLeft w:val="0"/>
      <w:marRight w:val="0"/>
      <w:marTop w:val="0"/>
      <w:marBottom w:val="0"/>
      <w:divBdr>
        <w:top w:val="none" w:sz="0" w:space="0" w:color="auto"/>
        <w:left w:val="none" w:sz="0" w:space="0" w:color="auto"/>
        <w:bottom w:val="none" w:sz="0" w:space="0" w:color="auto"/>
        <w:right w:val="none" w:sz="0" w:space="0" w:color="auto"/>
      </w:divBdr>
    </w:div>
    <w:div w:id="821586014">
      <w:bodyDiv w:val="1"/>
      <w:marLeft w:val="0"/>
      <w:marRight w:val="0"/>
      <w:marTop w:val="0"/>
      <w:marBottom w:val="0"/>
      <w:divBdr>
        <w:top w:val="none" w:sz="0" w:space="0" w:color="auto"/>
        <w:left w:val="none" w:sz="0" w:space="0" w:color="auto"/>
        <w:bottom w:val="none" w:sz="0" w:space="0" w:color="auto"/>
        <w:right w:val="none" w:sz="0" w:space="0" w:color="auto"/>
      </w:divBdr>
    </w:div>
    <w:div w:id="834413759">
      <w:bodyDiv w:val="1"/>
      <w:marLeft w:val="0"/>
      <w:marRight w:val="0"/>
      <w:marTop w:val="0"/>
      <w:marBottom w:val="0"/>
      <w:divBdr>
        <w:top w:val="none" w:sz="0" w:space="0" w:color="auto"/>
        <w:left w:val="none" w:sz="0" w:space="0" w:color="auto"/>
        <w:bottom w:val="none" w:sz="0" w:space="0" w:color="auto"/>
        <w:right w:val="none" w:sz="0" w:space="0" w:color="auto"/>
      </w:divBdr>
    </w:div>
    <w:div w:id="854538649">
      <w:bodyDiv w:val="1"/>
      <w:marLeft w:val="0"/>
      <w:marRight w:val="0"/>
      <w:marTop w:val="0"/>
      <w:marBottom w:val="0"/>
      <w:divBdr>
        <w:top w:val="none" w:sz="0" w:space="0" w:color="auto"/>
        <w:left w:val="none" w:sz="0" w:space="0" w:color="auto"/>
        <w:bottom w:val="none" w:sz="0" w:space="0" w:color="auto"/>
        <w:right w:val="none" w:sz="0" w:space="0" w:color="auto"/>
      </w:divBdr>
      <w:divsChild>
        <w:div w:id="930578169">
          <w:marLeft w:val="0"/>
          <w:marRight w:val="0"/>
          <w:marTop w:val="0"/>
          <w:marBottom w:val="0"/>
          <w:divBdr>
            <w:top w:val="none" w:sz="0" w:space="0" w:color="auto"/>
            <w:left w:val="none" w:sz="0" w:space="0" w:color="auto"/>
            <w:bottom w:val="none" w:sz="0" w:space="0" w:color="auto"/>
            <w:right w:val="none" w:sz="0" w:space="0" w:color="auto"/>
          </w:divBdr>
          <w:divsChild>
            <w:div w:id="512501287">
              <w:marLeft w:val="0"/>
              <w:marRight w:val="0"/>
              <w:marTop w:val="0"/>
              <w:marBottom w:val="0"/>
              <w:divBdr>
                <w:top w:val="none" w:sz="0" w:space="0" w:color="auto"/>
                <w:left w:val="none" w:sz="0" w:space="0" w:color="auto"/>
                <w:bottom w:val="none" w:sz="0" w:space="0" w:color="auto"/>
                <w:right w:val="none" w:sz="0" w:space="0" w:color="auto"/>
              </w:divBdr>
              <w:divsChild>
                <w:div w:id="142568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894609">
      <w:bodyDiv w:val="1"/>
      <w:marLeft w:val="0"/>
      <w:marRight w:val="0"/>
      <w:marTop w:val="0"/>
      <w:marBottom w:val="0"/>
      <w:divBdr>
        <w:top w:val="none" w:sz="0" w:space="0" w:color="auto"/>
        <w:left w:val="none" w:sz="0" w:space="0" w:color="auto"/>
        <w:bottom w:val="none" w:sz="0" w:space="0" w:color="auto"/>
        <w:right w:val="none" w:sz="0" w:space="0" w:color="auto"/>
      </w:divBdr>
      <w:divsChild>
        <w:div w:id="140581781">
          <w:marLeft w:val="0"/>
          <w:marRight w:val="0"/>
          <w:marTop w:val="0"/>
          <w:marBottom w:val="0"/>
          <w:divBdr>
            <w:top w:val="none" w:sz="0" w:space="0" w:color="auto"/>
            <w:left w:val="none" w:sz="0" w:space="0" w:color="auto"/>
            <w:bottom w:val="none" w:sz="0" w:space="0" w:color="auto"/>
            <w:right w:val="none" w:sz="0" w:space="0" w:color="auto"/>
          </w:divBdr>
          <w:divsChild>
            <w:div w:id="2142258688">
              <w:marLeft w:val="0"/>
              <w:marRight w:val="0"/>
              <w:marTop w:val="0"/>
              <w:marBottom w:val="0"/>
              <w:divBdr>
                <w:top w:val="none" w:sz="0" w:space="0" w:color="auto"/>
                <w:left w:val="none" w:sz="0" w:space="0" w:color="auto"/>
                <w:bottom w:val="none" w:sz="0" w:space="0" w:color="auto"/>
                <w:right w:val="none" w:sz="0" w:space="0" w:color="auto"/>
              </w:divBdr>
              <w:divsChild>
                <w:div w:id="204505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888400">
      <w:bodyDiv w:val="1"/>
      <w:marLeft w:val="0"/>
      <w:marRight w:val="0"/>
      <w:marTop w:val="0"/>
      <w:marBottom w:val="0"/>
      <w:divBdr>
        <w:top w:val="none" w:sz="0" w:space="0" w:color="auto"/>
        <w:left w:val="none" w:sz="0" w:space="0" w:color="auto"/>
        <w:bottom w:val="none" w:sz="0" w:space="0" w:color="auto"/>
        <w:right w:val="none" w:sz="0" w:space="0" w:color="auto"/>
      </w:divBdr>
    </w:div>
    <w:div w:id="1207714034">
      <w:bodyDiv w:val="1"/>
      <w:marLeft w:val="0"/>
      <w:marRight w:val="0"/>
      <w:marTop w:val="0"/>
      <w:marBottom w:val="0"/>
      <w:divBdr>
        <w:top w:val="none" w:sz="0" w:space="0" w:color="auto"/>
        <w:left w:val="none" w:sz="0" w:space="0" w:color="auto"/>
        <w:bottom w:val="none" w:sz="0" w:space="0" w:color="auto"/>
        <w:right w:val="none" w:sz="0" w:space="0" w:color="auto"/>
      </w:divBdr>
    </w:div>
    <w:div w:id="1229613171">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363281284">
      <w:bodyDiv w:val="1"/>
      <w:marLeft w:val="0"/>
      <w:marRight w:val="0"/>
      <w:marTop w:val="0"/>
      <w:marBottom w:val="0"/>
      <w:divBdr>
        <w:top w:val="none" w:sz="0" w:space="0" w:color="auto"/>
        <w:left w:val="none" w:sz="0" w:space="0" w:color="auto"/>
        <w:bottom w:val="none" w:sz="0" w:space="0" w:color="auto"/>
        <w:right w:val="none" w:sz="0" w:space="0" w:color="auto"/>
      </w:divBdr>
    </w:div>
    <w:div w:id="1405253089">
      <w:bodyDiv w:val="1"/>
      <w:marLeft w:val="0"/>
      <w:marRight w:val="0"/>
      <w:marTop w:val="0"/>
      <w:marBottom w:val="0"/>
      <w:divBdr>
        <w:top w:val="none" w:sz="0" w:space="0" w:color="auto"/>
        <w:left w:val="none" w:sz="0" w:space="0" w:color="auto"/>
        <w:bottom w:val="none" w:sz="0" w:space="0" w:color="auto"/>
        <w:right w:val="none" w:sz="0" w:space="0" w:color="auto"/>
      </w:divBdr>
      <w:divsChild>
        <w:div w:id="663356739">
          <w:marLeft w:val="0"/>
          <w:marRight w:val="0"/>
          <w:marTop w:val="0"/>
          <w:marBottom w:val="0"/>
          <w:divBdr>
            <w:top w:val="none" w:sz="0" w:space="0" w:color="auto"/>
            <w:left w:val="none" w:sz="0" w:space="0" w:color="auto"/>
            <w:bottom w:val="none" w:sz="0" w:space="0" w:color="auto"/>
            <w:right w:val="none" w:sz="0" w:space="0" w:color="auto"/>
          </w:divBdr>
          <w:divsChild>
            <w:div w:id="256865776">
              <w:marLeft w:val="0"/>
              <w:marRight w:val="0"/>
              <w:marTop w:val="0"/>
              <w:marBottom w:val="0"/>
              <w:divBdr>
                <w:top w:val="none" w:sz="0" w:space="0" w:color="auto"/>
                <w:left w:val="none" w:sz="0" w:space="0" w:color="auto"/>
                <w:bottom w:val="none" w:sz="0" w:space="0" w:color="auto"/>
                <w:right w:val="none" w:sz="0" w:space="0" w:color="auto"/>
              </w:divBdr>
              <w:divsChild>
                <w:div w:id="121034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260082">
      <w:bodyDiv w:val="1"/>
      <w:marLeft w:val="0"/>
      <w:marRight w:val="0"/>
      <w:marTop w:val="0"/>
      <w:marBottom w:val="0"/>
      <w:divBdr>
        <w:top w:val="none" w:sz="0" w:space="0" w:color="auto"/>
        <w:left w:val="none" w:sz="0" w:space="0" w:color="auto"/>
        <w:bottom w:val="none" w:sz="0" w:space="0" w:color="auto"/>
        <w:right w:val="none" w:sz="0" w:space="0" w:color="auto"/>
      </w:divBdr>
      <w:divsChild>
        <w:div w:id="1117068508">
          <w:marLeft w:val="0"/>
          <w:marRight w:val="0"/>
          <w:marTop w:val="0"/>
          <w:marBottom w:val="0"/>
          <w:divBdr>
            <w:top w:val="none" w:sz="0" w:space="0" w:color="auto"/>
            <w:left w:val="none" w:sz="0" w:space="0" w:color="auto"/>
            <w:bottom w:val="none" w:sz="0" w:space="0" w:color="auto"/>
            <w:right w:val="none" w:sz="0" w:space="0" w:color="auto"/>
          </w:divBdr>
          <w:divsChild>
            <w:div w:id="1367408678">
              <w:marLeft w:val="0"/>
              <w:marRight w:val="0"/>
              <w:marTop w:val="0"/>
              <w:marBottom w:val="0"/>
              <w:divBdr>
                <w:top w:val="single" w:sz="2" w:space="0" w:color="E5E7EB"/>
                <w:left w:val="single" w:sz="2" w:space="0" w:color="E5E7EB"/>
                <w:bottom w:val="single" w:sz="2" w:space="0" w:color="E5E7EB"/>
                <w:right w:val="single" w:sz="2" w:space="0" w:color="E5E7EB"/>
              </w:divBdr>
              <w:divsChild>
                <w:div w:id="1270043565">
                  <w:marLeft w:val="0"/>
                  <w:marRight w:val="0"/>
                  <w:marTop w:val="0"/>
                  <w:marBottom w:val="0"/>
                  <w:divBdr>
                    <w:top w:val="single" w:sz="2" w:space="0" w:color="E5E7EB"/>
                    <w:left w:val="single" w:sz="2" w:space="0" w:color="E5E7EB"/>
                    <w:bottom w:val="single" w:sz="2" w:space="0" w:color="E5E7EB"/>
                    <w:right w:val="single" w:sz="2" w:space="0" w:color="E5E7EB"/>
                  </w:divBdr>
                  <w:divsChild>
                    <w:div w:id="542210462">
                      <w:marLeft w:val="0"/>
                      <w:marRight w:val="0"/>
                      <w:marTop w:val="0"/>
                      <w:marBottom w:val="0"/>
                      <w:divBdr>
                        <w:top w:val="single" w:sz="2" w:space="0" w:color="E5E7EB"/>
                        <w:left w:val="single" w:sz="2" w:space="0" w:color="E5E7EB"/>
                        <w:bottom w:val="single" w:sz="2" w:space="0" w:color="E5E7EB"/>
                        <w:right w:val="single" w:sz="2" w:space="0" w:color="E5E7EB"/>
                      </w:divBdr>
                      <w:divsChild>
                        <w:div w:id="1457218858">
                          <w:marLeft w:val="0"/>
                          <w:marRight w:val="0"/>
                          <w:marTop w:val="0"/>
                          <w:marBottom w:val="0"/>
                          <w:divBdr>
                            <w:top w:val="single" w:sz="2" w:space="0" w:color="E5E7EB"/>
                            <w:left w:val="single" w:sz="2" w:space="0" w:color="E5E7EB"/>
                            <w:bottom w:val="single" w:sz="2" w:space="0" w:color="E5E7EB"/>
                            <w:right w:val="single" w:sz="2" w:space="0" w:color="E5E7EB"/>
                          </w:divBdr>
                          <w:divsChild>
                            <w:div w:id="1770586494">
                              <w:marLeft w:val="0"/>
                              <w:marRight w:val="0"/>
                              <w:marTop w:val="0"/>
                              <w:marBottom w:val="0"/>
                              <w:divBdr>
                                <w:top w:val="single" w:sz="2" w:space="0" w:color="E5E7EB"/>
                                <w:left w:val="single" w:sz="2" w:space="0" w:color="E5E7EB"/>
                                <w:bottom w:val="single" w:sz="2" w:space="0" w:color="E5E7EB"/>
                                <w:right w:val="single" w:sz="2" w:space="0" w:color="E5E7EB"/>
                              </w:divBdr>
                              <w:divsChild>
                                <w:div w:id="172571742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332806504">
                  <w:marLeft w:val="0"/>
                  <w:marRight w:val="0"/>
                  <w:marTop w:val="0"/>
                  <w:marBottom w:val="0"/>
                  <w:divBdr>
                    <w:top w:val="single" w:sz="2" w:space="0" w:color="E5E7EB"/>
                    <w:left w:val="single" w:sz="2" w:space="0" w:color="E5E7EB"/>
                    <w:bottom w:val="single" w:sz="2" w:space="0" w:color="E5E7EB"/>
                    <w:right w:val="single" w:sz="2" w:space="0" w:color="E5E7EB"/>
                  </w:divBdr>
                  <w:divsChild>
                    <w:div w:id="846212376">
                      <w:marLeft w:val="-120"/>
                      <w:marRight w:val="0"/>
                      <w:marTop w:val="0"/>
                      <w:marBottom w:val="0"/>
                      <w:divBdr>
                        <w:top w:val="single" w:sz="2" w:space="0" w:color="E5E7EB"/>
                        <w:left w:val="single" w:sz="2" w:space="0" w:color="E5E7EB"/>
                        <w:bottom w:val="single" w:sz="2" w:space="0" w:color="E5E7EB"/>
                        <w:right w:val="single" w:sz="2" w:space="0" w:color="E5E7EB"/>
                      </w:divBdr>
                      <w:divsChild>
                        <w:div w:id="1828401517">
                          <w:marLeft w:val="0"/>
                          <w:marRight w:val="0"/>
                          <w:marTop w:val="0"/>
                          <w:marBottom w:val="0"/>
                          <w:divBdr>
                            <w:top w:val="single" w:sz="2" w:space="0" w:color="E5E7EB"/>
                            <w:left w:val="single" w:sz="2" w:space="0" w:color="E5E7EB"/>
                            <w:bottom w:val="single" w:sz="2" w:space="0" w:color="E5E7EB"/>
                            <w:right w:val="single" w:sz="2" w:space="0" w:color="E5E7EB"/>
                          </w:divBdr>
                          <w:divsChild>
                            <w:div w:id="9930216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7317233">
                          <w:marLeft w:val="0"/>
                          <w:marRight w:val="0"/>
                          <w:marTop w:val="0"/>
                          <w:marBottom w:val="0"/>
                          <w:divBdr>
                            <w:top w:val="single" w:sz="2" w:space="0" w:color="E5E7EB"/>
                            <w:left w:val="single" w:sz="2" w:space="0" w:color="E5E7EB"/>
                            <w:bottom w:val="single" w:sz="2" w:space="0" w:color="E5E7EB"/>
                            <w:right w:val="single" w:sz="2" w:space="0" w:color="E5E7EB"/>
                          </w:divBdr>
                          <w:divsChild>
                            <w:div w:id="281805611">
                              <w:marLeft w:val="0"/>
                              <w:marRight w:val="0"/>
                              <w:marTop w:val="0"/>
                              <w:marBottom w:val="0"/>
                              <w:divBdr>
                                <w:top w:val="single" w:sz="2" w:space="0" w:color="E5E7EB"/>
                                <w:left w:val="single" w:sz="2" w:space="0" w:color="E5E7EB"/>
                                <w:bottom w:val="single" w:sz="2" w:space="0" w:color="E5E7EB"/>
                                <w:right w:val="single" w:sz="2" w:space="0" w:color="E5E7EB"/>
                              </w:divBdr>
                              <w:divsChild>
                                <w:div w:id="11416550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25512151">
                          <w:marLeft w:val="0"/>
                          <w:marRight w:val="0"/>
                          <w:marTop w:val="0"/>
                          <w:marBottom w:val="0"/>
                          <w:divBdr>
                            <w:top w:val="single" w:sz="2" w:space="0" w:color="E5E7EB"/>
                            <w:left w:val="single" w:sz="2" w:space="0" w:color="E5E7EB"/>
                            <w:bottom w:val="single" w:sz="2" w:space="0" w:color="E5E7EB"/>
                            <w:right w:val="single" w:sz="2" w:space="0" w:color="E5E7EB"/>
                          </w:divBdr>
                          <w:divsChild>
                            <w:div w:id="671765100">
                              <w:marLeft w:val="0"/>
                              <w:marRight w:val="0"/>
                              <w:marTop w:val="0"/>
                              <w:marBottom w:val="0"/>
                              <w:divBdr>
                                <w:top w:val="single" w:sz="2" w:space="0" w:color="E5E7EB"/>
                                <w:left w:val="single" w:sz="2" w:space="0" w:color="E5E7EB"/>
                                <w:bottom w:val="single" w:sz="2" w:space="0" w:color="E5E7EB"/>
                                <w:right w:val="single" w:sz="2" w:space="0" w:color="E5E7EB"/>
                              </w:divBdr>
                              <w:divsChild>
                                <w:div w:id="15087134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 w:id="1682006223">
      <w:bodyDiv w:val="1"/>
      <w:marLeft w:val="0"/>
      <w:marRight w:val="0"/>
      <w:marTop w:val="0"/>
      <w:marBottom w:val="0"/>
      <w:divBdr>
        <w:top w:val="none" w:sz="0" w:space="0" w:color="auto"/>
        <w:left w:val="none" w:sz="0" w:space="0" w:color="auto"/>
        <w:bottom w:val="none" w:sz="0" w:space="0" w:color="auto"/>
        <w:right w:val="none" w:sz="0" w:space="0" w:color="auto"/>
      </w:divBdr>
    </w:div>
    <w:div w:id="1798523291">
      <w:bodyDiv w:val="1"/>
      <w:marLeft w:val="0"/>
      <w:marRight w:val="0"/>
      <w:marTop w:val="0"/>
      <w:marBottom w:val="0"/>
      <w:divBdr>
        <w:top w:val="none" w:sz="0" w:space="0" w:color="auto"/>
        <w:left w:val="none" w:sz="0" w:space="0" w:color="auto"/>
        <w:bottom w:val="none" w:sz="0" w:space="0" w:color="auto"/>
        <w:right w:val="none" w:sz="0" w:space="0" w:color="auto"/>
      </w:divBdr>
    </w:div>
    <w:div w:id="1828933548">
      <w:bodyDiv w:val="1"/>
      <w:marLeft w:val="0"/>
      <w:marRight w:val="0"/>
      <w:marTop w:val="0"/>
      <w:marBottom w:val="0"/>
      <w:divBdr>
        <w:top w:val="none" w:sz="0" w:space="0" w:color="auto"/>
        <w:left w:val="none" w:sz="0" w:space="0" w:color="auto"/>
        <w:bottom w:val="none" w:sz="0" w:space="0" w:color="auto"/>
        <w:right w:val="none" w:sz="0" w:space="0" w:color="auto"/>
      </w:divBdr>
      <w:divsChild>
        <w:div w:id="889224994">
          <w:marLeft w:val="0"/>
          <w:marRight w:val="0"/>
          <w:marTop w:val="0"/>
          <w:marBottom w:val="0"/>
          <w:divBdr>
            <w:top w:val="none" w:sz="0" w:space="0" w:color="auto"/>
            <w:left w:val="none" w:sz="0" w:space="0" w:color="auto"/>
            <w:bottom w:val="none" w:sz="0" w:space="0" w:color="auto"/>
            <w:right w:val="none" w:sz="0" w:space="0" w:color="auto"/>
          </w:divBdr>
          <w:divsChild>
            <w:div w:id="1354965362">
              <w:marLeft w:val="0"/>
              <w:marRight w:val="0"/>
              <w:marTop w:val="0"/>
              <w:marBottom w:val="0"/>
              <w:divBdr>
                <w:top w:val="none" w:sz="0" w:space="0" w:color="auto"/>
                <w:left w:val="none" w:sz="0" w:space="0" w:color="auto"/>
                <w:bottom w:val="none" w:sz="0" w:space="0" w:color="auto"/>
                <w:right w:val="none" w:sz="0" w:space="0" w:color="auto"/>
              </w:divBdr>
              <w:divsChild>
                <w:div w:id="25868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1881014826">
      <w:bodyDiv w:val="1"/>
      <w:marLeft w:val="0"/>
      <w:marRight w:val="0"/>
      <w:marTop w:val="0"/>
      <w:marBottom w:val="0"/>
      <w:divBdr>
        <w:top w:val="none" w:sz="0" w:space="0" w:color="auto"/>
        <w:left w:val="none" w:sz="0" w:space="0" w:color="auto"/>
        <w:bottom w:val="none" w:sz="0" w:space="0" w:color="auto"/>
        <w:right w:val="none" w:sz="0" w:space="0" w:color="auto"/>
      </w:divBdr>
      <w:divsChild>
        <w:div w:id="1921673231">
          <w:marLeft w:val="0"/>
          <w:marRight w:val="0"/>
          <w:marTop w:val="0"/>
          <w:marBottom w:val="0"/>
          <w:divBdr>
            <w:top w:val="none" w:sz="0" w:space="0" w:color="auto"/>
            <w:left w:val="none" w:sz="0" w:space="0" w:color="auto"/>
            <w:bottom w:val="none" w:sz="0" w:space="0" w:color="auto"/>
            <w:right w:val="none" w:sz="0" w:space="0" w:color="auto"/>
          </w:divBdr>
          <w:divsChild>
            <w:div w:id="1094279902">
              <w:marLeft w:val="0"/>
              <w:marRight w:val="0"/>
              <w:marTop w:val="0"/>
              <w:marBottom w:val="0"/>
              <w:divBdr>
                <w:top w:val="single" w:sz="2" w:space="0" w:color="E5E7EB"/>
                <w:left w:val="single" w:sz="2" w:space="0" w:color="E5E7EB"/>
                <w:bottom w:val="single" w:sz="2" w:space="0" w:color="E5E7EB"/>
                <w:right w:val="single" w:sz="2" w:space="0" w:color="E5E7EB"/>
              </w:divBdr>
              <w:divsChild>
                <w:div w:id="416832051">
                  <w:marLeft w:val="0"/>
                  <w:marRight w:val="0"/>
                  <w:marTop w:val="0"/>
                  <w:marBottom w:val="0"/>
                  <w:divBdr>
                    <w:top w:val="single" w:sz="2" w:space="0" w:color="E5E7EB"/>
                    <w:left w:val="single" w:sz="2" w:space="0" w:color="E5E7EB"/>
                    <w:bottom w:val="single" w:sz="2" w:space="0" w:color="E5E7EB"/>
                    <w:right w:val="single" w:sz="2" w:space="0" w:color="E5E7EB"/>
                  </w:divBdr>
                  <w:divsChild>
                    <w:div w:id="846167930">
                      <w:marLeft w:val="0"/>
                      <w:marRight w:val="0"/>
                      <w:marTop w:val="0"/>
                      <w:marBottom w:val="0"/>
                      <w:divBdr>
                        <w:top w:val="single" w:sz="2" w:space="0" w:color="E5E7EB"/>
                        <w:left w:val="single" w:sz="2" w:space="0" w:color="E5E7EB"/>
                        <w:bottom w:val="single" w:sz="2" w:space="0" w:color="E5E7EB"/>
                        <w:right w:val="single" w:sz="2" w:space="0" w:color="E5E7EB"/>
                      </w:divBdr>
                      <w:divsChild>
                        <w:div w:id="1288044692">
                          <w:marLeft w:val="0"/>
                          <w:marRight w:val="0"/>
                          <w:marTop w:val="0"/>
                          <w:marBottom w:val="0"/>
                          <w:divBdr>
                            <w:top w:val="single" w:sz="2" w:space="0" w:color="E5E7EB"/>
                            <w:left w:val="single" w:sz="2" w:space="0" w:color="E5E7EB"/>
                            <w:bottom w:val="single" w:sz="2" w:space="0" w:color="E5E7EB"/>
                            <w:right w:val="single" w:sz="2" w:space="0" w:color="E5E7EB"/>
                          </w:divBdr>
                          <w:divsChild>
                            <w:div w:id="1808164786">
                              <w:marLeft w:val="0"/>
                              <w:marRight w:val="0"/>
                              <w:marTop w:val="0"/>
                              <w:marBottom w:val="0"/>
                              <w:divBdr>
                                <w:top w:val="single" w:sz="2" w:space="0" w:color="E5E7EB"/>
                                <w:left w:val="single" w:sz="2" w:space="0" w:color="E5E7EB"/>
                                <w:bottom w:val="single" w:sz="2" w:space="0" w:color="E5E7EB"/>
                                <w:right w:val="single" w:sz="2" w:space="0" w:color="E5E7EB"/>
                              </w:divBdr>
                              <w:divsChild>
                                <w:div w:id="12264483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728262272">
                  <w:marLeft w:val="0"/>
                  <w:marRight w:val="0"/>
                  <w:marTop w:val="0"/>
                  <w:marBottom w:val="0"/>
                  <w:divBdr>
                    <w:top w:val="single" w:sz="2" w:space="0" w:color="E5E7EB"/>
                    <w:left w:val="single" w:sz="2" w:space="0" w:color="E5E7EB"/>
                    <w:bottom w:val="single" w:sz="2" w:space="0" w:color="E5E7EB"/>
                    <w:right w:val="single" w:sz="2" w:space="0" w:color="E5E7EB"/>
                  </w:divBdr>
                  <w:divsChild>
                    <w:div w:id="605577819">
                      <w:marLeft w:val="-120"/>
                      <w:marRight w:val="0"/>
                      <w:marTop w:val="0"/>
                      <w:marBottom w:val="0"/>
                      <w:divBdr>
                        <w:top w:val="single" w:sz="2" w:space="0" w:color="E5E7EB"/>
                        <w:left w:val="single" w:sz="2" w:space="0" w:color="E5E7EB"/>
                        <w:bottom w:val="single" w:sz="2" w:space="0" w:color="E5E7EB"/>
                        <w:right w:val="single" w:sz="2" w:space="0" w:color="E5E7EB"/>
                      </w:divBdr>
                      <w:divsChild>
                        <w:div w:id="538662318">
                          <w:marLeft w:val="0"/>
                          <w:marRight w:val="0"/>
                          <w:marTop w:val="0"/>
                          <w:marBottom w:val="0"/>
                          <w:divBdr>
                            <w:top w:val="single" w:sz="2" w:space="0" w:color="E5E7EB"/>
                            <w:left w:val="single" w:sz="2" w:space="0" w:color="E5E7EB"/>
                            <w:bottom w:val="single" w:sz="2" w:space="0" w:color="E5E7EB"/>
                            <w:right w:val="single" w:sz="2" w:space="0" w:color="E5E7EB"/>
                          </w:divBdr>
                          <w:divsChild>
                            <w:div w:id="1529930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41368616">
                          <w:marLeft w:val="0"/>
                          <w:marRight w:val="0"/>
                          <w:marTop w:val="0"/>
                          <w:marBottom w:val="0"/>
                          <w:divBdr>
                            <w:top w:val="single" w:sz="2" w:space="0" w:color="E5E7EB"/>
                            <w:left w:val="single" w:sz="2" w:space="0" w:color="E5E7EB"/>
                            <w:bottom w:val="single" w:sz="2" w:space="0" w:color="E5E7EB"/>
                            <w:right w:val="single" w:sz="2" w:space="0" w:color="E5E7EB"/>
                          </w:divBdr>
                          <w:divsChild>
                            <w:div w:id="1808278608">
                              <w:marLeft w:val="0"/>
                              <w:marRight w:val="0"/>
                              <w:marTop w:val="0"/>
                              <w:marBottom w:val="0"/>
                              <w:divBdr>
                                <w:top w:val="single" w:sz="2" w:space="0" w:color="E5E7EB"/>
                                <w:left w:val="single" w:sz="2" w:space="0" w:color="E5E7EB"/>
                                <w:bottom w:val="single" w:sz="2" w:space="0" w:color="E5E7EB"/>
                                <w:right w:val="single" w:sz="2" w:space="0" w:color="E5E7EB"/>
                              </w:divBdr>
                              <w:divsChild>
                                <w:div w:id="987221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738212245">
                          <w:marLeft w:val="0"/>
                          <w:marRight w:val="0"/>
                          <w:marTop w:val="0"/>
                          <w:marBottom w:val="0"/>
                          <w:divBdr>
                            <w:top w:val="single" w:sz="2" w:space="0" w:color="E5E7EB"/>
                            <w:left w:val="single" w:sz="2" w:space="0" w:color="E5E7EB"/>
                            <w:bottom w:val="single" w:sz="2" w:space="0" w:color="E5E7EB"/>
                            <w:right w:val="single" w:sz="2" w:space="0" w:color="E5E7EB"/>
                          </w:divBdr>
                          <w:divsChild>
                            <w:div w:id="62264950">
                              <w:marLeft w:val="0"/>
                              <w:marRight w:val="0"/>
                              <w:marTop w:val="0"/>
                              <w:marBottom w:val="0"/>
                              <w:divBdr>
                                <w:top w:val="single" w:sz="2" w:space="0" w:color="E5E7EB"/>
                                <w:left w:val="single" w:sz="2" w:space="0" w:color="E5E7EB"/>
                                <w:bottom w:val="single" w:sz="2" w:space="0" w:color="E5E7EB"/>
                                <w:right w:val="single" w:sz="2" w:space="0" w:color="E5E7EB"/>
                              </w:divBdr>
                              <w:divsChild>
                                <w:div w:id="6766162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 w:id="1882205491">
      <w:bodyDiv w:val="1"/>
      <w:marLeft w:val="0"/>
      <w:marRight w:val="0"/>
      <w:marTop w:val="0"/>
      <w:marBottom w:val="0"/>
      <w:divBdr>
        <w:top w:val="none" w:sz="0" w:space="0" w:color="auto"/>
        <w:left w:val="none" w:sz="0" w:space="0" w:color="auto"/>
        <w:bottom w:val="none" w:sz="0" w:space="0" w:color="auto"/>
        <w:right w:val="none" w:sz="0" w:space="0" w:color="auto"/>
      </w:divBdr>
    </w:div>
    <w:div w:id="202304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reativecommons.org/share-your-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2.xml><?xml version="1.0" encoding="utf-8"?>
<ds:datastoreItem xmlns:ds="http://schemas.openxmlformats.org/officeDocument/2006/customXml" ds:itemID="{3553FE4E-D1F0-4537-BF65-6E78E122ED5D}"/>
</file>

<file path=customXml/itemProps3.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8</Pages>
  <Words>2197</Words>
  <Characters>12528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Andrea Jacques</cp:lastModifiedBy>
  <cp:revision>10</cp:revision>
  <dcterms:created xsi:type="dcterms:W3CDTF">2025-02-23T15:55:00Z</dcterms:created>
  <dcterms:modified xsi:type="dcterms:W3CDTF">2025-05-20T18:11:00Z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