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E7F" w:rsidRDefault="00D274F1" w:rsidP="002F6E7F">
      <w:pPr>
        <w:pStyle w:val="Paragraph1"/>
      </w:pPr>
      <w:r>
        <w:t>The step numbers in this data sheet refer to those in the laboratory exercise instructions.</w:t>
      </w:r>
    </w:p>
    <w:p w:rsidR="00AC2D1F" w:rsidRDefault="00AC2D1F" w:rsidP="00AC2D1F">
      <w:pPr>
        <w:pStyle w:val="Paragraph1"/>
        <w:tabs>
          <w:tab w:val="left" w:pos="720"/>
          <w:tab w:val="left" w:pos="4608"/>
          <w:tab w:val="left" w:pos="6048"/>
        </w:tabs>
      </w:pPr>
      <w:r w:rsidRPr="00AC2D1F">
        <w:t xml:space="preserve">Step </w:t>
      </w:r>
      <w:r w:rsidR="0052388B">
        <w:t>4</w:t>
      </w:r>
      <w:r w:rsidRPr="00AC2D1F">
        <w:t>:</w:t>
      </w:r>
    </w:p>
    <w:p w:rsidR="00A56EB7" w:rsidRDefault="00A56EB7" w:rsidP="00A56EB7">
      <w:pPr>
        <w:pStyle w:val="Paragraph1"/>
        <w:jc w:val="center"/>
      </w:pPr>
      <w:r>
        <w:t>Table 1. 1N4007 forward-bias characteristics.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52"/>
        <w:gridCol w:w="1872"/>
        <w:gridCol w:w="1872"/>
        <w:gridCol w:w="1872"/>
      </w:tblGrid>
      <w:tr w:rsidR="00A56EB7" w:rsidRPr="00A9672C" w:rsidTr="00BF34BF">
        <w:trPr>
          <w:jc w:val="center"/>
        </w:trPr>
        <w:tc>
          <w:tcPr>
            <w:tcW w:w="1152" w:type="dxa"/>
            <w:tcBorders>
              <w:top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56EB7" w:rsidRPr="00A9672C" w:rsidRDefault="00A56EB7" w:rsidP="00BF34BF">
            <w:pPr>
              <w:pStyle w:val="Paragraph1"/>
              <w:ind w:left="0" w:firstLine="0"/>
              <w:jc w:val="center"/>
            </w:pPr>
            <w:r w:rsidRPr="00944AE2">
              <w:t xml:space="preserve">Nominal </w:t>
            </w:r>
            <w:proofErr w:type="spellStart"/>
            <w:r w:rsidRPr="00664A05">
              <w:rPr>
                <w:i/>
              </w:rPr>
              <w:t>v</w:t>
            </w:r>
            <w:r w:rsidRPr="00664A05">
              <w:rPr>
                <w:vertAlign w:val="subscript"/>
              </w:rPr>
              <w:t>D</w:t>
            </w:r>
            <w:proofErr w:type="spellEnd"/>
            <w:r w:rsidRPr="00A9672C">
              <w:t xml:space="preserve"> (V)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56EB7" w:rsidRPr="00A9672C" w:rsidRDefault="00A56EB7" w:rsidP="00BF34BF">
            <w:pPr>
              <w:pStyle w:val="Paragraph1"/>
              <w:spacing w:after="0"/>
              <w:ind w:left="0" w:firstLine="0"/>
              <w:jc w:val="center"/>
            </w:pPr>
            <w:r w:rsidRPr="00A9672C">
              <w:t>Diode Equation</w:t>
            </w:r>
          </w:p>
          <w:p w:rsidR="00A56EB7" w:rsidRPr="00A9672C" w:rsidRDefault="00A56EB7" w:rsidP="00BF34BF">
            <w:pPr>
              <w:pStyle w:val="Paragraph1"/>
              <w:spacing w:before="0"/>
              <w:ind w:left="0" w:firstLine="0"/>
              <w:jc w:val="center"/>
            </w:pPr>
            <w:proofErr w:type="spellStart"/>
            <w:r w:rsidRPr="00664A05">
              <w:rPr>
                <w:i/>
              </w:rPr>
              <w:t>i</w:t>
            </w:r>
            <w:r w:rsidRPr="00664A05">
              <w:rPr>
                <w:vertAlign w:val="subscript"/>
              </w:rPr>
              <w:t>D</w:t>
            </w:r>
            <w:proofErr w:type="spellEnd"/>
            <w:r w:rsidRPr="00A9672C">
              <w:t xml:space="preserve"> (mA)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56EB7" w:rsidRDefault="00A56EB7" w:rsidP="00BF34BF">
            <w:pPr>
              <w:pStyle w:val="Paragraph1"/>
              <w:spacing w:after="0"/>
              <w:ind w:left="0" w:firstLine="0"/>
              <w:jc w:val="center"/>
            </w:pPr>
            <w:r>
              <w:t xml:space="preserve">Measured </w:t>
            </w:r>
          </w:p>
          <w:p w:rsidR="00A56EB7" w:rsidRPr="00A9672C" w:rsidRDefault="00A56EB7" w:rsidP="00BF34BF">
            <w:pPr>
              <w:pStyle w:val="Paragraph1"/>
              <w:spacing w:before="0"/>
              <w:ind w:left="0" w:firstLine="0"/>
              <w:jc w:val="center"/>
            </w:pPr>
            <w:proofErr w:type="spellStart"/>
            <w:r w:rsidRPr="00664A05">
              <w:rPr>
                <w:i/>
              </w:rPr>
              <w:t>v</w:t>
            </w:r>
            <w:r w:rsidRPr="00664A05">
              <w:rPr>
                <w:vertAlign w:val="subscript"/>
              </w:rPr>
              <w:t>D</w:t>
            </w:r>
            <w:proofErr w:type="spellEnd"/>
            <w:r w:rsidRPr="00A9672C">
              <w:t xml:space="preserve"> (V)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56EB7" w:rsidRPr="00A9672C" w:rsidRDefault="00A56EB7" w:rsidP="00BF34BF">
            <w:pPr>
              <w:pStyle w:val="Paragraph1"/>
              <w:spacing w:after="0"/>
              <w:ind w:left="0" w:firstLine="0"/>
              <w:jc w:val="center"/>
            </w:pPr>
            <w:r w:rsidRPr="00A9672C">
              <w:t>Measured</w:t>
            </w:r>
          </w:p>
          <w:p w:rsidR="00A56EB7" w:rsidRPr="00A9672C" w:rsidRDefault="00A56EB7" w:rsidP="00BF34BF">
            <w:pPr>
              <w:pStyle w:val="Paragraph1"/>
              <w:spacing w:before="0"/>
              <w:ind w:left="0" w:firstLine="0"/>
              <w:jc w:val="center"/>
            </w:pPr>
            <w:proofErr w:type="spellStart"/>
            <w:r w:rsidRPr="00664A05">
              <w:rPr>
                <w:i/>
              </w:rPr>
              <w:t>i</w:t>
            </w:r>
            <w:r w:rsidRPr="00664A05">
              <w:rPr>
                <w:vertAlign w:val="subscript"/>
              </w:rPr>
              <w:t>D</w:t>
            </w:r>
            <w:proofErr w:type="spellEnd"/>
            <w:r w:rsidRPr="00A9672C">
              <w:t xml:space="preserve"> (mA)</w:t>
            </w: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0.2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0.4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>
              <w:t>0.45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0.5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0.55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0.6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0.65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  <w:tr w:rsidR="00A56EB7" w:rsidRPr="00A9672C" w:rsidTr="00F97848">
        <w:trPr>
          <w:trHeight w:val="576"/>
          <w:jc w:val="center"/>
        </w:trPr>
        <w:tc>
          <w:tcPr>
            <w:tcW w:w="1152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  <w:r w:rsidRPr="00A9672C">
              <w:t>0.7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56EB7" w:rsidRPr="00A9672C" w:rsidRDefault="00A56EB7" w:rsidP="00BF34BF">
            <w:pPr>
              <w:pStyle w:val="Paragraph1"/>
              <w:spacing w:before="80" w:after="80"/>
              <w:ind w:left="0" w:firstLine="0"/>
              <w:jc w:val="center"/>
            </w:pPr>
          </w:p>
        </w:tc>
      </w:tr>
    </w:tbl>
    <w:p w:rsidR="0052388B" w:rsidRDefault="0052388B" w:rsidP="0052388B"/>
    <w:p w:rsidR="005D0A07" w:rsidRDefault="005D0A07" w:rsidP="005D0A07">
      <w:pPr>
        <w:pStyle w:val="Paragraph1"/>
      </w:pPr>
    </w:p>
    <w:p w:rsidR="005D0A07" w:rsidRDefault="005D0A07" w:rsidP="002F6E7F">
      <w:pPr>
        <w:pStyle w:val="Paragraph1"/>
        <w:sectPr w:rsidR="005D0A07" w:rsidSect="00984CA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F97848" w:rsidRDefault="00F97848" w:rsidP="00F97848">
      <w:pPr>
        <w:tabs>
          <w:tab w:val="left" w:pos="1908"/>
        </w:tabs>
      </w:pPr>
      <w:r>
        <w:lastRenderedPageBreak/>
        <w:t xml:space="preserve">Step 5: </w:t>
      </w:r>
    </w:p>
    <w:p w:rsidR="00F97848" w:rsidRDefault="00F97848" w:rsidP="00F97848">
      <w:pPr>
        <w:pStyle w:val="Paragraph1"/>
        <w:keepNext/>
        <w:jc w:val="center"/>
      </w:pPr>
      <w:r>
        <w:t>Table 2. Series diode circuit measurements and the CVD model data.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1008"/>
        <w:gridCol w:w="1008"/>
        <w:gridCol w:w="1008"/>
        <w:gridCol w:w="1296"/>
        <w:gridCol w:w="1296"/>
        <w:gridCol w:w="1296"/>
        <w:gridCol w:w="1296"/>
      </w:tblGrid>
      <w:tr w:rsidR="00F97848" w:rsidTr="004B2EE0">
        <w:trPr>
          <w:jc w:val="center"/>
        </w:trPr>
        <w:tc>
          <w:tcPr>
            <w:tcW w:w="1131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F97848" w:rsidRPr="00442727" w:rsidRDefault="00F97848" w:rsidP="004B2EE0">
            <w:pPr>
              <w:keepNext/>
            </w:pPr>
          </w:p>
        </w:tc>
        <w:tc>
          <w:tcPr>
            <w:tcW w:w="3024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before="120" w:after="120"/>
              <w:jc w:val="center"/>
            </w:pPr>
            <w:r w:rsidRPr="00442727">
              <w:t>Prelab Calculations</w:t>
            </w:r>
          </w:p>
        </w:tc>
        <w:tc>
          <w:tcPr>
            <w:tcW w:w="3888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before="120" w:after="120"/>
              <w:jc w:val="center"/>
            </w:pPr>
            <w:r w:rsidRPr="00442727">
              <w:t>Experimental</w:t>
            </w:r>
          </w:p>
        </w:tc>
        <w:tc>
          <w:tcPr>
            <w:tcW w:w="1296" w:type="dxa"/>
            <w:tcBorders>
              <w:top w:val="single" w:sz="18" w:space="0" w:color="auto"/>
              <w:bottom w:val="nil"/>
            </w:tcBorders>
            <w:vAlign w:val="bottom"/>
          </w:tcPr>
          <w:p w:rsidR="00F97848" w:rsidRPr="00442727" w:rsidRDefault="00F97848" w:rsidP="004B2EE0">
            <w:pPr>
              <w:keepNext/>
              <w:spacing w:before="120" w:after="120"/>
              <w:jc w:val="center"/>
            </w:pPr>
          </w:p>
        </w:tc>
      </w:tr>
      <w:tr w:rsidR="00F97848" w:rsidTr="004B2EE0">
        <w:trPr>
          <w:jc w:val="center"/>
        </w:trPr>
        <w:tc>
          <w:tcPr>
            <w:tcW w:w="1131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after="120"/>
              <w:jc w:val="center"/>
            </w:pPr>
            <w:r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S</w:t>
            </w:r>
            <w:r w:rsidRPr="00442727">
              <w:t xml:space="preserve"> (V)</w:t>
            </w:r>
          </w:p>
        </w:tc>
        <w:tc>
          <w:tcPr>
            <w:tcW w:w="10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before="120"/>
              <w:jc w:val="center"/>
            </w:pPr>
            <w:r w:rsidRPr="00442727">
              <w:t xml:space="preserve">CVD Model </w:t>
            </w:r>
          </w:p>
          <w:p w:rsidR="00F97848" w:rsidRPr="00442727" w:rsidRDefault="00F97848" w:rsidP="004B2EE0">
            <w:pPr>
              <w:keepNext/>
              <w:spacing w:after="120"/>
              <w:jc w:val="center"/>
            </w:pPr>
            <w:proofErr w:type="spellStart"/>
            <w:r w:rsidRPr="00442727"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D</w:t>
            </w:r>
            <w:proofErr w:type="spellEnd"/>
            <w:r w:rsidRPr="00442727">
              <w:t xml:space="preserve"> (V)</w:t>
            </w:r>
          </w:p>
        </w:tc>
        <w:tc>
          <w:tcPr>
            <w:tcW w:w="10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before="120"/>
              <w:jc w:val="center"/>
            </w:pPr>
            <w:r w:rsidRPr="00442727">
              <w:t xml:space="preserve">CVD Model </w:t>
            </w:r>
          </w:p>
          <w:p w:rsidR="00F97848" w:rsidRPr="00442727" w:rsidRDefault="00F97848" w:rsidP="004B2EE0">
            <w:pPr>
              <w:keepNext/>
              <w:spacing w:after="120"/>
              <w:jc w:val="center"/>
            </w:pPr>
            <w:proofErr w:type="spellStart"/>
            <w:r w:rsidRPr="00442727"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R</w:t>
            </w:r>
            <w:proofErr w:type="spellEnd"/>
            <w:r w:rsidRPr="00442727">
              <w:t xml:space="preserve"> (V)</w:t>
            </w:r>
          </w:p>
        </w:tc>
        <w:tc>
          <w:tcPr>
            <w:tcW w:w="10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before="120"/>
              <w:jc w:val="center"/>
            </w:pPr>
            <w:r w:rsidRPr="00442727">
              <w:t xml:space="preserve">CVD Model </w:t>
            </w:r>
          </w:p>
          <w:p w:rsidR="00F97848" w:rsidRPr="00442727" w:rsidRDefault="00F97848" w:rsidP="004B2EE0">
            <w:pPr>
              <w:keepNext/>
              <w:spacing w:after="120"/>
              <w:jc w:val="center"/>
            </w:pPr>
            <w:proofErr w:type="spellStart"/>
            <w:r w:rsidRPr="00442727">
              <w:rPr>
                <w:i/>
              </w:rPr>
              <w:t>i</w:t>
            </w:r>
            <w:r w:rsidRPr="00442727">
              <w:rPr>
                <w:sz w:val="28"/>
                <w:vertAlign w:val="subscript"/>
              </w:rPr>
              <w:t>D</w:t>
            </w:r>
            <w:proofErr w:type="spellEnd"/>
            <w:r w:rsidRPr="00442727">
              <w:t xml:space="preserve"> (mA)</w:t>
            </w:r>
          </w:p>
        </w:tc>
        <w:tc>
          <w:tcPr>
            <w:tcW w:w="129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after="120"/>
              <w:jc w:val="center"/>
            </w:pPr>
            <w:r w:rsidRPr="00442727">
              <w:t xml:space="preserve">Measured </w:t>
            </w:r>
            <w:proofErr w:type="spellStart"/>
            <w:r w:rsidRPr="00442727"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D</w:t>
            </w:r>
            <w:proofErr w:type="spellEnd"/>
            <w:r w:rsidRPr="00442727">
              <w:t xml:space="preserve"> (V)</w:t>
            </w:r>
          </w:p>
        </w:tc>
        <w:tc>
          <w:tcPr>
            <w:tcW w:w="129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after="120"/>
              <w:jc w:val="center"/>
            </w:pPr>
            <w:r w:rsidRPr="00442727">
              <w:t xml:space="preserve">Calculated </w:t>
            </w:r>
            <w:proofErr w:type="spellStart"/>
            <w:r w:rsidRPr="00442727"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R</w:t>
            </w:r>
            <w:proofErr w:type="spellEnd"/>
            <w:r w:rsidRPr="00442727">
              <w:t xml:space="preserve"> (V)</w:t>
            </w:r>
          </w:p>
        </w:tc>
        <w:tc>
          <w:tcPr>
            <w:tcW w:w="129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97848" w:rsidRPr="00442727" w:rsidRDefault="00F97848" w:rsidP="004B2EE0">
            <w:pPr>
              <w:keepNext/>
              <w:spacing w:after="120"/>
              <w:jc w:val="center"/>
            </w:pPr>
            <w:r w:rsidRPr="00442727">
              <w:t xml:space="preserve">Measured </w:t>
            </w:r>
            <w:proofErr w:type="spellStart"/>
            <w:r w:rsidRPr="00442727">
              <w:rPr>
                <w:i/>
              </w:rPr>
              <w:t>i</w:t>
            </w:r>
            <w:r w:rsidRPr="00442727">
              <w:rPr>
                <w:sz w:val="28"/>
                <w:vertAlign w:val="subscript"/>
              </w:rPr>
              <w:t>D</w:t>
            </w:r>
            <w:proofErr w:type="spellEnd"/>
            <w:r w:rsidRPr="00442727">
              <w:t xml:space="preserve"> (mA)</w:t>
            </w:r>
          </w:p>
        </w:tc>
        <w:tc>
          <w:tcPr>
            <w:tcW w:w="1296" w:type="dxa"/>
            <w:tcBorders>
              <w:top w:val="nil"/>
              <w:bottom w:val="single" w:sz="12" w:space="0" w:color="auto"/>
            </w:tcBorders>
            <w:vAlign w:val="bottom"/>
          </w:tcPr>
          <w:p w:rsidR="00F97848" w:rsidRDefault="00F97848" w:rsidP="004B2EE0">
            <w:pPr>
              <w:keepNext/>
              <w:jc w:val="center"/>
            </w:pPr>
            <w:proofErr w:type="spellStart"/>
            <w:r w:rsidRPr="00442727">
              <w:rPr>
                <w:i/>
              </w:rPr>
              <w:t>i</w:t>
            </w:r>
            <w:r w:rsidRPr="00442727">
              <w:rPr>
                <w:vertAlign w:val="subscript"/>
              </w:rPr>
              <w:t>D</w:t>
            </w:r>
            <w:proofErr w:type="spellEnd"/>
            <w:r w:rsidRPr="00442727">
              <w:rPr>
                <w:vertAlign w:val="subscript"/>
              </w:rPr>
              <w:t xml:space="preserve"> </w:t>
            </w:r>
            <w:r w:rsidRPr="00442727">
              <w:t xml:space="preserve">Percent </w:t>
            </w:r>
            <w:r>
              <w:t>Error</w:t>
            </w:r>
            <w:r w:rsidRPr="00442727">
              <w:t xml:space="preserve"> </w:t>
            </w:r>
          </w:p>
          <w:p w:rsidR="00F97848" w:rsidRPr="00442727" w:rsidRDefault="00F97848" w:rsidP="004B2EE0">
            <w:pPr>
              <w:keepNext/>
              <w:spacing w:after="120"/>
              <w:jc w:val="center"/>
            </w:pPr>
            <w:r w:rsidRPr="00442727">
              <w:t xml:space="preserve">(Eq. </w:t>
            </w:r>
            <w:r>
              <w:t>3</w:t>
            </w:r>
            <w:r w:rsidRPr="00442727">
              <w:t>)</w:t>
            </w:r>
          </w:p>
        </w:tc>
      </w:tr>
      <w:tr w:rsidR="00F97848" w:rsidTr="004B2EE0">
        <w:trPr>
          <w:trHeight w:val="576"/>
          <w:jc w:val="center"/>
        </w:trPr>
        <w:tc>
          <w:tcPr>
            <w:tcW w:w="11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 w:rsidRPr="00442727">
              <w:t>0.5</w:t>
            </w: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12" w:space="0" w:color="auto"/>
            </w:tcBorders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</w:tr>
      <w:tr w:rsidR="00F97848" w:rsidTr="004B2EE0">
        <w:trPr>
          <w:trHeight w:val="576"/>
          <w:jc w:val="center"/>
        </w:trPr>
        <w:tc>
          <w:tcPr>
            <w:tcW w:w="1131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 w:rsidRPr="00442727"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</w:tr>
      <w:tr w:rsidR="00F97848" w:rsidTr="004B2EE0">
        <w:trPr>
          <w:trHeight w:val="576"/>
          <w:jc w:val="center"/>
        </w:trPr>
        <w:tc>
          <w:tcPr>
            <w:tcW w:w="1131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 w:rsidRPr="00442727">
              <w:t>5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</w:tr>
      <w:tr w:rsidR="00F97848" w:rsidTr="004B2EE0">
        <w:trPr>
          <w:trHeight w:val="576"/>
          <w:jc w:val="center"/>
        </w:trPr>
        <w:tc>
          <w:tcPr>
            <w:tcW w:w="1131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 w:rsidRPr="00442727">
              <w:t>-1.0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pct20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>
              <w:t>Omit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>
              <w:t>0</w:t>
            </w:r>
          </w:p>
        </w:tc>
        <w:tc>
          <w:tcPr>
            <w:tcW w:w="1296" w:type="dxa"/>
            <w:shd w:val="pct20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>
              <w:t>Omit</w:t>
            </w:r>
          </w:p>
        </w:tc>
      </w:tr>
      <w:tr w:rsidR="00F97848" w:rsidTr="004B2EE0">
        <w:trPr>
          <w:trHeight w:val="576"/>
          <w:jc w:val="center"/>
        </w:trPr>
        <w:tc>
          <w:tcPr>
            <w:tcW w:w="1131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 w:rsidRPr="00442727">
              <w:t>-5.0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</w:p>
        </w:tc>
        <w:tc>
          <w:tcPr>
            <w:tcW w:w="1296" w:type="dxa"/>
            <w:shd w:val="pct20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>
              <w:t>Omit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>
              <w:t>0</w:t>
            </w:r>
          </w:p>
        </w:tc>
        <w:tc>
          <w:tcPr>
            <w:tcW w:w="1296" w:type="dxa"/>
            <w:shd w:val="pct20" w:color="auto" w:fill="auto"/>
            <w:vAlign w:val="center"/>
          </w:tcPr>
          <w:p w:rsidR="00F97848" w:rsidRPr="00442727" w:rsidRDefault="00F97848" w:rsidP="004B2EE0">
            <w:pPr>
              <w:spacing w:before="80" w:after="80"/>
              <w:jc w:val="center"/>
            </w:pPr>
            <w:r>
              <w:t>Omit</w:t>
            </w:r>
          </w:p>
        </w:tc>
      </w:tr>
    </w:tbl>
    <w:p w:rsidR="00F97848" w:rsidRDefault="00F97848" w:rsidP="00AC2D1F">
      <w:pPr>
        <w:tabs>
          <w:tab w:val="left" w:pos="1908"/>
        </w:tabs>
      </w:pPr>
    </w:p>
    <w:p w:rsidR="00767825" w:rsidRDefault="00767825" w:rsidP="00AC2D1F">
      <w:pPr>
        <w:tabs>
          <w:tab w:val="left" w:pos="1908"/>
        </w:tabs>
      </w:pPr>
      <w:r>
        <w:t>Step 6:</w:t>
      </w:r>
      <w:bookmarkStart w:id="0" w:name="_GoBack"/>
      <w:bookmarkEnd w:id="0"/>
    </w:p>
    <w:p w:rsidR="00767825" w:rsidRDefault="00767825" w:rsidP="00AC2D1F">
      <w:pPr>
        <w:tabs>
          <w:tab w:val="left" w:pos="1908"/>
        </w:tabs>
      </w:pPr>
    </w:p>
    <w:p w:rsidR="00767825" w:rsidRDefault="00767825" w:rsidP="00767825">
      <w:pPr>
        <w:pStyle w:val="Paragraph1"/>
        <w:spacing w:before="240"/>
        <w:jc w:val="center"/>
      </w:pPr>
      <w:r>
        <w:t>Table 3. Large signal diode circuit data.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864"/>
        <w:gridCol w:w="864"/>
        <w:gridCol w:w="1296"/>
        <w:gridCol w:w="1296"/>
        <w:gridCol w:w="1296"/>
        <w:gridCol w:w="1424"/>
        <w:gridCol w:w="1728"/>
      </w:tblGrid>
      <w:tr w:rsidR="00767825" w:rsidTr="00BF34BF">
        <w:trPr>
          <w:jc w:val="center"/>
        </w:trPr>
        <w:tc>
          <w:tcPr>
            <w:tcW w:w="2592" w:type="dxa"/>
            <w:gridSpan w:val="3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before="120" w:after="120"/>
              <w:jc w:val="center"/>
            </w:pPr>
            <w:r w:rsidRPr="00442727">
              <w:t>Input Voltages</w:t>
            </w:r>
          </w:p>
        </w:tc>
        <w:tc>
          <w:tcPr>
            <w:tcW w:w="5312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before="120" w:after="120"/>
              <w:jc w:val="center"/>
            </w:pPr>
            <w:r w:rsidRPr="00442727">
              <w:t>Prelab Calculations</w:t>
            </w:r>
          </w:p>
        </w:tc>
        <w:tc>
          <w:tcPr>
            <w:tcW w:w="172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before="120" w:after="120"/>
              <w:jc w:val="center"/>
            </w:pPr>
            <w:r w:rsidRPr="00442727">
              <w:t>Experimental</w:t>
            </w:r>
          </w:p>
        </w:tc>
      </w:tr>
      <w:tr w:rsidR="00767825" w:rsidTr="00BF34BF">
        <w:trPr>
          <w:jc w:val="center"/>
        </w:trPr>
        <w:tc>
          <w:tcPr>
            <w:tcW w:w="86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after="120"/>
              <w:jc w:val="center"/>
            </w:pPr>
            <w:r w:rsidRPr="00442727"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1</w:t>
            </w:r>
            <w:r w:rsidRPr="00442727">
              <w:t xml:space="preserve"> (V)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after="120"/>
              <w:jc w:val="center"/>
            </w:pPr>
            <w:r w:rsidRPr="00442727"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2</w:t>
            </w:r>
            <w:r w:rsidRPr="00442727">
              <w:t xml:space="preserve"> (V)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after="120"/>
              <w:jc w:val="center"/>
            </w:pPr>
            <w:r w:rsidRPr="00442727">
              <w:rPr>
                <w:i/>
              </w:rPr>
              <w:t>v</w:t>
            </w:r>
            <w:r w:rsidRPr="00442727">
              <w:rPr>
                <w:sz w:val="28"/>
                <w:vertAlign w:val="subscript"/>
              </w:rPr>
              <w:t>3</w:t>
            </w:r>
            <w:r w:rsidRPr="00442727">
              <w:t xml:space="preserve"> (V)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before="120"/>
              <w:jc w:val="center"/>
            </w:pPr>
            <w:r w:rsidRPr="00442727">
              <w:t>D</w:t>
            </w:r>
            <w:r w:rsidRPr="00442727">
              <w:rPr>
                <w:vertAlign w:val="subscript"/>
              </w:rPr>
              <w:t>1</w:t>
            </w:r>
            <w:r w:rsidRPr="00442727">
              <w:t xml:space="preserve"> Bias</w:t>
            </w:r>
          </w:p>
          <w:p w:rsidR="00767825" w:rsidRPr="00442727" w:rsidRDefault="00767825" w:rsidP="00BF34BF">
            <w:pPr>
              <w:spacing w:after="120"/>
              <w:jc w:val="center"/>
            </w:pPr>
            <w:r w:rsidRPr="00442727">
              <w:t>(expected)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before="120"/>
              <w:jc w:val="center"/>
            </w:pPr>
            <w:r w:rsidRPr="00442727">
              <w:t>D</w:t>
            </w:r>
            <w:r w:rsidRPr="00442727">
              <w:rPr>
                <w:vertAlign w:val="subscript"/>
              </w:rPr>
              <w:t>2</w:t>
            </w:r>
            <w:r w:rsidRPr="00442727">
              <w:t xml:space="preserve"> Bias</w:t>
            </w:r>
          </w:p>
          <w:p w:rsidR="00767825" w:rsidRPr="00442727" w:rsidRDefault="00767825" w:rsidP="00BF34BF">
            <w:pPr>
              <w:spacing w:after="120"/>
              <w:jc w:val="center"/>
            </w:pPr>
            <w:r w:rsidRPr="00442727">
              <w:t>(expected)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before="120"/>
              <w:jc w:val="center"/>
            </w:pPr>
            <w:r w:rsidRPr="00442727">
              <w:t>D</w:t>
            </w:r>
            <w:r w:rsidRPr="00442727">
              <w:rPr>
                <w:vertAlign w:val="subscript"/>
              </w:rPr>
              <w:t>3</w:t>
            </w:r>
            <w:r w:rsidRPr="00442727">
              <w:t xml:space="preserve"> Bias</w:t>
            </w:r>
          </w:p>
          <w:p w:rsidR="00767825" w:rsidRPr="00442727" w:rsidRDefault="00767825" w:rsidP="00BF34BF">
            <w:pPr>
              <w:spacing w:after="120"/>
              <w:jc w:val="center"/>
            </w:pPr>
            <w:r w:rsidRPr="00442727">
              <w:t>(expected)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25" w:rsidRPr="00442727" w:rsidRDefault="00767825" w:rsidP="00BF34BF">
            <w:pPr>
              <w:spacing w:before="120"/>
              <w:jc w:val="center"/>
              <w:rPr>
                <w:sz w:val="28"/>
                <w:vertAlign w:val="subscript"/>
              </w:rPr>
            </w:pPr>
            <w:proofErr w:type="spellStart"/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o</w:t>
            </w:r>
            <w:proofErr w:type="spellEnd"/>
          </w:p>
          <w:p w:rsidR="00767825" w:rsidRPr="00442727" w:rsidRDefault="00767825" w:rsidP="00BF34BF">
            <w:pPr>
              <w:spacing w:after="120"/>
              <w:jc w:val="center"/>
            </w:pPr>
            <w:r w:rsidRPr="00442727">
              <w:t>Calculated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67825" w:rsidRPr="00442727" w:rsidRDefault="00767825" w:rsidP="00BF34BF">
            <w:pPr>
              <w:spacing w:before="120"/>
              <w:jc w:val="center"/>
              <w:rPr>
                <w:sz w:val="28"/>
                <w:vertAlign w:val="subscript"/>
              </w:rPr>
            </w:pPr>
            <w:proofErr w:type="spellStart"/>
            <w:r>
              <w:rPr>
                <w:i/>
              </w:rPr>
              <w:t>v</w:t>
            </w:r>
            <w:r>
              <w:rPr>
                <w:sz w:val="28"/>
                <w:vertAlign w:val="subscript"/>
              </w:rPr>
              <w:t>o</w:t>
            </w:r>
            <w:proofErr w:type="spellEnd"/>
          </w:p>
          <w:p w:rsidR="00767825" w:rsidRPr="00442727" w:rsidRDefault="00767825" w:rsidP="00BF34BF">
            <w:pPr>
              <w:spacing w:after="120"/>
              <w:jc w:val="center"/>
            </w:pPr>
            <w:r w:rsidRPr="00442727">
              <w:t>Measured</w:t>
            </w:r>
          </w:p>
        </w:tc>
      </w:tr>
      <w:tr w:rsidR="00767825" w:rsidTr="00F97848">
        <w:trPr>
          <w:trHeight w:val="576"/>
          <w:jc w:val="center"/>
        </w:trPr>
        <w:tc>
          <w:tcPr>
            <w:tcW w:w="864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0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0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0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</w:tr>
      <w:tr w:rsidR="00767825" w:rsidTr="00F97848">
        <w:trPr>
          <w:trHeight w:val="576"/>
          <w:jc w:val="center"/>
        </w:trPr>
        <w:tc>
          <w:tcPr>
            <w:tcW w:w="8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-12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</w:tr>
      <w:tr w:rsidR="00767825" w:rsidTr="00F97848">
        <w:trPr>
          <w:trHeight w:val="576"/>
          <w:jc w:val="center"/>
        </w:trPr>
        <w:tc>
          <w:tcPr>
            <w:tcW w:w="8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12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</w:tr>
      <w:tr w:rsidR="00767825" w:rsidTr="00F97848">
        <w:trPr>
          <w:trHeight w:val="576"/>
          <w:jc w:val="center"/>
        </w:trPr>
        <w:tc>
          <w:tcPr>
            <w:tcW w:w="8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12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12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</w:tr>
      <w:tr w:rsidR="00767825" w:rsidTr="00F97848">
        <w:trPr>
          <w:trHeight w:val="576"/>
          <w:jc w:val="center"/>
        </w:trPr>
        <w:tc>
          <w:tcPr>
            <w:tcW w:w="864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-8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12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  <w:r w:rsidRPr="00442727"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67825" w:rsidRPr="00442727" w:rsidRDefault="00767825" w:rsidP="00BF34BF">
            <w:pPr>
              <w:spacing w:before="80" w:after="80"/>
              <w:jc w:val="center"/>
            </w:pPr>
          </w:p>
        </w:tc>
      </w:tr>
    </w:tbl>
    <w:p w:rsidR="00767825" w:rsidRDefault="00767825" w:rsidP="00AC2D1F">
      <w:pPr>
        <w:tabs>
          <w:tab w:val="left" w:pos="1908"/>
        </w:tabs>
      </w:pPr>
    </w:p>
    <w:p w:rsidR="008127CA" w:rsidRDefault="008127CA" w:rsidP="008127CA">
      <w:pPr>
        <w:tabs>
          <w:tab w:val="left" w:pos="1908"/>
        </w:tabs>
      </w:pPr>
    </w:p>
    <w:sectPr w:rsidR="008127CA" w:rsidSect="00984CA9">
      <w:head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E76" w:rsidRDefault="007B7E76" w:rsidP="007B7E76">
      <w:r>
        <w:separator/>
      </w:r>
    </w:p>
  </w:endnote>
  <w:endnote w:type="continuationSeparator" w:id="0">
    <w:p w:rsidR="007B7E76" w:rsidRDefault="007B7E76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084" w:rsidRDefault="006A30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084" w:rsidRDefault="006A30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084" w:rsidRDefault="006A3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E76" w:rsidRDefault="007B7E76" w:rsidP="007B7E76">
      <w:r>
        <w:separator/>
      </w:r>
    </w:p>
  </w:footnote>
  <w:footnote w:type="continuationSeparator" w:id="0">
    <w:p w:rsidR="007B7E76" w:rsidRDefault="007B7E76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084" w:rsidRDefault="006A3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084" w:rsidRDefault="0052388B" w:rsidP="006A3084">
    <w:pPr>
      <w:spacing w:after="120"/>
      <w:jc w:val="center"/>
      <w:rPr>
        <w:b/>
      </w:rPr>
    </w:pPr>
    <w:r>
      <w:rPr>
        <w:b/>
      </w:rPr>
      <w:t>Diode Characteristics</w:t>
    </w:r>
    <w:r w:rsidR="006A3084" w:rsidRPr="006A3084">
      <w:rPr>
        <w:b/>
      </w:rPr>
      <w:t xml:space="preserve"> </w:t>
    </w:r>
  </w:p>
  <w:p w:rsidR="006A3084" w:rsidRDefault="006A3084" w:rsidP="006A3084">
    <w:pPr>
      <w:jc w:val="center"/>
      <w:rPr>
        <w:b/>
      </w:rPr>
    </w:pPr>
    <w:r>
      <w:rPr>
        <w:b/>
      </w:rPr>
      <w:t>Laboratory Exercise Data Sheet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:rsidR="007B7E76" w:rsidRDefault="007B7E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084" w:rsidRDefault="006A30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A07" w:rsidRPr="005D0A07" w:rsidRDefault="005D0A07" w:rsidP="005D0A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155A56"/>
    <w:rsid w:val="002F6E7F"/>
    <w:rsid w:val="003351D1"/>
    <w:rsid w:val="003D0D98"/>
    <w:rsid w:val="00430FD0"/>
    <w:rsid w:val="0052388B"/>
    <w:rsid w:val="005D0A07"/>
    <w:rsid w:val="006A3084"/>
    <w:rsid w:val="00767825"/>
    <w:rsid w:val="007B7E76"/>
    <w:rsid w:val="008127CA"/>
    <w:rsid w:val="00853939"/>
    <w:rsid w:val="008D0A16"/>
    <w:rsid w:val="00984CA9"/>
    <w:rsid w:val="00A56EB7"/>
    <w:rsid w:val="00AC2D1F"/>
    <w:rsid w:val="00C75465"/>
    <w:rsid w:val="00CD0FDD"/>
    <w:rsid w:val="00D274F1"/>
    <w:rsid w:val="00F02E2F"/>
    <w:rsid w:val="00F92CFB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link w:val="Paragraph1Char"/>
    <w:qFormat/>
    <w:rsid w:val="002F6E7F"/>
    <w:pPr>
      <w:spacing w:before="120" w:after="120"/>
      <w:ind w:left="360" w:hanging="360"/>
    </w:pPr>
  </w:style>
  <w:style w:type="paragraph" w:customStyle="1" w:styleId="AllIndent1">
    <w:name w:val="All Indent 1"/>
    <w:basedOn w:val="Normal"/>
    <w:qFormat/>
    <w:rsid w:val="008D0A16"/>
    <w:pPr>
      <w:spacing w:before="120" w:after="120"/>
      <w:ind w:left="720"/>
    </w:pPr>
  </w:style>
  <w:style w:type="character" w:customStyle="1" w:styleId="Paragraph1Char">
    <w:name w:val="Paragraph 1 Char"/>
    <w:link w:val="Paragraph1"/>
    <w:rsid w:val="0052388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3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4</cp:revision>
  <dcterms:created xsi:type="dcterms:W3CDTF">2019-08-12T13:09:00Z</dcterms:created>
  <dcterms:modified xsi:type="dcterms:W3CDTF">2019-08-16T03:35:00Z</dcterms:modified>
</cp:coreProperties>
</file>