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Default="00E167BE" w:rsidP="00285B86">
      <w:pPr>
        <w:pStyle w:val="Title"/>
      </w:pPr>
      <w:r w:rsidRPr="004F2656">
        <w:t xml:space="preserve">Affordable Learning Georgia </w:t>
      </w:r>
      <w:r w:rsidR="00C65741">
        <w:t>Affordable Materials Grants</w:t>
      </w:r>
      <w:r w:rsidR="00C65741">
        <w:br/>
      </w:r>
      <w:r w:rsidRPr="004F2656">
        <w:t xml:space="preserve">Transformation Grants </w:t>
      </w:r>
      <w:r w:rsidR="00BD653D">
        <w:t>Final Report</w:t>
      </w:r>
    </w:p>
    <w:p w14:paraId="6BF02510" w14:textId="52CA1B6A" w:rsidR="0033401E" w:rsidRDefault="0033401E" w:rsidP="0033401E">
      <w:pPr>
        <w:pStyle w:val="Heading1"/>
      </w:pPr>
      <w:r>
        <w:t>General Information</w:t>
      </w:r>
    </w:p>
    <w:p w14:paraId="6A5B7154" w14:textId="2C2E3BDA" w:rsidR="00687254" w:rsidRPr="00801937" w:rsidRDefault="00687254" w:rsidP="00687254">
      <w:pPr>
        <w:ind w:left="360"/>
        <w:rPr>
          <w:bCs/>
          <w:sz w:val="24"/>
          <w:szCs w:val="24"/>
        </w:rPr>
      </w:pPr>
      <w:r w:rsidRPr="004F2656">
        <w:rPr>
          <w:b/>
          <w:sz w:val="24"/>
          <w:szCs w:val="24"/>
        </w:rPr>
        <w:t>Date</w:t>
      </w:r>
      <w:r w:rsidR="003E1BCB" w:rsidRPr="004F2656">
        <w:rPr>
          <w:b/>
          <w:sz w:val="24"/>
          <w:szCs w:val="24"/>
        </w:rPr>
        <w:t>:</w:t>
      </w:r>
      <w:r w:rsidR="00801937">
        <w:rPr>
          <w:b/>
          <w:sz w:val="24"/>
          <w:szCs w:val="24"/>
        </w:rPr>
        <w:t xml:space="preserve"> </w:t>
      </w:r>
      <w:r w:rsidR="00A13C74">
        <w:rPr>
          <w:bCs/>
          <w:sz w:val="24"/>
          <w:szCs w:val="24"/>
        </w:rPr>
        <w:t xml:space="preserve">May </w:t>
      </w:r>
      <w:r w:rsidR="00BD4543">
        <w:rPr>
          <w:bCs/>
          <w:sz w:val="24"/>
          <w:szCs w:val="24"/>
        </w:rPr>
        <w:t>14</w:t>
      </w:r>
      <w:r w:rsidR="00A13C74">
        <w:rPr>
          <w:bCs/>
          <w:sz w:val="24"/>
          <w:szCs w:val="24"/>
        </w:rPr>
        <w:t>, 2025</w:t>
      </w:r>
    </w:p>
    <w:p w14:paraId="1CB2C16B" w14:textId="2483D480" w:rsidR="0033401E" w:rsidRPr="00801937" w:rsidRDefault="0033401E" w:rsidP="00687254">
      <w:pPr>
        <w:ind w:left="360"/>
        <w:rPr>
          <w:bCs/>
          <w:sz w:val="24"/>
          <w:szCs w:val="24"/>
        </w:rPr>
      </w:pPr>
      <w:r>
        <w:rPr>
          <w:b/>
          <w:sz w:val="24"/>
          <w:szCs w:val="24"/>
        </w:rPr>
        <w:t>Grant Round:</w:t>
      </w:r>
      <w:r w:rsidR="00801937">
        <w:rPr>
          <w:b/>
          <w:sz w:val="24"/>
          <w:szCs w:val="24"/>
        </w:rPr>
        <w:t xml:space="preserve"> </w:t>
      </w:r>
      <w:r w:rsidR="00801937">
        <w:rPr>
          <w:bCs/>
          <w:sz w:val="24"/>
          <w:szCs w:val="24"/>
        </w:rPr>
        <w:t>Round 2</w:t>
      </w:r>
      <w:r w:rsidR="00A13C74">
        <w:rPr>
          <w:bCs/>
          <w:sz w:val="24"/>
          <w:szCs w:val="24"/>
        </w:rPr>
        <w:t>5</w:t>
      </w:r>
    </w:p>
    <w:p w14:paraId="41045492" w14:textId="1514CFCA" w:rsidR="00240544" w:rsidRPr="004F2656" w:rsidRDefault="003E1BCB" w:rsidP="00687254">
      <w:pPr>
        <w:ind w:left="360"/>
        <w:rPr>
          <w:b/>
          <w:sz w:val="24"/>
          <w:szCs w:val="24"/>
        </w:rPr>
      </w:pPr>
      <w:r w:rsidRPr="004F2656">
        <w:rPr>
          <w:b/>
          <w:sz w:val="24"/>
          <w:szCs w:val="24"/>
        </w:rPr>
        <w:t>Grant</w:t>
      </w:r>
      <w:r w:rsidR="00687254" w:rsidRPr="004F2656">
        <w:rPr>
          <w:b/>
          <w:sz w:val="24"/>
          <w:szCs w:val="24"/>
        </w:rPr>
        <w:t xml:space="preserve"> Number</w:t>
      </w:r>
      <w:r w:rsidRPr="004F2656">
        <w:rPr>
          <w:b/>
          <w:sz w:val="24"/>
          <w:szCs w:val="24"/>
        </w:rPr>
        <w:t>:</w:t>
      </w:r>
      <w:r w:rsidR="00801937">
        <w:rPr>
          <w:b/>
          <w:sz w:val="24"/>
          <w:szCs w:val="24"/>
        </w:rPr>
        <w:t xml:space="preserve"> </w:t>
      </w:r>
      <w:r w:rsidR="00A13C74">
        <w:rPr>
          <w:bCs/>
          <w:sz w:val="24"/>
          <w:szCs w:val="24"/>
        </w:rPr>
        <w:t>712</w:t>
      </w:r>
    </w:p>
    <w:p w14:paraId="65C4B013" w14:textId="236FBA55" w:rsidR="00687254" w:rsidRPr="00801937" w:rsidRDefault="00687254" w:rsidP="00687254">
      <w:pPr>
        <w:ind w:left="360"/>
        <w:rPr>
          <w:bCs/>
          <w:sz w:val="24"/>
          <w:szCs w:val="24"/>
        </w:rPr>
      </w:pPr>
      <w:r w:rsidRPr="004F2656">
        <w:rPr>
          <w:b/>
          <w:sz w:val="24"/>
          <w:szCs w:val="24"/>
        </w:rPr>
        <w:t>Institution Name(s</w:t>
      </w:r>
      <w:r w:rsidR="003E1BCB" w:rsidRPr="004F2656">
        <w:rPr>
          <w:b/>
          <w:sz w:val="24"/>
          <w:szCs w:val="24"/>
        </w:rPr>
        <w:t>):</w:t>
      </w:r>
      <w:r w:rsidR="00801937">
        <w:rPr>
          <w:b/>
          <w:sz w:val="24"/>
          <w:szCs w:val="24"/>
        </w:rPr>
        <w:t xml:space="preserve"> </w:t>
      </w:r>
      <w:r w:rsidR="00801937" w:rsidRPr="00801937">
        <w:rPr>
          <w:bCs/>
          <w:sz w:val="24"/>
          <w:szCs w:val="24"/>
        </w:rPr>
        <w:t>Augusta University</w:t>
      </w:r>
    </w:p>
    <w:p w14:paraId="28FD8E6E" w14:textId="7513C2EA" w:rsidR="0033401E" w:rsidRPr="00801937" w:rsidRDefault="0033401E" w:rsidP="0033401E">
      <w:pPr>
        <w:ind w:left="360"/>
        <w:rPr>
          <w:bCs/>
          <w:sz w:val="24"/>
          <w:szCs w:val="24"/>
        </w:rPr>
      </w:pPr>
      <w:r w:rsidRPr="004F2656">
        <w:rPr>
          <w:b/>
          <w:sz w:val="24"/>
          <w:szCs w:val="24"/>
        </w:rPr>
        <w:t>Project Lead:</w:t>
      </w:r>
      <w:r w:rsidR="00801937">
        <w:rPr>
          <w:b/>
          <w:sz w:val="24"/>
          <w:szCs w:val="24"/>
        </w:rPr>
        <w:t xml:space="preserve"> </w:t>
      </w:r>
      <w:r w:rsidR="00A13C74">
        <w:rPr>
          <w:bCs/>
          <w:sz w:val="24"/>
          <w:szCs w:val="24"/>
        </w:rPr>
        <w:t>Juan Manuel Ramiro Diaz</w:t>
      </w:r>
    </w:p>
    <w:p w14:paraId="6A7C5B5B" w14:textId="3A2845F7" w:rsidR="00687254" w:rsidRDefault="00687254" w:rsidP="00687254">
      <w:pPr>
        <w:ind w:left="360"/>
        <w:rPr>
          <w:b/>
          <w:sz w:val="24"/>
          <w:szCs w:val="24"/>
        </w:rPr>
      </w:pPr>
      <w:r w:rsidRPr="004F2656">
        <w:rPr>
          <w:b/>
          <w:sz w:val="24"/>
          <w:szCs w:val="24"/>
        </w:rPr>
        <w:t>Team Members (Name, Title, Department, Institutions if different, and email address for each)</w:t>
      </w:r>
      <w:r w:rsidR="003E1BCB" w:rsidRPr="004F2656">
        <w:rPr>
          <w:b/>
          <w:sz w:val="24"/>
          <w:szCs w:val="24"/>
        </w:rPr>
        <w:t>:</w:t>
      </w:r>
    </w:p>
    <w:p w14:paraId="41438BE5" w14:textId="77777777" w:rsidR="00A13C74" w:rsidRDefault="00A13C74" w:rsidP="00A13C74">
      <w:pPr>
        <w:spacing w:after="0"/>
        <w:ind w:left="360"/>
        <w:rPr>
          <w:bCs/>
          <w:sz w:val="24"/>
          <w:szCs w:val="24"/>
        </w:rPr>
      </w:pPr>
      <w:r>
        <w:rPr>
          <w:bCs/>
          <w:sz w:val="24"/>
          <w:szCs w:val="24"/>
        </w:rPr>
        <w:t>Juan Manuel Ramiro Diaz, PhD</w:t>
      </w:r>
    </w:p>
    <w:p w14:paraId="575AB68B" w14:textId="77777777" w:rsidR="00A13C74" w:rsidRDefault="00A13C74" w:rsidP="00A13C74">
      <w:pPr>
        <w:spacing w:after="0"/>
        <w:ind w:left="360"/>
        <w:rPr>
          <w:bCs/>
          <w:sz w:val="24"/>
          <w:szCs w:val="24"/>
        </w:rPr>
      </w:pPr>
      <w:r>
        <w:rPr>
          <w:bCs/>
          <w:sz w:val="24"/>
          <w:szCs w:val="24"/>
        </w:rPr>
        <w:t>Lecturer – Department of Biological Sciences</w:t>
      </w:r>
    </w:p>
    <w:p w14:paraId="4E19D0FB" w14:textId="77777777" w:rsidR="00A13C74" w:rsidRDefault="00A13C74" w:rsidP="00A13C74">
      <w:pPr>
        <w:spacing w:after="0"/>
        <w:ind w:left="360"/>
        <w:rPr>
          <w:bCs/>
          <w:sz w:val="24"/>
          <w:szCs w:val="24"/>
        </w:rPr>
      </w:pPr>
      <w:r>
        <w:rPr>
          <w:bCs/>
          <w:sz w:val="24"/>
          <w:szCs w:val="24"/>
        </w:rPr>
        <w:t>College of Science and Mathematics, Augusta University</w:t>
      </w:r>
    </w:p>
    <w:p w14:paraId="4F7308E5" w14:textId="77777777" w:rsidR="00A13C74" w:rsidRDefault="00A13C74" w:rsidP="00A13C74">
      <w:pPr>
        <w:spacing w:after="0"/>
        <w:ind w:left="360"/>
        <w:rPr>
          <w:bCs/>
          <w:sz w:val="24"/>
          <w:szCs w:val="24"/>
        </w:rPr>
      </w:pPr>
      <w:r>
        <w:rPr>
          <w:bCs/>
          <w:sz w:val="24"/>
          <w:szCs w:val="24"/>
        </w:rPr>
        <w:t xml:space="preserve">Email: </w:t>
      </w:r>
      <w:hyperlink r:id="rId8" w:history="1">
        <w:r w:rsidRPr="00177603">
          <w:rPr>
            <w:rStyle w:val="Hyperlink"/>
            <w:bCs/>
            <w:sz w:val="24"/>
            <w:szCs w:val="24"/>
          </w:rPr>
          <w:t>jramirodiaz@augusta.edu</w:t>
        </w:r>
      </w:hyperlink>
    </w:p>
    <w:p w14:paraId="4925070E" w14:textId="77777777" w:rsidR="00A13C74" w:rsidRDefault="00A13C74" w:rsidP="00801937">
      <w:pPr>
        <w:spacing w:after="0"/>
        <w:ind w:left="360"/>
        <w:rPr>
          <w:bCs/>
          <w:sz w:val="24"/>
          <w:szCs w:val="24"/>
        </w:rPr>
      </w:pPr>
    </w:p>
    <w:p w14:paraId="1714544E" w14:textId="7D83ECEC" w:rsidR="00801937" w:rsidRPr="00801937" w:rsidRDefault="00801937" w:rsidP="00801937">
      <w:pPr>
        <w:spacing w:after="0"/>
        <w:ind w:left="360"/>
        <w:rPr>
          <w:bCs/>
          <w:sz w:val="24"/>
          <w:szCs w:val="24"/>
        </w:rPr>
      </w:pPr>
      <w:r w:rsidRPr="00801937">
        <w:rPr>
          <w:bCs/>
          <w:sz w:val="24"/>
          <w:szCs w:val="24"/>
        </w:rPr>
        <w:t>Karen Wiles, PhD</w:t>
      </w:r>
    </w:p>
    <w:p w14:paraId="6123AC2B" w14:textId="23342696" w:rsidR="00801937" w:rsidRPr="00801937" w:rsidRDefault="00801937" w:rsidP="00801937">
      <w:pPr>
        <w:spacing w:after="0"/>
        <w:ind w:left="360"/>
        <w:rPr>
          <w:bCs/>
          <w:sz w:val="24"/>
          <w:szCs w:val="24"/>
        </w:rPr>
      </w:pPr>
      <w:r w:rsidRPr="00801937">
        <w:rPr>
          <w:bCs/>
          <w:sz w:val="24"/>
          <w:szCs w:val="24"/>
        </w:rPr>
        <w:t xml:space="preserve">Assistant Professor </w:t>
      </w:r>
      <w:r>
        <w:rPr>
          <w:bCs/>
          <w:sz w:val="24"/>
          <w:szCs w:val="24"/>
        </w:rPr>
        <w:t xml:space="preserve">- </w:t>
      </w:r>
      <w:r w:rsidRPr="00801937">
        <w:rPr>
          <w:bCs/>
          <w:sz w:val="24"/>
          <w:szCs w:val="24"/>
        </w:rPr>
        <w:t>Department of Physiology</w:t>
      </w:r>
    </w:p>
    <w:p w14:paraId="412655AB" w14:textId="0634306F" w:rsidR="00801937" w:rsidRPr="00801937" w:rsidRDefault="00801937" w:rsidP="00801937">
      <w:pPr>
        <w:spacing w:after="0"/>
        <w:ind w:left="360"/>
        <w:rPr>
          <w:bCs/>
          <w:sz w:val="24"/>
          <w:szCs w:val="24"/>
        </w:rPr>
      </w:pPr>
      <w:r w:rsidRPr="00801937">
        <w:rPr>
          <w:bCs/>
          <w:sz w:val="24"/>
          <w:szCs w:val="24"/>
        </w:rPr>
        <w:t>Medical College of Georgia</w:t>
      </w:r>
      <w:r>
        <w:rPr>
          <w:bCs/>
          <w:sz w:val="24"/>
          <w:szCs w:val="24"/>
        </w:rPr>
        <w:t xml:space="preserve">, </w:t>
      </w:r>
      <w:r w:rsidRPr="00801937">
        <w:rPr>
          <w:bCs/>
          <w:sz w:val="24"/>
          <w:szCs w:val="24"/>
        </w:rPr>
        <w:t>Augusta University</w:t>
      </w:r>
    </w:p>
    <w:p w14:paraId="697971D3" w14:textId="2DE83E90" w:rsidR="00801937" w:rsidRDefault="00801937" w:rsidP="00801937">
      <w:pPr>
        <w:spacing w:after="0"/>
        <w:ind w:left="360"/>
        <w:rPr>
          <w:bCs/>
          <w:sz w:val="24"/>
          <w:szCs w:val="24"/>
        </w:rPr>
      </w:pPr>
      <w:r w:rsidRPr="00801937">
        <w:rPr>
          <w:bCs/>
          <w:sz w:val="24"/>
          <w:szCs w:val="24"/>
        </w:rPr>
        <w:t xml:space="preserve">Email: </w:t>
      </w:r>
      <w:hyperlink r:id="rId9" w:history="1">
        <w:r w:rsidRPr="00177603">
          <w:rPr>
            <w:rStyle w:val="Hyperlink"/>
            <w:bCs/>
            <w:sz w:val="24"/>
            <w:szCs w:val="24"/>
          </w:rPr>
          <w:t>kawiles@augusta.edu</w:t>
        </w:r>
      </w:hyperlink>
    </w:p>
    <w:p w14:paraId="045CCC59" w14:textId="77777777" w:rsidR="00801937" w:rsidRDefault="00801937" w:rsidP="00801937">
      <w:pPr>
        <w:spacing w:after="0"/>
        <w:ind w:left="360"/>
        <w:rPr>
          <w:bCs/>
          <w:sz w:val="24"/>
          <w:szCs w:val="24"/>
        </w:rPr>
      </w:pPr>
    </w:p>
    <w:p w14:paraId="7B2D9CD8" w14:textId="0B3706AB" w:rsidR="00801937" w:rsidRDefault="00801937" w:rsidP="00801937">
      <w:pPr>
        <w:spacing w:after="0"/>
        <w:ind w:left="360"/>
        <w:rPr>
          <w:bCs/>
          <w:sz w:val="24"/>
          <w:szCs w:val="24"/>
        </w:rPr>
      </w:pPr>
      <w:r>
        <w:rPr>
          <w:bCs/>
          <w:sz w:val="24"/>
          <w:szCs w:val="24"/>
        </w:rPr>
        <w:t>Christina Wilson, PhD</w:t>
      </w:r>
    </w:p>
    <w:p w14:paraId="1361F576" w14:textId="1021B416" w:rsidR="00801937" w:rsidRDefault="00A13C74" w:rsidP="00801937">
      <w:pPr>
        <w:spacing w:after="0"/>
        <w:ind w:left="360"/>
        <w:rPr>
          <w:bCs/>
          <w:sz w:val="24"/>
          <w:szCs w:val="24"/>
        </w:rPr>
      </w:pPr>
      <w:r w:rsidRPr="00801937">
        <w:rPr>
          <w:bCs/>
          <w:sz w:val="24"/>
          <w:szCs w:val="24"/>
        </w:rPr>
        <w:t xml:space="preserve">Assistant Professor </w:t>
      </w:r>
      <w:r w:rsidR="00801937">
        <w:rPr>
          <w:bCs/>
          <w:sz w:val="24"/>
          <w:szCs w:val="24"/>
        </w:rPr>
        <w:t>– Department of Biological Sciences</w:t>
      </w:r>
    </w:p>
    <w:p w14:paraId="1CAF1CEB" w14:textId="02FDDA6C" w:rsidR="00801937" w:rsidRDefault="00801937" w:rsidP="00801937">
      <w:pPr>
        <w:spacing w:after="0"/>
        <w:ind w:left="360"/>
        <w:rPr>
          <w:bCs/>
          <w:sz w:val="24"/>
          <w:szCs w:val="24"/>
        </w:rPr>
      </w:pPr>
      <w:r>
        <w:rPr>
          <w:bCs/>
          <w:sz w:val="24"/>
          <w:szCs w:val="24"/>
        </w:rPr>
        <w:t>College of Science and Mathematics, Augusta University</w:t>
      </w:r>
    </w:p>
    <w:p w14:paraId="27DBD723" w14:textId="0DF2E385" w:rsidR="00801937" w:rsidRDefault="00801937" w:rsidP="00801937">
      <w:pPr>
        <w:spacing w:after="0"/>
        <w:ind w:left="360"/>
        <w:rPr>
          <w:bCs/>
          <w:sz w:val="24"/>
          <w:szCs w:val="24"/>
        </w:rPr>
      </w:pPr>
      <w:r>
        <w:rPr>
          <w:bCs/>
          <w:sz w:val="24"/>
          <w:szCs w:val="24"/>
        </w:rPr>
        <w:t xml:space="preserve">Email: </w:t>
      </w:r>
      <w:hyperlink r:id="rId10" w:history="1">
        <w:r w:rsidRPr="00177603">
          <w:rPr>
            <w:rStyle w:val="Hyperlink"/>
            <w:bCs/>
            <w:sz w:val="24"/>
            <w:szCs w:val="24"/>
          </w:rPr>
          <w:t>chrwilson@augusta.edu</w:t>
        </w:r>
      </w:hyperlink>
    </w:p>
    <w:p w14:paraId="26D0F68B" w14:textId="77777777" w:rsidR="00801937" w:rsidRDefault="00801937" w:rsidP="00801937">
      <w:pPr>
        <w:spacing w:after="0"/>
        <w:ind w:left="360"/>
        <w:rPr>
          <w:bCs/>
          <w:sz w:val="24"/>
          <w:szCs w:val="24"/>
        </w:rPr>
      </w:pPr>
    </w:p>
    <w:p w14:paraId="2CB06D43" w14:textId="23C3CC8A" w:rsidR="00801937" w:rsidRDefault="00801937" w:rsidP="00801937">
      <w:pPr>
        <w:spacing w:after="0"/>
        <w:ind w:left="360"/>
        <w:rPr>
          <w:bCs/>
          <w:sz w:val="24"/>
          <w:szCs w:val="24"/>
        </w:rPr>
      </w:pPr>
      <w:r>
        <w:rPr>
          <w:bCs/>
          <w:sz w:val="24"/>
          <w:szCs w:val="24"/>
        </w:rPr>
        <w:t>Soma Mukhopadhyay, PhD</w:t>
      </w:r>
    </w:p>
    <w:p w14:paraId="075C6C79" w14:textId="13CA5781" w:rsidR="00801937" w:rsidRDefault="00A13C74" w:rsidP="00801937">
      <w:pPr>
        <w:spacing w:after="0"/>
        <w:ind w:left="360"/>
        <w:rPr>
          <w:bCs/>
          <w:sz w:val="24"/>
          <w:szCs w:val="24"/>
        </w:rPr>
      </w:pPr>
      <w:r w:rsidRPr="00801937">
        <w:rPr>
          <w:bCs/>
          <w:sz w:val="24"/>
          <w:szCs w:val="24"/>
        </w:rPr>
        <w:t xml:space="preserve">Assistant Professor </w:t>
      </w:r>
      <w:r w:rsidR="00801937">
        <w:rPr>
          <w:bCs/>
          <w:sz w:val="24"/>
          <w:szCs w:val="24"/>
        </w:rPr>
        <w:t>– Department of Biological Sciences</w:t>
      </w:r>
    </w:p>
    <w:p w14:paraId="7FBA1C38" w14:textId="77777777" w:rsidR="00801937" w:rsidRDefault="00801937" w:rsidP="00801937">
      <w:pPr>
        <w:spacing w:after="0"/>
        <w:ind w:left="360"/>
        <w:rPr>
          <w:bCs/>
          <w:sz w:val="24"/>
          <w:szCs w:val="24"/>
        </w:rPr>
      </w:pPr>
      <w:r>
        <w:rPr>
          <w:bCs/>
          <w:sz w:val="24"/>
          <w:szCs w:val="24"/>
        </w:rPr>
        <w:t>College of Science and Mathematics, Augusta University</w:t>
      </w:r>
    </w:p>
    <w:p w14:paraId="21D98E60" w14:textId="3F41876E" w:rsidR="00801937" w:rsidRDefault="00801937" w:rsidP="00801937">
      <w:pPr>
        <w:spacing w:after="0"/>
        <w:ind w:left="360"/>
        <w:rPr>
          <w:bCs/>
          <w:sz w:val="24"/>
          <w:szCs w:val="24"/>
        </w:rPr>
      </w:pPr>
      <w:r>
        <w:rPr>
          <w:bCs/>
          <w:sz w:val="24"/>
          <w:szCs w:val="24"/>
        </w:rPr>
        <w:t xml:space="preserve">Email: </w:t>
      </w:r>
      <w:hyperlink r:id="rId11" w:history="1">
        <w:r w:rsidRPr="00177603">
          <w:rPr>
            <w:rStyle w:val="Hyperlink"/>
            <w:bCs/>
            <w:sz w:val="24"/>
            <w:szCs w:val="24"/>
          </w:rPr>
          <w:t>smukhopadhyay@augusta.edui</w:t>
        </w:r>
      </w:hyperlink>
    </w:p>
    <w:p w14:paraId="57FC9AE8" w14:textId="77777777" w:rsidR="00801937" w:rsidRDefault="00801937" w:rsidP="00801937">
      <w:pPr>
        <w:spacing w:after="0"/>
        <w:ind w:left="360"/>
        <w:rPr>
          <w:bCs/>
          <w:sz w:val="24"/>
          <w:szCs w:val="24"/>
        </w:rPr>
      </w:pPr>
    </w:p>
    <w:p w14:paraId="2BD3C12F" w14:textId="7E68E1CC" w:rsidR="00801937" w:rsidRDefault="00801937" w:rsidP="00801937">
      <w:pPr>
        <w:spacing w:after="0"/>
        <w:ind w:left="360"/>
        <w:rPr>
          <w:bCs/>
          <w:sz w:val="24"/>
          <w:szCs w:val="24"/>
        </w:rPr>
      </w:pPr>
      <w:r>
        <w:rPr>
          <w:bCs/>
          <w:sz w:val="24"/>
          <w:szCs w:val="24"/>
        </w:rPr>
        <w:t>Georgios Kallifatidis, PhD</w:t>
      </w:r>
    </w:p>
    <w:p w14:paraId="75A6E2F7" w14:textId="388B2932" w:rsidR="00801937" w:rsidRDefault="00A13C74" w:rsidP="00801937">
      <w:pPr>
        <w:spacing w:after="0"/>
        <w:ind w:left="360"/>
        <w:rPr>
          <w:bCs/>
          <w:sz w:val="24"/>
          <w:szCs w:val="24"/>
        </w:rPr>
      </w:pPr>
      <w:r w:rsidRPr="00801937">
        <w:rPr>
          <w:bCs/>
          <w:sz w:val="24"/>
          <w:szCs w:val="24"/>
        </w:rPr>
        <w:t>Assistant Professor</w:t>
      </w:r>
      <w:r w:rsidR="00801937">
        <w:rPr>
          <w:bCs/>
          <w:sz w:val="24"/>
          <w:szCs w:val="24"/>
        </w:rPr>
        <w:t xml:space="preserve"> – Department of Biological Sciences</w:t>
      </w:r>
    </w:p>
    <w:p w14:paraId="1E5E1518" w14:textId="77777777" w:rsidR="00801937" w:rsidRDefault="00801937" w:rsidP="00801937">
      <w:pPr>
        <w:spacing w:after="0"/>
        <w:ind w:left="360"/>
        <w:rPr>
          <w:bCs/>
          <w:sz w:val="24"/>
          <w:szCs w:val="24"/>
        </w:rPr>
      </w:pPr>
      <w:r>
        <w:rPr>
          <w:bCs/>
          <w:sz w:val="24"/>
          <w:szCs w:val="24"/>
        </w:rPr>
        <w:t>College of Science and Mathematics, Augusta University</w:t>
      </w:r>
    </w:p>
    <w:p w14:paraId="1A5BFAD6" w14:textId="7E646917" w:rsidR="00801937" w:rsidRDefault="00801937" w:rsidP="00801937">
      <w:pPr>
        <w:spacing w:after="0"/>
        <w:ind w:left="360"/>
        <w:rPr>
          <w:bCs/>
          <w:sz w:val="24"/>
          <w:szCs w:val="24"/>
        </w:rPr>
      </w:pPr>
      <w:r>
        <w:rPr>
          <w:bCs/>
          <w:sz w:val="24"/>
          <w:szCs w:val="24"/>
        </w:rPr>
        <w:t xml:space="preserve">Email: </w:t>
      </w:r>
      <w:hyperlink r:id="rId12" w:history="1">
        <w:r w:rsidR="00640062" w:rsidRPr="00177603">
          <w:rPr>
            <w:rStyle w:val="Hyperlink"/>
            <w:bCs/>
            <w:sz w:val="24"/>
            <w:szCs w:val="24"/>
          </w:rPr>
          <w:t>gkallifatidis@augusta.edu</w:t>
        </w:r>
      </w:hyperlink>
    </w:p>
    <w:p w14:paraId="050F07F1" w14:textId="77777777" w:rsidR="00801937" w:rsidRPr="00801937" w:rsidRDefault="00801937" w:rsidP="00801937">
      <w:pPr>
        <w:spacing w:after="0"/>
        <w:ind w:left="360"/>
        <w:rPr>
          <w:bCs/>
          <w:sz w:val="24"/>
          <w:szCs w:val="24"/>
        </w:rPr>
      </w:pPr>
    </w:p>
    <w:p w14:paraId="0C4EED33" w14:textId="77777777" w:rsidR="00A13C74" w:rsidRDefault="00A13C74" w:rsidP="00640062">
      <w:pPr>
        <w:ind w:left="360"/>
        <w:rPr>
          <w:b/>
          <w:sz w:val="24"/>
          <w:szCs w:val="24"/>
        </w:rPr>
      </w:pPr>
    </w:p>
    <w:p w14:paraId="023B6931" w14:textId="3A3E8A5D" w:rsidR="00640062" w:rsidRDefault="00DF79E1" w:rsidP="00640062">
      <w:pPr>
        <w:ind w:left="360"/>
        <w:rPr>
          <w:b/>
          <w:sz w:val="24"/>
          <w:szCs w:val="24"/>
        </w:rPr>
      </w:pPr>
      <w:r w:rsidRPr="004F2656">
        <w:rPr>
          <w:b/>
          <w:sz w:val="24"/>
          <w:szCs w:val="24"/>
        </w:rPr>
        <w:lastRenderedPageBreak/>
        <w:t>Course Name(s) and Course Numbers</w:t>
      </w:r>
      <w:r w:rsidR="003E1BCB" w:rsidRPr="004F2656">
        <w:rPr>
          <w:b/>
          <w:sz w:val="24"/>
          <w:szCs w:val="24"/>
        </w:rPr>
        <w:t>:</w:t>
      </w:r>
      <w:r w:rsidR="00640062">
        <w:rPr>
          <w:b/>
          <w:sz w:val="24"/>
          <w:szCs w:val="24"/>
        </w:rPr>
        <w:t xml:space="preserve"> </w:t>
      </w:r>
    </w:p>
    <w:p w14:paraId="7461177F" w14:textId="04BAE102" w:rsidR="00640062" w:rsidRPr="00640062" w:rsidRDefault="00640062" w:rsidP="00640062">
      <w:pPr>
        <w:spacing w:after="0"/>
        <w:ind w:left="360"/>
        <w:rPr>
          <w:bCs/>
          <w:sz w:val="24"/>
          <w:szCs w:val="24"/>
        </w:rPr>
      </w:pPr>
      <w:r w:rsidRPr="00640062">
        <w:rPr>
          <w:bCs/>
          <w:sz w:val="24"/>
          <w:szCs w:val="24"/>
        </w:rPr>
        <w:t>Human Anatomy and Physiology I</w:t>
      </w:r>
      <w:r w:rsidR="00BD4543">
        <w:rPr>
          <w:bCs/>
          <w:sz w:val="24"/>
          <w:szCs w:val="24"/>
        </w:rPr>
        <w:t>I</w:t>
      </w:r>
    </w:p>
    <w:p w14:paraId="46A62745" w14:textId="2E0E61BF" w:rsidR="00DF79E1" w:rsidRDefault="00640062" w:rsidP="00640062">
      <w:pPr>
        <w:spacing w:after="0"/>
        <w:ind w:left="360"/>
        <w:rPr>
          <w:bCs/>
          <w:sz w:val="24"/>
          <w:szCs w:val="24"/>
        </w:rPr>
      </w:pPr>
      <w:r w:rsidRPr="00640062">
        <w:rPr>
          <w:bCs/>
          <w:sz w:val="24"/>
          <w:szCs w:val="24"/>
        </w:rPr>
        <w:t xml:space="preserve">BIOL </w:t>
      </w:r>
      <w:r>
        <w:rPr>
          <w:bCs/>
          <w:sz w:val="24"/>
          <w:szCs w:val="24"/>
        </w:rPr>
        <w:t>225</w:t>
      </w:r>
      <w:r w:rsidR="00A13C74">
        <w:rPr>
          <w:bCs/>
          <w:sz w:val="24"/>
          <w:szCs w:val="24"/>
        </w:rPr>
        <w:t>2</w:t>
      </w:r>
      <w:r>
        <w:rPr>
          <w:bCs/>
          <w:sz w:val="24"/>
          <w:szCs w:val="24"/>
        </w:rPr>
        <w:t xml:space="preserve"> </w:t>
      </w:r>
    </w:p>
    <w:p w14:paraId="3207C9E0" w14:textId="77777777" w:rsidR="00640062" w:rsidRPr="00640062" w:rsidRDefault="00640062" w:rsidP="00640062">
      <w:pPr>
        <w:spacing w:after="0"/>
        <w:ind w:left="360"/>
        <w:rPr>
          <w:bCs/>
          <w:sz w:val="24"/>
          <w:szCs w:val="24"/>
        </w:rPr>
      </w:pPr>
    </w:p>
    <w:p w14:paraId="3E617D79" w14:textId="451536FC" w:rsidR="00DF79E1" w:rsidRPr="00801937" w:rsidRDefault="00DF79E1" w:rsidP="00E167BE">
      <w:pPr>
        <w:ind w:left="360"/>
        <w:rPr>
          <w:bCs/>
          <w:sz w:val="24"/>
          <w:szCs w:val="24"/>
        </w:rPr>
      </w:pPr>
      <w:r w:rsidRPr="004F2656">
        <w:rPr>
          <w:b/>
          <w:sz w:val="24"/>
          <w:szCs w:val="24"/>
        </w:rPr>
        <w:t>Semester Project Began</w:t>
      </w:r>
      <w:r w:rsidR="003E1BCB" w:rsidRPr="004F2656">
        <w:rPr>
          <w:b/>
          <w:sz w:val="24"/>
          <w:szCs w:val="24"/>
        </w:rPr>
        <w:t>:</w:t>
      </w:r>
      <w:r w:rsidR="00801937">
        <w:rPr>
          <w:b/>
          <w:sz w:val="24"/>
          <w:szCs w:val="24"/>
        </w:rPr>
        <w:t xml:space="preserve"> </w:t>
      </w:r>
      <w:r w:rsidR="00801937">
        <w:rPr>
          <w:bCs/>
          <w:sz w:val="24"/>
          <w:szCs w:val="24"/>
        </w:rPr>
        <w:t>Spring 202</w:t>
      </w:r>
      <w:r w:rsidR="00A13C74">
        <w:rPr>
          <w:bCs/>
          <w:sz w:val="24"/>
          <w:szCs w:val="24"/>
        </w:rPr>
        <w:t>4</w:t>
      </w:r>
    </w:p>
    <w:p w14:paraId="4D2A60B3" w14:textId="3303F799" w:rsidR="00687254" w:rsidRPr="00801937" w:rsidRDefault="0033401E" w:rsidP="00E167BE">
      <w:pPr>
        <w:ind w:left="360"/>
        <w:rPr>
          <w:bCs/>
          <w:sz w:val="24"/>
          <w:szCs w:val="24"/>
        </w:rPr>
      </w:pPr>
      <w:r>
        <w:rPr>
          <w:b/>
          <w:sz w:val="24"/>
          <w:szCs w:val="24"/>
        </w:rPr>
        <w:t xml:space="preserve">Final </w:t>
      </w:r>
      <w:r w:rsidR="00687254" w:rsidRPr="004F2656">
        <w:rPr>
          <w:b/>
          <w:sz w:val="24"/>
          <w:szCs w:val="24"/>
        </w:rPr>
        <w:t>Semester of Implementation</w:t>
      </w:r>
      <w:r w:rsidR="003E1BCB" w:rsidRPr="004F2656">
        <w:rPr>
          <w:b/>
          <w:sz w:val="24"/>
          <w:szCs w:val="24"/>
        </w:rPr>
        <w:t>:</w:t>
      </w:r>
      <w:r w:rsidR="00801937">
        <w:rPr>
          <w:b/>
          <w:sz w:val="24"/>
          <w:szCs w:val="24"/>
        </w:rPr>
        <w:t xml:space="preserve"> </w:t>
      </w:r>
      <w:r w:rsidR="00801937">
        <w:rPr>
          <w:bCs/>
          <w:sz w:val="24"/>
          <w:szCs w:val="24"/>
        </w:rPr>
        <w:t>Spring 202</w:t>
      </w:r>
      <w:r w:rsidR="00A13C74">
        <w:rPr>
          <w:bCs/>
          <w:sz w:val="24"/>
          <w:szCs w:val="24"/>
        </w:rPr>
        <w:t>5</w:t>
      </w:r>
    </w:p>
    <w:p w14:paraId="5E081281" w14:textId="1056AFCB" w:rsidR="00687254" w:rsidRDefault="00DF79E1" w:rsidP="003D4159">
      <w:pPr>
        <w:ind w:left="360"/>
        <w:rPr>
          <w:bCs/>
          <w:sz w:val="24"/>
          <w:szCs w:val="24"/>
        </w:rPr>
      </w:pPr>
      <w:r w:rsidRPr="0040125F">
        <w:rPr>
          <w:b/>
          <w:sz w:val="24"/>
          <w:szCs w:val="24"/>
        </w:rPr>
        <w:t>Total Number of Stud</w:t>
      </w:r>
      <w:r w:rsidR="0033401E" w:rsidRPr="0040125F">
        <w:rPr>
          <w:b/>
          <w:sz w:val="24"/>
          <w:szCs w:val="24"/>
        </w:rPr>
        <w:t>ents Affected During Project</w:t>
      </w:r>
      <w:r w:rsidR="003E1BCB" w:rsidRPr="0040125F">
        <w:rPr>
          <w:b/>
          <w:sz w:val="24"/>
          <w:szCs w:val="24"/>
        </w:rPr>
        <w:t>:</w:t>
      </w:r>
      <w:r w:rsidR="0040125F">
        <w:rPr>
          <w:b/>
          <w:sz w:val="24"/>
          <w:szCs w:val="24"/>
        </w:rPr>
        <w:t xml:space="preserve"> </w:t>
      </w:r>
      <w:r w:rsidR="00A13C74">
        <w:rPr>
          <w:bCs/>
          <w:sz w:val="24"/>
          <w:szCs w:val="24"/>
        </w:rPr>
        <w:t>175</w:t>
      </w:r>
      <w:r w:rsidR="0040125F" w:rsidRPr="0040125F">
        <w:rPr>
          <w:bCs/>
          <w:sz w:val="24"/>
          <w:szCs w:val="24"/>
        </w:rPr>
        <w:t xml:space="preserve"> students</w:t>
      </w:r>
      <w:r w:rsidR="00A13C74">
        <w:rPr>
          <w:bCs/>
          <w:sz w:val="24"/>
          <w:szCs w:val="24"/>
        </w:rPr>
        <w:t xml:space="preserve"> were affected</w:t>
      </w:r>
      <w:r w:rsidR="0040125F" w:rsidRPr="0040125F">
        <w:rPr>
          <w:bCs/>
          <w:sz w:val="24"/>
          <w:szCs w:val="24"/>
        </w:rPr>
        <w:t xml:space="preserve"> in Spring 202</w:t>
      </w:r>
      <w:r w:rsidR="00A13C74">
        <w:rPr>
          <w:bCs/>
          <w:sz w:val="24"/>
          <w:szCs w:val="24"/>
        </w:rPr>
        <w:t>5</w:t>
      </w:r>
      <w:r w:rsidR="0040125F" w:rsidRPr="0040125F">
        <w:rPr>
          <w:bCs/>
          <w:sz w:val="24"/>
          <w:szCs w:val="24"/>
        </w:rPr>
        <w:t xml:space="preserve"> following </w:t>
      </w:r>
      <w:r w:rsidR="00BD4543">
        <w:rPr>
          <w:bCs/>
          <w:sz w:val="24"/>
          <w:szCs w:val="24"/>
        </w:rPr>
        <w:t xml:space="preserve">the </w:t>
      </w:r>
      <w:r w:rsidR="0040125F" w:rsidRPr="0040125F">
        <w:rPr>
          <w:bCs/>
          <w:sz w:val="24"/>
          <w:szCs w:val="24"/>
        </w:rPr>
        <w:t>implementation</w:t>
      </w:r>
      <w:r w:rsidR="00A13C74">
        <w:rPr>
          <w:bCs/>
          <w:sz w:val="24"/>
          <w:szCs w:val="24"/>
        </w:rPr>
        <w:t xml:space="preserve"> of the materials created</w:t>
      </w:r>
      <w:r w:rsidR="0040125F" w:rsidRPr="0040125F">
        <w:rPr>
          <w:bCs/>
          <w:sz w:val="24"/>
          <w:szCs w:val="24"/>
        </w:rPr>
        <w:t xml:space="preserve">. </w:t>
      </w:r>
    </w:p>
    <w:p w14:paraId="6674B072" w14:textId="080649D1" w:rsidR="00DF79E1" w:rsidRPr="004F2656" w:rsidRDefault="00DF79E1" w:rsidP="003F4D85">
      <w:pPr>
        <w:pStyle w:val="Heading1"/>
        <w:numPr>
          <w:ilvl w:val="0"/>
          <w:numId w:val="18"/>
        </w:numPr>
        <w:ind w:left="360"/>
      </w:pPr>
      <w:r w:rsidRPr="004F2656">
        <w:t>Narrative</w:t>
      </w:r>
    </w:p>
    <w:p w14:paraId="237A512E" w14:textId="77777777" w:rsidR="005F0284" w:rsidRPr="005F0284" w:rsidRDefault="005F0284" w:rsidP="00C816D2">
      <w:pPr>
        <w:ind w:left="180"/>
        <w:rPr>
          <w:bCs/>
          <w:sz w:val="24"/>
          <w:szCs w:val="24"/>
        </w:rPr>
      </w:pPr>
      <w:r w:rsidRPr="005F0284">
        <w:rPr>
          <w:b/>
          <w:sz w:val="24"/>
          <w:szCs w:val="24"/>
        </w:rPr>
        <w:t>Materials Created:</w:t>
      </w:r>
      <w:r w:rsidRPr="005F0284">
        <w:rPr>
          <w:bCs/>
          <w:sz w:val="24"/>
          <w:szCs w:val="24"/>
        </w:rPr>
        <w:t xml:space="preserve"> </w:t>
      </w:r>
    </w:p>
    <w:p w14:paraId="268914F6" w14:textId="6B743B9E" w:rsidR="005F0284" w:rsidRPr="005F0284" w:rsidRDefault="005F0284" w:rsidP="00C816D2">
      <w:pPr>
        <w:pStyle w:val="ListParagraph"/>
        <w:ind w:left="450"/>
        <w:rPr>
          <w:sz w:val="24"/>
          <w:szCs w:val="24"/>
        </w:rPr>
      </w:pPr>
      <w:r w:rsidRPr="005F0284">
        <w:rPr>
          <w:sz w:val="24"/>
          <w:szCs w:val="24"/>
        </w:rPr>
        <w:t xml:space="preserve">Title: </w:t>
      </w:r>
      <w:r w:rsidRPr="005F0284">
        <w:rPr>
          <w:i/>
          <w:iCs/>
          <w:sz w:val="24"/>
          <w:szCs w:val="24"/>
        </w:rPr>
        <w:t>Anatomy and Physiology I</w:t>
      </w:r>
      <w:r w:rsidR="00A13C74">
        <w:rPr>
          <w:i/>
          <w:iCs/>
          <w:sz w:val="24"/>
          <w:szCs w:val="24"/>
        </w:rPr>
        <w:t>I</w:t>
      </w:r>
      <w:r w:rsidRPr="005F0284">
        <w:rPr>
          <w:i/>
          <w:iCs/>
          <w:sz w:val="24"/>
          <w:szCs w:val="24"/>
        </w:rPr>
        <w:t>: An Interactive Histology Atlas</w:t>
      </w:r>
    </w:p>
    <w:p w14:paraId="73F5E8E2" w14:textId="5B827ACD" w:rsidR="005F0284" w:rsidRPr="005F0284" w:rsidRDefault="005F0284" w:rsidP="00C816D2">
      <w:pPr>
        <w:pStyle w:val="ListParagraph"/>
        <w:ind w:left="450"/>
        <w:rPr>
          <w:sz w:val="24"/>
          <w:szCs w:val="24"/>
        </w:rPr>
      </w:pPr>
      <w:r w:rsidRPr="005F0284">
        <w:rPr>
          <w:sz w:val="24"/>
          <w:szCs w:val="24"/>
        </w:rPr>
        <w:t xml:space="preserve">Authors: </w:t>
      </w:r>
      <w:r w:rsidR="00A13C74" w:rsidRPr="005F0284">
        <w:rPr>
          <w:sz w:val="24"/>
          <w:szCs w:val="24"/>
        </w:rPr>
        <w:t xml:space="preserve">Juan Manuel Ramiro-Diaz; </w:t>
      </w:r>
      <w:r w:rsidRPr="005F0284">
        <w:rPr>
          <w:sz w:val="24"/>
          <w:szCs w:val="24"/>
        </w:rPr>
        <w:t xml:space="preserve">Karen Wiles; </w:t>
      </w:r>
      <w:r w:rsidR="00A13C74" w:rsidRPr="005F0284">
        <w:rPr>
          <w:sz w:val="24"/>
          <w:szCs w:val="24"/>
        </w:rPr>
        <w:t xml:space="preserve">Georgios Kallifatidis; </w:t>
      </w:r>
      <w:r w:rsidRPr="005F0284">
        <w:rPr>
          <w:sz w:val="24"/>
          <w:szCs w:val="24"/>
        </w:rPr>
        <w:t>Christina Wilson; and Soma Mukhopadhyay</w:t>
      </w:r>
    </w:p>
    <w:p w14:paraId="062ADBD3" w14:textId="58412201" w:rsidR="005F0284" w:rsidRDefault="005F0284" w:rsidP="00C816D2">
      <w:pPr>
        <w:pStyle w:val="ListParagraph"/>
        <w:ind w:left="450"/>
        <w:rPr>
          <w:sz w:val="24"/>
          <w:szCs w:val="24"/>
        </w:rPr>
      </w:pPr>
      <w:r w:rsidRPr="005F0284">
        <w:rPr>
          <w:sz w:val="24"/>
          <w:szCs w:val="24"/>
        </w:rPr>
        <w:t xml:space="preserve">Weblink: </w:t>
      </w:r>
      <w:hyperlink r:id="rId13" w:history="1">
        <w:r w:rsidR="00A13C74" w:rsidRPr="001B406E">
          <w:rPr>
            <w:rStyle w:val="Hyperlink"/>
            <w:sz w:val="24"/>
            <w:szCs w:val="24"/>
          </w:rPr>
          <w:t>https://pressbooks.pub/aandp2histologyatlas/</w:t>
        </w:r>
      </w:hyperlink>
      <w:r w:rsidR="00A13C74">
        <w:rPr>
          <w:sz w:val="24"/>
          <w:szCs w:val="24"/>
        </w:rPr>
        <w:t xml:space="preserve"> </w:t>
      </w:r>
    </w:p>
    <w:p w14:paraId="00F3AEC9" w14:textId="181F270E" w:rsidR="005F0284" w:rsidRPr="005F0284" w:rsidRDefault="005F0284" w:rsidP="00C816D2">
      <w:pPr>
        <w:pStyle w:val="ListParagraph"/>
        <w:ind w:left="450"/>
        <w:rPr>
          <w:bCs/>
          <w:sz w:val="24"/>
          <w:szCs w:val="24"/>
        </w:rPr>
      </w:pPr>
      <w:r>
        <w:rPr>
          <w:sz w:val="24"/>
          <w:szCs w:val="24"/>
        </w:rPr>
        <w:t>L</w:t>
      </w:r>
      <w:r w:rsidRPr="005F0284">
        <w:rPr>
          <w:bCs/>
          <w:sz w:val="24"/>
          <w:szCs w:val="24"/>
        </w:rPr>
        <w:t>icensed under a Creative Commons Attribution-NonCommercial-ShareAlike 4.0 International License, except where otherwise noted.</w:t>
      </w:r>
      <w:r>
        <w:rPr>
          <w:bCs/>
          <w:sz w:val="24"/>
          <w:szCs w:val="24"/>
        </w:rPr>
        <w:t xml:space="preserve"> </w:t>
      </w:r>
    </w:p>
    <w:p w14:paraId="1942FF61" w14:textId="20DC586E" w:rsidR="0040125F" w:rsidRPr="00351B15" w:rsidRDefault="0040125F" w:rsidP="0040125F">
      <w:pPr>
        <w:rPr>
          <w:sz w:val="24"/>
          <w:szCs w:val="24"/>
        </w:rPr>
      </w:pPr>
      <w:r w:rsidRPr="00351B15">
        <w:rPr>
          <w:sz w:val="24"/>
          <w:szCs w:val="24"/>
        </w:rPr>
        <w:t>Human Anatomy and Physiology I &amp; II (BIOL 2251 and 2252) are a two-semester sequence of courses offered by the Department of Biological Sciences at Augusta University and many USG institutions. Students enroll in these rigorous courses to fulfill prerequisites for many health science-focused undergraduate programs (e.g., nursing, dental, radiation therapy, respiratory therapy) and clinical graduate programs (e.g., physician assistant, dental, physical therapy, medical). The authors previously require</w:t>
      </w:r>
      <w:r w:rsidR="003D4159" w:rsidRPr="00351B15">
        <w:rPr>
          <w:sz w:val="24"/>
          <w:szCs w:val="24"/>
        </w:rPr>
        <w:t>d</w:t>
      </w:r>
      <w:r w:rsidRPr="00351B15">
        <w:rPr>
          <w:sz w:val="24"/>
          <w:szCs w:val="24"/>
        </w:rPr>
        <w:t xml:space="preserve"> the following texts, with the course-specific book requirements outlined in the table:</w:t>
      </w:r>
    </w:p>
    <w:p w14:paraId="3A4BF1FF" w14:textId="77777777" w:rsidR="0040125F" w:rsidRPr="00351B15" w:rsidRDefault="0040125F" w:rsidP="0040125F">
      <w:pPr>
        <w:ind w:left="720"/>
        <w:rPr>
          <w:sz w:val="24"/>
          <w:szCs w:val="24"/>
        </w:rPr>
      </w:pPr>
      <w:r w:rsidRPr="00351B15">
        <w:rPr>
          <w:sz w:val="24"/>
          <w:szCs w:val="24"/>
        </w:rPr>
        <w:t xml:space="preserve">Lecture textbook:  Marieb, E. N., &amp; Hoehn, K. (2019). </w:t>
      </w:r>
      <w:r w:rsidRPr="00351B15">
        <w:rPr>
          <w:i/>
          <w:iCs/>
          <w:sz w:val="24"/>
          <w:szCs w:val="24"/>
        </w:rPr>
        <w:t>Human Anatomy &amp; Physiology</w:t>
      </w:r>
      <w:r w:rsidRPr="00351B15">
        <w:rPr>
          <w:sz w:val="24"/>
          <w:szCs w:val="24"/>
        </w:rPr>
        <w:t xml:space="preserve"> (11th ed.). Pearson. </w:t>
      </w:r>
    </w:p>
    <w:p w14:paraId="0E8FA19A" w14:textId="77777777" w:rsidR="0040125F" w:rsidRPr="00351B15" w:rsidRDefault="0040125F" w:rsidP="0040125F">
      <w:pPr>
        <w:ind w:left="720"/>
        <w:rPr>
          <w:sz w:val="24"/>
          <w:szCs w:val="24"/>
        </w:rPr>
      </w:pPr>
      <w:r w:rsidRPr="00351B15">
        <w:rPr>
          <w:sz w:val="24"/>
          <w:szCs w:val="24"/>
        </w:rPr>
        <w:t xml:space="preserve">Lab Manual: Marieb, E. N., Smith, L. A. (2019). </w:t>
      </w:r>
      <w:r w:rsidRPr="00351B15">
        <w:rPr>
          <w:i/>
          <w:iCs/>
          <w:sz w:val="24"/>
          <w:szCs w:val="24"/>
        </w:rPr>
        <w:t>Human Anatomy &amp; Physiology Laboratory manual</w:t>
      </w:r>
      <w:r w:rsidRPr="00351B15">
        <w:rPr>
          <w:sz w:val="24"/>
          <w:szCs w:val="24"/>
        </w:rPr>
        <w:t xml:space="preserve"> (12th ed.). Pearson.</w:t>
      </w:r>
    </w:p>
    <w:p w14:paraId="12673AB1" w14:textId="67A8CE83" w:rsidR="003D4159" w:rsidRPr="00351B15" w:rsidRDefault="0040125F" w:rsidP="003D4159">
      <w:pPr>
        <w:rPr>
          <w:sz w:val="24"/>
          <w:szCs w:val="24"/>
        </w:rPr>
      </w:pPr>
      <w:r w:rsidRPr="00351B15">
        <w:rPr>
          <w:sz w:val="24"/>
          <w:szCs w:val="24"/>
        </w:rPr>
        <w:t xml:space="preserve">This transformation project eliminates the use of the </w:t>
      </w:r>
      <w:r w:rsidR="003D4159" w:rsidRPr="00351B15">
        <w:rPr>
          <w:sz w:val="24"/>
          <w:szCs w:val="24"/>
        </w:rPr>
        <w:t>commercially</w:t>
      </w:r>
      <w:r w:rsidRPr="00351B15">
        <w:rPr>
          <w:sz w:val="24"/>
          <w:szCs w:val="24"/>
        </w:rPr>
        <w:t xml:space="preserve"> available lab manual (referred to as “publisher book” in all </w:t>
      </w:r>
      <w:r w:rsidR="003D4159" w:rsidRPr="00351B15">
        <w:rPr>
          <w:sz w:val="24"/>
          <w:szCs w:val="24"/>
        </w:rPr>
        <w:t xml:space="preserve">reported </w:t>
      </w:r>
      <w:r w:rsidRPr="00351B15">
        <w:rPr>
          <w:sz w:val="24"/>
          <w:szCs w:val="24"/>
        </w:rPr>
        <w:t xml:space="preserve">data) through the creation of an </w:t>
      </w:r>
      <w:r w:rsidR="007A4028">
        <w:rPr>
          <w:sz w:val="24"/>
          <w:szCs w:val="24"/>
        </w:rPr>
        <w:t>open-access</w:t>
      </w:r>
      <w:r w:rsidRPr="00351B15">
        <w:rPr>
          <w:sz w:val="24"/>
          <w:szCs w:val="24"/>
        </w:rPr>
        <w:t xml:space="preserve"> interactive histology atlas. </w:t>
      </w:r>
      <w:r w:rsidR="003D4159" w:rsidRPr="00351B15">
        <w:rPr>
          <w:sz w:val="24"/>
          <w:szCs w:val="24"/>
        </w:rPr>
        <w:t xml:space="preserve">The laboratory component of both Anatomy and Physiology courses assesses student learning outcomes that focus on the identification of gross and microscopic structures within the context of the major organ systems of the human body. Students utilize commercially available anatomical models in their study of the gross anatomy of organ systems. Student mastery of gross anatomy is sufficiently supported using the anatomical models and the lecture textbook, and the authors did not feel the need to replicate </w:t>
      </w:r>
      <w:r w:rsidR="00A13C74">
        <w:rPr>
          <w:sz w:val="24"/>
          <w:szCs w:val="24"/>
        </w:rPr>
        <w:t>all</w:t>
      </w:r>
      <w:r w:rsidR="003D4159" w:rsidRPr="00351B15">
        <w:rPr>
          <w:sz w:val="24"/>
          <w:szCs w:val="24"/>
        </w:rPr>
        <w:t xml:space="preserve"> portions of a </w:t>
      </w:r>
      <w:r w:rsidR="003D4159" w:rsidRPr="00351B15">
        <w:rPr>
          <w:sz w:val="24"/>
          <w:szCs w:val="24"/>
        </w:rPr>
        <w:lastRenderedPageBreak/>
        <w:t>traditional lab manual. Instead, the authors chose to focus on tissue histology, the content area that lacked sufficient representation in the lecture textbook</w:t>
      </w:r>
      <w:r w:rsidR="00A13C74">
        <w:rPr>
          <w:sz w:val="24"/>
          <w:szCs w:val="24"/>
        </w:rPr>
        <w:t>, and a selection of the most complicated organs in gross anatomy</w:t>
      </w:r>
      <w:r w:rsidR="003D4159" w:rsidRPr="00351B15">
        <w:rPr>
          <w:sz w:val="24"/>
          <w:szCs w:val="24"/>
        </w:rPr>
        <w:t xml:space="preserve">.  </w:t>
      </w:r>
    </w:p>
    <w:p w14:paraId="1D43633B" w14:textId="1AF9E915" w:rsidR="003D4159" w:rsidRPr="00351B15" w:rsidRDefault="003D4159" w:rsidP="003D4159">
      <w:pPr>
        <w:rPr>
          <w:sz w:val="24"/>
          <w:szCs w:val="24"/>
        </w:rPr>
      </w:pPr>
      <w:r w:rsidRPr="00351B15">
        <w:rPr>
          <w:sz w:val="24"/>
          <w:szCs w:val="24"/>
        </w:rPr>
        <w:t xml:space="preserve">Microscopic organ system anatomy is assessed through the recognition of </w:t>
      </w:r>
      <w:r w:rsidR="007A4028">
        <w:rPr>
          <w:sz w:val="24"/>
          <w:szCs w:val="24"/>
        </w:rPr>
        <w:t>tissue types</w:t>
      </w:r>
      <w:r w:rsidRPr="00351B15">
        <w:rPr>
          <w:sz w:val="24"/>
          <w:szCs w:val="24"/>
        </w:rPr>
        <w:t xml:space="preserve"> and organ-specific histological features using a compound light microscope and commercially available microscope slides. Due to varied sample preparation techniques (e.g., organ sectioning variation or differences in staining protocol), the appearance of representative tissue samples can have subtle or drastic changes in visual appearance between different batches of slides. Historically</w:t>
      </w:r>
      <w:r w:rsidR="007A4028">
        <w:rPr>
          <w:sz w:val="24"/>
          <w:szCs w:val="24"/>
        </w:rPr>
        <w:t>,</w:t>
      </w:r>
      <w:r w:rsidRPr="00351B15">
        <w:rPr>
          <w:sz w:val="24"/>
          <w:szCs w:val="24"/>
        </w:rPr>
        <w:t xml:space="preserve"> students have </w:t>
      </w:r>
      <w:r w:rsidR="007A4028">
        <w:rPr>
          <w:sz w:val="24"/>
          <w:szCs w:val="24"/>
        </w:rPr>
        <w:t xml:space="preserve">had </w:t>
      </w:r>
      <w:r w:rsidRPr="00351B15">
        <w:rPr>
          <w:sz w:val="24"/>
          <w:szCs w:val="24"/>
        </w:rPr>
        <w:t>decreased success in learning outcomes related to microscopic anatomy, compared to those related to gross anatomy. The faculty hypothesized that this is, in part, impacted by a misalignment of the micrograph images in the lab manual with the appearance of individual student tissue slides. The images in the lab manual and lecture textbook often do not accurately represent the histological patterns seen in the student slides. The ill-matched images cause confusion for students</w:t>
      </w:r>
      <w:r w:rsidR="007A4028">
        <w:rPr>
          <w:sz w:val="24"/>
          <w:szCs w:val="24"/>
        </w:rPr>
        <w:t>,</w:t>
      </w:r>
      <w:r w:rsidRPr="00351B15">
        <w:rPr>
          <w:sz w:val="24"/>
          <w:szCs w:val="24"/>
        </w:rPr>
        <w:t xml:space="preserve"> which unnecessarily impedes student success in mastery of the tissue histology learning objectives.  </w:t>
      </w:r>
    </w:p>
    <w:p w14:paraId="605710C2" w14:textId="4FAF05DC" w:rsidR="0040125F" w:rsidRPr="00351B15" w:rsidRDefault="0040125F" w:rsidP="0040125F">
      <w:pPr>
        <w:rPr>
          <w:sz w:val="24"/>
          <w:szCs w:val="24"/>
        </w:rPr>
      </w:pPr>
      <w:r w:rsidRPr="00351B15">
        <w:rPr>
          <w:sz w:val="24"/>
          <w:szCs w:val="24"/>
        </w:rPr>
        <w:t xml:space="preserve">While the authors believe that students should be introduced to the ideal tissue appearance, the use of a “textbook perfect” image provides students with an unrealistic prototype to use as they study histology on their own slide. </w:t>
      </w:r>
      <w:r w:rsidR="003D4159" w:rsidRPr="00351B15">
        <w:rPr>
          <w:sz w:val="24"/>
          <w:szCs w:val="24"/>
        </w:rPr>
        <w:t>As a result, t</w:t>
      </w:r>
      <w:r w:rsidRPr="00351B15">
        <w:rPr>
          <w:sz w:val="24"/>
          <w:szCs w:val="24"/>
        </w:rPr>
        <w:t>he authors include</w:t>
      </w:r>
      <w:r w:rsidR="003D4159" w:rsidRPr="00351B15">
        <w:rPr>
          <w:sz w:val="24"/>
          <w:szCs w:val="24"/>
        </w:rPr>
        <w:t>d</w:t>
      </w:r>
      <w:r w:rsidRPr="00351B15">
        <w:rPr>
          <w:sz w:val="24"/>
          <w:szCs w:val="24"/>
        </w:rPr>
        <w:t xml:space="preserve"> multiple, high-resolution images of student slides to provide students with realistic, accessible reference images with which to conduct their study. The </w:t>
      </w:r>
      <w:r w:rsidR="003D4159" w:rsidRPr="00351B15">
        <w:rPr>
          <w:sz w:val="24"/>
          <w:szCs w:val="24"/>
        </w:rPr>
        <w:t>transformation</w:t>
      </w:r>
      <w:r w:rsidRPr="00351B15">
        <w:rPr>
          <w:sz w:val="24"/>
          <w:szCs w:val="24"/>
        </w:rPr>
        <w:t xml:space="preserve"> materials </w:t>
      </w:r>
      <w:r w:rsidR="003D4159" w:rsidRPr="00351B15">
        <w:rPr>
          <w:sz w:val="24"/>
          <w:szCs w:val="24"/>
        </w:rPr>
        <w:t xml:space="preserve">were </w:t>
      </w:r>
      <w:r w:rsidRPr="00351B15">
        <w:rPr>
          <w:sz w:val="24"/>
          <w:szCs w:val="24"/>
        </w:rPr>
        <w:t xml:space="preserve">created using H5P interactive activities, allowing students to slide a vertical bar left to right to either reveal a hand-drawn illustration overlay or hide it to expose the underlying micrograph. </w:t>
      </w:r>
      <w:r w:rsidR="00B95A4B">
        <w:rPr>
          <w:sz w:val="24"/>
          <w:szCs w:val="24"/>
        </w:rPr>
        <w:t xml:space="preserve">Additionally, the authors included model-based illustrations with hidable labels the students can use to practice their identification of gross anatomical structures. </w:t>
      </w:r>
    </w:p>
    <w:p w14:paraId="072AC366" w14:textId="1CCCF2D7" w:rsidR="0040125F" w:rsidRPr="00351B15" w:rsidRDefault="0040125F" w:rsidP="0040125F">
      <w:pPr>
        <w:ind w:left="720"/>
        <w:rPr>
          <w:sz w:val="24"/>
          <w:szCs w:val="24"/>
        </w:rPr>
      </w:pPr>
      <w:r w:rsidRPr="00351B15">
        <w:rPr>
          <w:sz w:val="24"/>
          <w:szCs w:val="24"/>
        </w:rPr>
        <w:t xml:space="preserve">Title: </w:t>
      </w:r>
      <w:r w:rsidRPr="00351B15">
        <w:rPr>
          <w:i/>
          <w:iCs/>
          <w:sz w:val="24"/>
          <w:szCs w:val="24"/>
        </w:rPr>
        <w:t>Anatomy and Physiology I</w:t>
      </w:r>
      <w:r w:rsidR="00A13C74">
        <w:rPr>
          <w:i/>
          <w:iCs/>
          <w:sz w:val="24"/>
          <w:szCs w:val="24"/>
        </w:rPr>
        <w:t>I</w:t>
      </w:r>
      <w:r w:rsidRPr="00351B15">
        <w:rPr>
          <w:i/>
          <w:iCs/>
          <w:sz w:val="24"/>
          <w:szCs w:val="24"/>
        </w:rPr>
        <w:t>: An Interactive Histology Atlas</w:t>
      </w:r>
    </w:p>
    <w:p w14:paraId="0E96E4D8" w14:textId="03F95ABC" w:rsidR="0040125F" w:rsidRPr="00351B15" w:rsidRDefault="0040125F" w:rsidP="0040125F">
      <w:pPr>
        <w:ind w:left="720"/>
        <w:rPr>
          <w:sz w:val="24"/>
          <w:szCs w:val="24"/>
        </w:rPr>
      </w:pPr>
      <w:r w:rsidRPr="00351B15">
        <w:rPr>
          <w:sz w:val="24"/>
          <w:szCs w:val="24"/>
        </w:rPr>
        <w:t xml:space="preserve">Authors: </w:t>
      </w:r>
      <w:r w:rsidR="00A13C74" w:rsidRPr="00351B15">
        <w:rPr>
          <w:sz w:val="24"/>
          <w:szCs w:val="24"/>
        </w:rPr>
        <w:t xml:space="preserve">Juan Manuel Ramiro-Diaz; </w:t>
      </w:r>
      <w:r w:rsidR="00B95A4B" w:rsidRPr="00351B15">
        <w:rPr>
          <w:sz w:val="24"/>
          <w:szCs w:val="24"/>
        </w:rPr>
        <w:t xml:space="preserve">Karen Wiles; </w:t>
      </w:r>
      <w:r w:rsidR="00A13C74" w:rsidRPr="00351B15">
        <w:rPr>
          <w:sz w:val="24"/>
          <w:szCs w:val="24"/>
        </w:rPr>
        <w:t xml:space="preserve">Georgios Kallifatidis; </w:t>
      </w:r>
      <w:r w:rsidRPr="00351B15">
        <w:rPr>
          <w:sz w:val="24"/>
          <w:szCs w:val="24"/>
        </w:rPr>
        <w:t>Christina Wilson; and Soma Mukhopadhyay</w:t>
      </w:r>
    </w:p>
    <w:p w14:paraId="4DD5DC34" w14:textId="3B5D1888" w:rsidR="0040125F" w:rsidRPr="00351B15" w:rsidRDefault="0040125F" w:rsidP="0040125F">
      <w:pPr>
        <w:ind w:left="720"/>
        <w:rPr>
          <w:sz w:val="24"/>
          <w:szCs w:val="24"/>
        </w:rPr>
      </w:pPr>
      <w:r w:rsidRPr="00351B15">
        <w:rPr>
          <w:sz w:val="24"/>
          <w:szCs w:val="24"/>
        </w:rPr>
        <w:t xml:space="preserve">Weblink: </w:t>
      </w:r>
      <w:hyperlink r:id="rId14" w:history="1">
        <w:r w:rsidR="00A13C74" w:rsidRPr="001B406E">
          <w:rPr>
            <w:rStyle w:val="Hyperlink"/>
            <w:sz w:val="24"/>
            <w:szCs w:val="24"/>
          </w:rPr>
          <w:t>https://pressbooks.pub/aandp2histologyatlas/</w:t>
        </w:r>
      </w:hyperlink>
      <w:r w:rsidR="00A13C74">
        <w:rPr>
          <w:sz w:val="24"/>
          <w:szCs w:val="24"/>
        </w:rPr>
        <w:t xml:space="preserve"> </w:t>
      </w:r>
    </w:p>
    <w:p w14:paraId="37D9F51C" w14:textId="2DBE29D1" w:rsidR="0040125F" w:rsidRPr="00351B15" w:rsidRDefault="0040125F" w:rsidP="0040125F">
      <w:pPr>
        <w:rPr>
          <w:sz w:val="24"/>
          <w:szCs w:val="24"/>
        </w:rPr>
      </w:pPr>
      <w:r w:rsidRPr="00351B15">
        <w:rPr>
          <w:sz w:val="24"/>
          <w:szCs w:val="24"/>
        </w:rPr>
        <w:t xml:space="preserve">This </w:t>
      </w:r>
      <w:r w:rsidR="007A4028">
        <w:rPr>
          <w:sz w:val="24"/>
          <w:szCs w:val="24"/>
        </w:rPr>
        <w:t>open-access</w:t>
      </w:r>
      <w:r w:rsidRPr="00351B15">
        <w:rPr>
          <w:sz w:val="24"/>
          <w:szCs w:val="24"/>
        </w:rPr>
        <w:t xml:space="preserve"> textbook utilizes H5P interactive elements to enhance student engagement and maximize student learning. An easy-to-use slide-bar on these H5P interactive activities gives students the ability to reveal or hide</w:t>
      </w:r>
      <w:r w:rsidR="00B95A4B">
        <w:rPr>
          <w:sz w:val="24"/>
          <w:szCs w:val="24"/>
        </w:rPr>
        <w:t xml:space="preserve"> labeled</w:t>
      </w:r>
      <w:r w:rsidRPr="00351B15">
        <w:rPr>
          <w:sz w:val="24"/>
          <w:szCs w:val="24"/>
        </w:rPr>
        <w:t xml:space="preserve"> illustrations that overlay onto histological micrographs to help students visualize and </w:t>
      </w:r>
      <w:r w:rsidR="007A4028">
        <w:rPr>
          <w:sz w:val="24"/>
          <w:szCs w:val="24"/>
        </w:rPr>
        <w:t>more easily</w:t>
      </w:r>
      <w:r w:rsidRPr="00351B15">
        <w:rPr>
          <w:sz w:val="24"/>
          <w:szCs w:val="24"/>
        </w:rPr>
        <w:t xml:space="preserve"> identify cell- and tissue-</w:t>
      </w:r>
      <w:r w:rsidR="007A4028">
        <w:rPr>
          <w:sz w:val="24"/>
          <w:szCs w:val="24"/>
        </w:rPr>
        <w:t>,</w:t>
      </w:r>
      <w:r w:rsidR="00B95A4B">
        <w:rPr>
          <w:sz w:val="24"/>
          <w:szCs w:val="24"/>
        </w:rPr>
        <w:t xml:space="preserve"> and organ-</w:t>
      </w:r>
      <w:r w:rsidRPr="00351B15">
        <w:rPr>
          <w:sz w:val="24"/>
          <w:szCs w:val="24"/>
        </w:rPr>
        <w:t xml:space="preserve">level structures. </w:t>
      </w:r>
    </w:p>
    <w:p w14:paraId="2755FC19" w14:textId="5DC3F1C7" w:rsidR="0040125F" w:rsidRPr="00351B15" w:rsidRDefault="0040125F" w:rsidP="0040125F">
      <w:pPr>
        <w:rPr>
          <w:sz w:val="24"/>
          <w:szCs w:val="24"/>
        </w:rPr>
      </w:pPr>
      <w:r w:rsidRPr="00351B15">
        <w:rPr>
          <w:sz w:val="24"/>
          <w:szCs w:val="24"/>
        </w:rPr>
        <w:t xml:space="preserve">The authors anticipate that student savings will extend beyond the scope of Augusta University. There are two main suppliers of commercially available undergraduate-level histology slides, Carolina Biological Supply Co. and Ward’s Science. All images included in the atlas </w:t>
      </w:r>
      <w:r w:rsidR="003D4159" w:rsidRPr="00351B15">
        <w:rPr>
          <w:sz w:val="24"/>
          <w:szCs w:val="24"/>
        </w:rPr>
        <w:t>are</w:t>
      </w:r>
      <w:r w:rsidRPr="00351B15">
        <w:rPr>
          <w:sz w:val="24"/>
          <w:szCs w:val="24"/>
        </w:rPr>
        <w:t xml:space="preserve"> tissue slides obtained from these suppliers. The authors predict that many A&amp;P laboratory courses </w:t>
      </w:r>
      <w:r w:rsidRPr="00351B15">
        <w:rPr>
          <w:sz w:val="24"/>
          <w:szCs w:val="24"/>
        </w:rPr>
        <w:lastRenderedPageBreak/>
        <w:t xml:space="preserve">across the USG utilize slides from these same suppliers. It is our hope that other USG A&amp;P faculty will utilize this open-access atlas to further increase student savings across the USG. </w:t>
      </w:r>
      <w:r w:rsidR="00B95A4B">
        <w:rPr>
          <w:sz w:val="24"/>
          <w:szCs w:val="24"/>
        </w:rPr>
        <w:t xml:space="preserve">The authors have emailed the A&amp;P teaching faculty (or department chairs) across all USG institutions to encourage them to share this product with their students. </w:t>
      </w:r>
    </w:p>
    <w:p w14:paraId="6357CF89" w14:textId="4F72E465" w:rsidR="0040125F" w:rsidRPr="00351B15" w:rsidRDefault="003D4159" w:rsidP="0040125F">
      <w:pPr>
        <w:rPr>
          <w:sz w:val="24"/>
          <w:szCs w:val="24"/>
        </w:rPr>
      </w:pPr>
      <w:r w:rsidRPr="00351B15">
        <w:rPr>
          <w:iCs/>
          <w:sz w:val="24"/>
          <w:szCs w:val="24"/>
        </w:rPr>
        <w:t xml:space="preserve">The authors are most </w:t>
      </w:r>
      <w:r w:rsidR="00DE12D0" w:rsidRPr="00351B15">
        <w:rPr>
          <w:iCs/>
          <w:sz w:val="24"/>
          <w:szCs w:val="24"/>
        </w:rPr>
        <w:t xml:space="preserve">delighted to be able to showcase the immense talent of several undergraduate students in this transformation project. </w:t>
      </w:r>
      <w:r w:rsidR="0040125F" w:rsidRPr="00351B15">
        <w:rPr>
          <w:iCs/>
          <w:sz w:val="24"/>
          <w:szCs w:val="24"/>
        </w:rPr>
        <w:t>The Medical Illustration Graduate Program within the College of Allied Health Sciences at Augusta University is one of only four such programs in the country. The project include</w:t>
      </w:r>
      <w:r w:rsidR="00DE12D0" w:rsidRPr="00351B15">
        <w:rPr>
          <w:iCs/>
          <w:sz w:val="24"/>
          <w:szCs w:val="24"/>
        </w:rPr>
        <w:t>d</w:t>
      </w:r>
      <w:r w:rsidR="0040125F" w:rsidRPr="00351B15">
        <w:rPr>
          <w:iCs/>
          <w:sz w:val="24"/>
          <w:szCs w:val="24"/>
        </w:rPr>
        <w:t xml:space="preserve"> undergraduate students who aspire to careers as medical illustrators as part of the illustration team for this project. </w:t>
      </w:r>
      <w:r w:rsidR="00DE12D0" w:rsidRPr="00351B15">
        <w:rPr>
          <w:iCs/>
          <w:sz w:val="24"/>
          <w:szCs w:val="24"/>
        </w:rPr>
        <w:t>T</w:t>
      </w:r>
      <w:r w:rsidR="0040125F" w:rsidRPr="00351B15">
        <w:rPr>
          <w:sz w:val="24"/>
          <w:szCs w:val="24"/>
        </w:rPr>
        <w:t xml:space="preserve">he authors were grateful to be able to showcase the impressive illustration talents of </w:t>
      </w:r>
      <w:r w:rsidR="00B95A4B">
        <w:rPr>
          <w:sz w:val="24"/>
          <w:szCs w:val="24"/>
        </w:rPr>
        <w:t>three</w:t>
      </w:r>
      <w:r w:rsidR="0040125F" w:rsidRPr="00351B15">
        <w:rPr>
          <w:sz w:val="24"/>
          <w:szCs w:val="24"/>
        </w:rPr>
        <w:t xml:space="preserve"> aspiring medical illustrators in their recently published open-access histology atlas: </w:t>
      </w:r>
      <w:r w:rsidR="00DE12D0" w:rsidRPr="00351B15">
        <w:rPr>
          <w:sz w:val="24"/>
          <w:szCs w:val="24"/>
        </w:rPr>
        <w:t xml:space="preserve">Edna Martinez Sanchez, </w:t>
      </w:r>
      <w:r w:rsidR="00B95A4B">
        <w:rPr>
          <w:sz w:val="24"/>
          <w:szCs w:val="24"/>
        </w:rPr>
        <w:t>Zoey Collins, and Karis Le</w:t>
      </w:r>
      <w:r w:rsidR="00DE12D0" w:rsidRPr="00351B15">
        <w:rPr>
          <w:sz w:val="24"/>
          <w:szCs w:val="24"/>
        </w:rPr>
        <w:t xml:space="preserve">. </w:t>
      </w:r>
      <w:r w:rsidR="00B95A4B">
        <w:rPr>
          <w:sz w:val="24"/>
          <w:szCs w:val="24"/>
        </w:rPr>
        <w:t xml:space="preserve">The works of Zoey Collins and Karis Le were supported through grant 712 funds. </w:t>
      </w:r>
    </w:p>
    <w:p w14:paraId="4B6EC746" w14:textId="0A993BDB" w:rsidR="0040125F" w:rsidRPr="00351B15" w:rsidRDefault="0040125F" w:rsidP="0040125F">
      <w:pPr>
        <w:rPr>
          <w:rStyle w:val="ui-provider"/>
          <w:sz w:val="24"/>
          <w:szCs w:val="24"/>
        </w:rPr>
      </w:pPr>
      <w:r w:rsidRPr="00351B15">
        <w:rPr>
          <w:iCs/>
          <w:sz w:val="24"/>
          <w:szCs w:val="24"/>
        </w:rPr>
        <w:t xml:space="preserve">The authors feel strongly that student involvement in the project not only strengthens the pedagogical value of the materials created in this project but also allows faculty to mentor student participants and support their unique academic journeys as they work towards professional goals. </w:t>
      </w:r>
      <w:r w:rsidR="00DE12D0" w:rsidRPr="00351B15">
        <w:rPr>
          <w:rStyle w:val="ui-provider"/>
          <w:sz w:val="24"/>
          <w:szCs w:val="24"/>
        </w:rPr>
        <w:t xml:space="preserve">The authors felt strongly that this </w:t>
      </w:r>
      <w:r w:rsidRPr="00351B15">
        <w:rPr>
          <w:rStyle w:val="ui-provider"/>
          <w:sz w:val="24"/>
          <w:szCs w:val="24"/>
        </w:rPr>
        <w:t>project offer</w:t>
      </w:r>
      <w:r w:rsidR="00DE12D0" w:rsidRPr="00351B15">
        <w:rPr>
          <w:rStyle w:val="ui-provider"/>
          <w:sz w:val="24"/>
          <w:szCs w:val="24"/>
        </w:rPr>
        <w:t>ed these</w:t>
      </w:r>
      <w:r w:rsidRPr="00351B15">
        <w:rPr>
          <w:rStyle w:val="ui-provider"/>
          <w:sz w:val="24"/>
          <w:szCs w:val="24"/>
        </w:rPr>
        <w:t xml:space="preserve"> aspiring medical </w:t>
      </w:r>
      <w:r w:rsidR="00DE12D0" w:rsidRPr="00351B15">
        <w:rPr>
          <w:rStyle w:val="ui-provider"/>
          <w:sz w:val="24"/>
          <w:szCs w:val="24"/>
        </w:rPr>
        <w:t>illustrators</w:t>
      </w:r>
      <w:r w:rsidRPr="00351B15">
        <w:rPr>
          <w:rStyle w:val="ui-provider"/>
          <w:sz w:val="24"/>
          <w:szCs w:val="24"/>
        </w:rPr>
        <w:t xml:space="preserve"> the unique opportunity to include their own published works in their creative portfolio as they seek acceptance to a Medical Illustration Graduate Program</w:t>
      </w:r>
      <w:r w:rsidR="00DE12D0" w:rsidRPr="00351B15">
        <w:rPr>
          <w:rStyle w:val="ui-provider"/>
          <w:sz w:val="24"/>
          <w:szCs w:val="24"/>
        </w:rPr>
        <w:t xml:space="preserve">. </w:t>
      </w:r>
    </w:p>
    <w:p w14:paraId="76781748" w14:textId="662B1AE7" w:rsidR="00742DEF" w:rsidRPr="00351B15" w:rsidRDefault="00742DEF" w:rsidP="00DE12D0">
      <w:pPr>
        <w:rPr>
          <w:rStyle w:val="ui-provider"/>
          <w:sz w:val="24"/>
          <w:szCs w:val="24"/>
        </w:rPr>
      </w:pPr>
      <w:r w:rsidRPr="00351B15">
        <w:rPr>
          <w:rStyle w:val="ui-provider"/>
          <w:sz w:val="24"/>
          <w:szCs w:val="24"/>
        </w:rPr>
        <w:t xml:space="preserve">This transformation impacted instruction in significant ways. Prior to the transformation, teaching faculty would spend hours each week drawing histology sketches on the classroom whiteboard for use during lab sessions. This transformation allows all students to have access to the illustrations of the talented </w:t>
      </w:r>
      <w:r w:rsidR="00C816D2" w:rsidRPr="00351B15">
        <w:rPr>
          <w:rStyle w:val="ui-provider"/>
          <w:sz w:val="24"/>
          <w:szCs w:val="24"/>
        </w:rPr>
        <w:t>faculty and</w:t>
      </w:r>
      <w:r w:rsidRPr="00351B15">
        <w:rPr>
          <w:rStyle w:val="ui-provider"/>
          <w:sz w:val="24"/>
          <w:szCs w:val="24"/>
        </w:rPr>
        <w:t xml:space="preserve"> allows the faculty to spend more time helping students in other ways. </w:t>
      </w:r>
    </w:p>
    <w:p w14:paraId="1E30119F" w14:textId="68424C79" w:rsidR="00DE12D0" w:rsidRPr="00351B15" w:rsidRDefault="00DE12D0" w:rsidP="00DE12D0">
      <w:pPr>
        <w:rPr>
          <w:rStyle w:val="ui-provider"/>
          <w:sz w:val="24"/>
          <w:szCs w:val="24"/>
        </w:rPr>
      </w:pPr>
      <w:r w:rsidRPr="00351B15">
        <w:rPr>
          <w:rStyle w:val="ui-provider"/>
          <w:sz w:val="24"/>
          <w:szCs w:val="24"/>
        </w:rPr>
        <w:t>An additional accomplishment the authors would like to mention is their collaboration with the following scientific partner:</w:t>
      </w:r>
    </w:p>
    <w:p w14:paraId="2C36EAE0" w14:textId="28BB90D8" w:rsidR="00DE12D0" w:rsidRPr="00351B15" w:rsidRDefault="00DE12D0" w:rsidP="00DE12D0">
      <w:pPr>
        <w:pStyle w:val="ListParagraph"/>
        <w:numPr>
          <w:ilvl w:val="0"/>
          <w:numId w:val="20"/>
        </w:numPr>
        <w:rPr>
          <w:rStyle w:val="ui-provider"/>
          <w:sz w:val="24"/>
          <w:szCs w:val="24"/>
        </w:rPr>
      </w:pPr>
      <w:r w:rsidRPr="00351B15">
        <w:rPr>
          <w:rStyle w:val="ui-provider"/>
          <w:b/>
          <w:bCs/>
          <w:sz w:val="24"/>
          <w:szCs w:val="24"/>
        </w:rPr>
        <w:t>Motic Instruments USA Inc</w:t>
      </w:r>
      <w:r w:rsidRPr="00351B15">
        <w:rPr>
          <w:rStyle w:val="ui-provider"/>
          <w:sz w:val="24"/>
          <w:szCs w:val="24"/>
        </w:rPr>
        <w:t xml:space="preserve">., </w:t>
      </w:r>
      <w:r w:rsidR="00B640AE">
        <w:rPr>
          <w:rStyle w:val="ui-provider"/>
          <w:sz w:val="24"/>
          <w:szCs w:val="24"/>
        </w:rPr>
        <w:t>which</w:t>
      </w:r>
      <w:r w:rsidRPr="00351B15">
        <w:rPr>
          <w:rStyle w:val="ui-provider"/>
          <w:sz w:val="24"/>
          <w:szCs w:val="24"/>
        </w:rPr>
        <w:t xml:space="preserve"> generously permitted the inclusion of Images of the Motic Panthera E2 compound light microscope in the book (https://www.motic.com/)</w:t>
      </w:r>
    </w:p>
    <w:p w14:paraId="4EE9CFA9" w14:textId="0ACE0A77" w:rsidR="00266364" w:rsidRPr="00351B15" w:rsidRDefault="005F0284" w:rsidP="005F0284">
      <w:pPr>
        <w:rPr>
          <w:rStyle w:val="ui-provider"/>
          <w:sz w:val="24"/>
          <w:szCs w:val="24"/>
        </w:rPr>
      </w:pPr>
      <w:r w:rsidRPr="00351B15">
        <w:rPr>
          <w:rStyle w:val="ui-provider"/>
          <w:sz w:val="24"/>
          <w:szCs w:val="24"/>
        </w:rPr>
        <w:t xml:space="preserve">The authors are proud of the wide reach the </w:t>
      </w:r>
      <w:r w:rsidR="00805D98">
        <w:rPr>
          <w:rStyle w:val="ui-provider"/>
          <w:sz w:val="24"/>
          <w:szCs w:val="24"/>
        </w:rPr>
        <w:t>Atlas</w:t>
      </w:r>
      <w:r w:rsidRPr="00351B15">
        <w:rPr>
          <w:rStyle w:val="ui-provider"/>
          <w:sz w:val="24"/>
          <w:szCs w:val="24"/>
        </w:rPr>
        <w:t xml:space="preserve"> ha</w:t>
      </w:r>
      <w:r w:rsidR="00805D98">
        <w:rPr>
          <w:rStyle w:val="ui-provider"/>
          <w:sz w:val="24"/>
          <w:szCs w:val="24"/>
        </w:rPr>
        <w:t>s</w:t>
      </w:r>
      <w:r w:rsidRPr="00351B15">
        <w:rPr>
          <w:rStyle w:val="ui-provider"/>
          <w:sz w:val="24"/>
          <w:szCs w:val="24"/>
        </w:rPr>
        <w:t xml:space="preserve"> had </w:t>
      </w:r>
      <w:r w:rsidR="00805D98">
        <w:rPr>
          <w:rStyle w:val="ui-provider"/>
          <w:sz w:val="24"/>
          <w:szCs w:val="24"/>
        </w:rPr>
        <w:t xml:space="preserve">in its short time since </w:t>
      </w:r>
      <w:r w:rsidR="00B640AE">
        <w:rPr>
          <w:rStyle w:val="ui-provider"/>
          <w:sz w:val="24"/>
          <w:szCs w:val="24"/>
        </w:rPr>
        <w:t>its publication</w:t>
      </w:r>
      <w:r w:rsidR="00805D98">
        <w:rPr>
          <w:rStyle w:val="ui-provider"/>
          <w:sz w:val="24"/>
          <w:szCs w:val="24"/>
        </w:rPr>
        <w:t xml:space="preserve"> in January 2025. </w:t>
      </w:r>
      <w:r w:rsidR="00266364" w:rsidRPr="00351B15">
        <w:rPr>
          <w:rStyle w:val="ui-provider"/>
          <w:sz w:val="24"/>
          <w:szCs w:val="24"/>
        </w:rPr>
        <w:t xml:space="preserve">Since publication (January </w:t>
      </w:r>
      <w:r w:rsidR="00805D98">
        <w:rPr>
          <w:rStyle w:val="ui-provider"/>
          <w:sz w:val="24"/>
          <w:szCs w:val="24"/>
        </w:rPr>
        <w:t>4</w:t>
      </w:r>
      <w:r w:rsidR="00266364" w:rsidRPr="00351B15">
        <w:rPr>
          <w:rStyle w:val="ui-provider"/>
          <w:sz w:val="24"/>
          <w:szCs w:val="24"/>
        </w:rPr>
        <w:t>, 202</w:t>
      </w:r>
      <w:r w:rsidR="00805D98">
        <w:rPr>
          <w:rStyle w:val="ui-provider"/>
          <w:sz w:val="24"/>
          <w:szCs w:val="24"/>
        </w:rPr>
        <w:t>5</w:t>
      </w:r>
      <w:r w:rsidR="00266364" w:rsidRPr="00351B15">
        <w:rPr>
          <w:rStyle w:val="ui-provider"/>
          <w:sz w:val="24"/>
          <w:szCs w:val="24"/>
        </w:rPr>
        <w:t>)</w:t>
      </w:r>
      <w:r w:rsidR="00B640AE">
        <w:rPr>
          <w:rStyle w:val="ui-provider"/>
          <w:sz w:val="24"/>
          <w:szCs w:val="24"/>
        </w:rPr>
        <w:t>,</w:t>
      </w:r>
      <w:r w:rsidRPr="00351B15">
        <w:rPr>
          <w:rStyle w:val="ui-provider"/>
          <w:sz w:val="24"/>
          <w:szCs w:val="24"/>
        </w:rPr>
        <w:t xml:space="preserve"> our </w:t>
      </w:r>
      <w:r w:rsidR="00B640AE">
        <w:rPr>
          <w:rStyle w:val="ui-provider"/>
          <w:sz w:val="24"/>
          <w:szCs w:val="24"/>
        </w:rPr>
        <w:t>open-access</w:t>
      </w:r>
      <w:r w:rsidRPr="00351B15">
        <w:rPr>
          <w:rStyle w:val="ui-provider"/>
          <w:sz w:val="24"/>
          <w:szCs w:val="24"/>
        </w:rPr>
        <w:t xml:space="preserve"> histology atlas has generated </w:t>
      </w:r>
      <w:r w:rsidR="00805D98">
        <w:rPr>
          <w:rStyle w:val="ui-provider"/>
          <w:sz w:val="24"/>
          <w:szCs w:val="24"/>
        </w:rPr>
        <w:t>2</w:t>
      </w:r>
      <w:r w:rsidR="00B640AE">
        <w:rPr>
          <w:rStyle w:val="ui-provider"/>
          <w:sz w:val="24"/>
          <w:szCs w:val="24"/>
        </w:rPr>
        <w:t>105</w:t>
      </w:r>
      <w:r w:rsidR="00266364" w:rsidRPr="00351B15">
        <w:rPr>
          <w:rStyle w:val="ui-provider"/>
          <w:sz w:val="24"/>
          <w:szCs w:val="24"/>
        </w:rPr>
        <w:t xml:space="preserve"> total visitors (</w:t>
      </w:r>
      <w:r w:rsidR="00805D98">
        <w:rPr>
          <w:rStyle w:val="ui-provider"/>
          <w:sz w:val="24"/>
          <w:szCs w:val="24"/>
        </w:rPr>
        <w:t>5</w:t>
      </w:r>
      <w:r w:rsidR="00B640AE">
        <w:rPr>
          <w:rStyle w:val="ui-provider"/>
          <w:sz w:val="24"/>
          <w:szCs w:val="24"/>
        </w:rPr>
        <w:t>260</w:t>
      </w:r>
      <w:r w:rsidR="00266364" w:rsidRPr="00351B15">
        <w:rPr>
          <w:rStyle w:val="ui-provider"/>
          <w:sz w:val="24"/>
          <w:szCs w:val="24"/>
        </w:rPr>
        <w:t xml:space="preserve"> total page views)</w:t>
      </w:r>
      <w:r w:rsidR="00B640AE">
        <w:rPr>
          <w:rStyle w:val="ui-provider"/>
          <w:sz w:val="24"/>
          <w:szCs w:val="24"/>
        </w:rPr>
        <w:t>.</w:t>
      </w:r>
    </w:p>
    <w:p w14:paraId="6E7CF058" w14:textId="649F6709" w:rsidR="00101A24" w:rsidRPr="004F2656" w:rsidRDefault="001E0DF5" w:rsidP="008C5BE0">
      <w:pPr>
        <w:pStyle w:val="Heading2"/>
      </w:pPr>
      <w:r>
        <w:t xml:space="preserve">Student </w:t>
      </w:r>
      <w:r w:rsidR="00101A24" w:rsidRPr="004F2656">
        <w:t>Quotes</w:t>
      </w:r>
    </w:p>
    <w:p w14:paraId="2BB7B7DE" w14:textId="029980EF" w:rsidR="008C5BE0" w:rsidRDefault="00805D98" w:rsidP="003F4D85">
      <w:pPr>
        <w:ind w:left="360"/>
        <w:rPr>
          <w:i/>
          <w:iCs/>
          <w:sz w:val="24"/>
          <w:szCs w:val="24"/>
        </w:rPr>
      </w:pPr>
      <w:r w:rsidRPr="00805D98">
        <w:rPr>
          <w:i/>
          <w:iCs/>
          <w:sz w:val="24"/>
          <w:szCs w:val="24"/>
        </w:rPr>
        <w:t>I liked how they made it easy to identify what the pointer was showing and what was being labeled.</w:t>
      </w:r>
    </w:p>
    <w:p w14:paraId="0B3967F7" w14:textId="6EEA4C1E" w:rsidR="00805D98" w:rsidRDefault="00805D98" w:rsidP="003F4D85">
      <w:pPr>
        <w:ind w:left="360"/>
        <w:rPr>
          <w:i/>
          <w:iCs/>
          <w:sz w:val="24"/>
          <w:szCs w:val="24"/>
        </w:rPr>
      </w:pPr>
      <w:r w:rsidRPr="00805D98">
        <w:rPr>
          <w:i/>
          <w:iCs/>
          <w:sz w:val="24"/>
          <w:szCs w:val="24"/>
        </w:rPr>
        <w:lastRenderedPageBreak/>
        <w:t>I just like the thought that y'all made it free for anyone to use and went through the effort to create it.</w:t>
      </w:r>
    </w:p>
    <w:p w14:paraId="3C19EA43" w14:textId="4041E281" w:rsidR="00805D98" w:rsidRDefault="00805D98" w:rsidP="003F4D85">
      <w:pPr>
        <w:ind w:left="360"/>
        <w:rPr>
          <w:i/>
          <w:iCs/>
          <w:sz w:val="24"/>
          <w:szCs w:val="24"/>
        </w:rPr>
      </w:pPr>
      <w:r>
        <w:rPr>
          <w:i/>
          <w:iCs/>
          <w:sz w:val="24"/>
          <w:szCs w:val="24"/>
        </w:rPr>
        <w:t>Good job!</w:t>
      </w:r>
    </w:p>
    <w:p w14:paraId="48CB5AA5" w14:textId="3FADE63C" w:rsidR="00805D98" w:rsidRDefault="00805D98" w:rsidP="003F4D85">
      <w:pPr>
        <w:ind w:left="360"/>
        <w:rPr>
          <w:i/>
          <w:iCs/>
          <w:sz w:val="24"/>
          <w:szCs w:val="24"/>
        </w:rPr>
      </w:pPr>
      <w:r w:rsidRPr="00805D98">
        <w:rPr>
          <w:i/>
          <w:iCs/>
          <w:sz w:val="24"/>
          <w:szCs w:val="24"/>
        </w:rPr>
        <w:t>I love the atlas, definitely depended on it throughout the semester</w:t>
      </w:r>
    </w:p>
    <w:p w14:paraId="294DD2CE" w14:textId="5450EC7A" w:rsidR="00805D98" w:rsidRDefault="00805D98" w:rsidP="003F4D85">
      <w:pPr>
        <w:ind w:left="360"/>
        <w:rPr>
          <w:i/>
          <w:iCs/>
          <w:sz w:val="24"/>
          <w:szCs w:val="24"/>
        </w:rPr>
      </w:pPr>
      <w:r w:rsidRPr="00805D98">
        <w:rPr>
          <w:i/>
          <w:iCs/>
          <w:sz w:val="24"/>
          <w:szCs w:val="24"/>
        </w:rPr>
        <w:t>Having a way to study histology outside the lab was really helpful</w:t>
      </w:r>
    </w:p>
    <w:p w14:paraId="1DC2D393" w14:textId="7FE089EA" w:rsidR="00805D98" w:rsidRDefault="00805D98" w:rsidP="003F4D85">
      <w:pPr>
        <w:ind w:left="360"/>
        <w:rPr>
          <w:i/>
          <w:iCs/>
          <w:sz w:val="24"/>
          <w:szCs w:val="24"/>
        </w:rPr>
      </w:pPr>
      <w:r w:rsidRPr="00805D98">
        <w:rPr>
          <w:i/>
          <w:iCs/>
          <w:sz w:val="24"/>
          <w:szCs w:val="24"/>
        </w:rPr>
        <w:t>I liked how the slides perfectly resembled the slides from lab.</w:t>
      </w:r>
    </w:p>
    <w:p w14:paraId="030895C8" w14:textId="2F26C401" w:rsidR="00805D98" w:rsidRPr="003F4D85" w:rsidRDefault="00805D98" w:rsidP="003F4D85">
      <w:pPr>
        <w:ind w:left="360"/>
        <w:rPr>
          <w:i/>
          <w:iCs/>
          <w:sz w:val="24"/>
          <w:szCs w:val="24"/>
        </w:rPr>
      </w:pPr>
      <w:r w:rsidRPr="00805D98">
        <w:rPr>
          <w:i/>
          <w:iCs/>
          <w:sz w:val="24"/>
          <w:szCs w:val="24"/>
        </w:rPr>
        <w:t xml:space="preserve">I really liked the histology atlas! I think it should be more implemented in preparing for the lab practicals and when learning the lab materials because the drawings are easier to understand. </w:t>
      </w:r>
      <w:r>
        <w:rPr>
          <w:i/>
          <w:iCs/>
          <w:sz w:val="24"/>
          <w:szCs w:val="24"/>
        </w:rPr>
        <w:t>T</w:t>
      </w:r>
      <w:r w:rsidRPr="00805D98">
        <w:rPr>
          <w:i/>
          <w:iCs/>
          <w:sz w:val="24"/>
          <w:szCs w:val="24"/>
        </w:rPr>
        <w:t>he outlining of the histology gives me the ability to be able to apply that on the exam as well. I think you should add a way for students to be able to be even more interactive with the material presented in the books!</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2269F5C6" w14:textId="1634B05F" w:rsidR="0033401E" w:rsidRPr="0033401E" w:rsidRDefault="0033401E" w:rsidP="003F4D85">
      <w:pPr>
        <w:ind w:left="720"/>
        <w:rPr>
          <w:i/>
        </w:rPr>
      </w:pP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04F1EE2C" w:rsidR="00C45872" w:rsidRDefault="00C45872" w:rsidP="00C45872">
      <w:pPr>
        <w:ind w:left="1080"/>
        <w:rPr>
          <w:b/>
          <w:sz w:val="24"/>
          <w:szCs w:val="24"/>
        </w:rPr>
      </w:pPr>
      <w:r w:rsidRPr="00987DD6">
        <w:rPr>
          <w:b/>
          <w:sz w:val="24"/>
          <w:szCs w:val="24"/>
        </w:rPr>
        <w:t xml:space="preserve">Was the </w:t>
      </w:r>
      <w:r>
        <w:rPr>
          <w:b/>
          <w:sz w:val="24"/>
          <w:szCs w:val="24"/>
        </w:rPr>
        <w:t>overall student opinion about the materials used in the course</w:t>
      </w:r>
      <w:r w:rsidRPr="00987DD6">
        <w:rPr>
          <w:b/>
          <w:sz w:val="24"/>
          <w:szCs w:val="24"/>
        </w:rPr>
        <w:t xml:space="preserve"> </w:t>
      </w:r>
      <w:r>
        <w:rPr>
          <w:b/>
          <w:sz w:val="24"/>
          <w:szCs w:val="24"/>
        </w:rPr>
        <w:t>positive, neutral, or negative?</w:t>
      </w:r>
    </w:p>
    <w:p w14:paraId="31FF61B6" w14:textId="23C3F3F5"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008C5BE0">
        <w:rPr>
          <w:sz w:val="24"/>
          <w:szCs w:val="24"/>
        </w:rPr>
        <w:t xml:space="preserve">: </w:t>
      </w:r>
      <w:r w:rsidR="00A630DD">
        <w:rPr>
          <w:sz w:val="24"/>
          <w:szCs w:val="24"/>
        </w:rPr>
        <w:t>175</w:t>
      </w:r>
      <w:r w:rsidR="008C5BE0">
        <w:rPr>
          <w:sz w:val="24"/>
          <w:szCs w:val="24"/>
        </w:rPr>
        <w:t xml:space="preserve"> students</w:t>
      </w:r>
    </w:p>
    <w:p w14:paraId="37FBFE79" w14:textId="2B87733A" w:rsidR="0073273B" w:rsidRPr="001D51FD" w:rsidRDefault="0073273B" w:rsidP="003F4D85">
      <w:pPr>
        <w:pStyle w:val="ListParagraph"/>
        <w:numPr>
          <w:ilvl w:val="0"/>
          <w:numId w:val="14"/>
        </w:numPr>
        <w:ind w:left="1800"/>
        <w:rPr>
          <w:sz w:val="24"/>
          <w:szCs w:val="24"/>
        </w:rPr>
      </w:pPr>
      <w:bookmarkStart w:id="0" w:name="_Hlk197687768"/>
      <w:r w:rsidRPr="001D51FD">
        <w:rPr>
          <w:sz w:val="24"/>
          <w:szCs w:val="24"/>
        </w:rPr>
        <w:t>Positive:</w:t>
      </w:r>
      <w:r w:rsidR="00285B86">
        <w:rPr>
          <w:sz w:val="24"/>
          <w:szCs w:val="24"/>
        </w:rPr>
        <w:tab/>
      </w:r>
      <w:r w:rsidR="00A630DD">
        <w:rPr>
          <w:sz w:val="24"/>
          <w:szCs w:val="24"/>
        </w:rPr>
        <w:t>90-100</w:t>
      </w:r>
      <w:r w:rsidR="008C5BE0">
        <w:rPr>
          <w:sz w:val="24"/>
          <w:szCs w:val="24"/>
        </w:rPr>
        <w:t xml:space="preserve"> </w:t>
      </w:r>
      <w:r w:rsidRPr="001D51FD">
        <w:rPr>
          <w:sz w:val="24"/>
          <w:szCs w:val="24"/>
        </w:rPr>
        <w:t xml:space="preserve">% of </w:t>
      </w:r>
      <w:r w:rsidR="00A630DD">
        <w:rPr>
          <w:sz w:val="24"/>
          <w:szCs w:val="24"/>
        </w:rPr>
        <w:t>21</w:t>
      </w:r>
      <w:r w:rsidRPr="001D51FD">
        <w:rPr>
          <w:sz w:val="24"/>
          <w:szCs w:val="24"/>
        </w:rPr>
        <w:t xml:space="preserve"> respondents</w:t>
      </w:r>
    </w:p>
    <w:p w14:paraId="665A9B89" w14:textId="77C18246"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A630DD">
        <w:rPr>
          <w:sz w:val="24"/>
          <w:szCs w:val="24"/>
        </w:rPr>
        <w:t>0-10</w:t>
      </w:r>
      <w:r w:rsidR="001D51FD" w:rsidRPr="001D51FD">
        <w:rPr>
          <w:sz w:val="24"/>
          <w:szCs w:val="24"/>
        </w:rPr>
        <w:t xml:space="preserve"> % of </w:t>
      </w:r>
      <w:r w:rsidR="00A630DD">
        <w:rPr>
          <w:sz w:val="24"/>
          <w:szCs w:val="24"/>
        </w:rPr>
        <w:t>21</w:t>
      </w:r>
      <w:r w:rsidR="001D51FD" w:rsidRPr="001D51FD">
        <w:rPr>
          <w:sz w:val="24"/>
          <w:szCs w:val="24"/>
        </w:rPr>
        <w:t xml:space="preserve"> respondents</w:t>
      </w:r>
    </w:p>
    <w:p w14:paraId="1BF34B47" w14:textId="4D6D1E54" w:rsidR="008C5BE0"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A630DD">
        <w:rPr>
          <w:sz w:val="24"/>
          <w:szCs w:val="24"/>
        </w:rPr>
        <w:t>0</w:t>
      </w:r>
      <w:r w:rsidR="008C5BE0">
        <w:rPr>
          <w:sz w:val="24"/>
          <w:szCs w:val="24"/>
        </w:rPr>
        <w:t xml:space="preserve"> </w:t>
      </w:r>
      <w:r w:rsidR="001D51FD" w:rsidRPr="00684A25">
        <w:rPr>
          <w:sz w:val="24"/>
          <w:szCs w:val="24"/>
        </w:rPr>
        <w:t xml:space="preserve">% of </w:t>
      </w:r>
      <w:r w:rsidR="00A630DD">
        <w:rPr>
          <w:sz w:val="24"/>
          <w:szCs w:val="24"/>
        </w:rPr>
        <w:t>21</w:t>
      </w:r>
      <w:r w:rsidR="001D51FD" w:rsidRPr="00684A25">
        <w:rPr>
          <w:sz w:val="24"/>
          <w:szCs w:val="24"/>
        </w:rPr>
        <w:t xml:space="preserve"> respondents</w:t>
      </w:r>
    </w:p>
    <w:bookmarkEnd w:id="0"/>
    <w:p w14:paraId="4C488EEE" w14:textId="4CFAD9B7" w:rsidR="00C816D2" w:rsidRDefault="008C5BE0" w:rsidP="00C45872">
      <w:pPr>
        <w:ind w:left="720"/>
        <w:rPr>
          <w:b/>
          <w:sz w:val="24"/>
          <w:szCs w:val="24"/>
        </w:rPr>
      </w:pPr>
      <w:r>
        <w:rPr>
          <w:b/>
          <w:sz w:val="24"/>
          <w:szCs w:val="24"/>
        </w:rPr>
        <w:t xml:space="preserve">NOTE: </w:t>
      </w:r>
      <w:r w:rsidR="004820C6">
        <w:rPr>
          <w:bCs/>
          <w:sz w:val="24"/>
          <w:szCs w:val="24"/>
        </w:rPr>
        <w:t>Values</w:t>
      </w:r>
      <w:r>
        <w:rPr>
          <w:bCs/>
          <w:sz w:val="24"/>
          <w:szCs w:val="24"/>
        </w:rPr>
        <w:t xml:space="preserve"> reported above represent ranges in student opinion responses for </w:t>
      </w:r>
      <w:r w:rsidR="00A630DD">
        <w:rPr>
          <w:bCs/>
          <w:sz w:val="24"/>
          <w:szCs w:val="24"/>
        </w:rPr>
        <w:t>nine</w:t>
      </w:r>
      <w:r>
        <w:rPr>
          <w:bCs/>
          <w:sz w:val="24"/>
          <w:szCs w:val="24"/>
        </w:rPr>
        <w:t xml:space="preserve"> separate questions. </w:t>
      </w:r>
    </w:p>
    <w:p w14:paraId="7F5D0BB0" w14:textId="7BC1939B"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6EEFE6A7" w14:textId="456652CF" w:rsidR="001E0EE3" w:rsidRPr="003F4D85" w:rsidRDefault="001E0EE3" w:rsidP="003F4D85">
      <w:pPr>
        <w:ind w:left="1080"/>
        <w:rPr>
          <w:b/>
          <w:sz w:val="24"/>
          <w:szCs w:val="24"/>
        </w:rPr>
      </w:pPr>
      <w:r w:rsidRPr="003F4D85">
        <w:rPr>
          <w:i/>
          <w:sz w:val="24"/>
          <w:szCs w:val="24"/>
        </w:rPr>
        <w:t xml:space="preserve">Student outcomes should be described in detail in Section 3b. </w:t>
      </w:r>
      <w:r w:rsidR="00071B22" w:rsidRPr="003F4D85">
        <w:rPr>
          <w:sz w:val="24"/>
          <w:szCs w:val="24"/>
        </w:rPr>
        <w:t xml:space="preserve">      </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2C65203E" w:rsidR="00071B22" w:rsidRPr="00071B22" w:rsidRDefault="00071B22" w:rsidP="003F4D85">
      <w:pPr>
        <w:pStyle w:val="ListParagraph"/>
        <w:numPr>
          <w:ilvl w:val="0"/>
          <w:numId w:val="16"/>
        </w:numPr>
        <w:ind w:left="1800"/>
        <w:rPr>
          <w:sz w:val="24"/>
          <w:szCs w:val="24"/>
        </w:rPr>
      </w:pPr>
      <w:r>
        <w:rPr>
          <w:sz w:val="24"/>
          <w:szCs w:val="24"/>
        </w:rPr>
        <w:t>___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36022FDC" w:rsidR="00071B22" w:rsidRPr="00071B22" w:rsidRDefault="00071B22" w:rsidP="003F4D85">
      <w:pPr>
        <w:pStyle w:val="ListParagraph"/>
        <w:numPr>
          <w:ilvl w:val="0"/>
          <w:numId w:val="16"/>
        </w:numPr>
        <w:ind w:left="1800"/>
        <w:rPr>
          <w:sz w:val="24"/>
          <w:szCs w:val="24"/>
        </w:rPr>
      </w:pPr>
      <w:r>
        <w:rPr>
          <w:sz w:val="24"/>
          <w:szCs w:val="24"/>
        </w:rPr>
        <w:t>_</w:t>
      </w:r>
      <w:r w:rsidR="008C5BE0">
        <w:rPr>
          <w:sz w:val="24"/>
          <w:szCs w:val="24"/>
        </w:rPr>
        <w:t>X</w:t>
      </w:r>
      <w:r>
        <w:rPr>
          <w:sz w:val="24"/>
          <w:szCs w:val="24"/>
        </w:rPr>
        <w:t>__ Neutral: S</w:t>
      </w:r>
      <w:r w:rsidRPr="00071B22">
        <w:rPr>
          <w:sz w:val="24"/>
          <w:szCs w:val="24"/>
        </w:rPr>
        <w:t xml:space="preserve">ame </w:t>
      </w:r>
      <w:r>
        <w:rPr>
          <w:sz w:val="24"/>
          <w:szCs w:val="24"/>
        </w:rPr>
        <w:t>performance outcomes over previous semester(s)</w:t>
      </w:r>
    </w:p>
    <w:p w14:paraId="21614FEB" w14:textId="59CF1EEB" w:rsidR="00C45872" w:rsidRPr="00C45872" w:rsidRDefault="00071B22" w:rsidP="003F4D85">
      <w:pPr>
        <w:pStyle w:val="ListParagraph"/>
        <w:numPr>
          <w:ilvl w:val="0"/>
          <w:numId w:val="16"/>
        </w:numPr>
        <w:ind w:left="1800"/>
        <w:rPr>
          <w:sz w:val="24"/>
          <w:szCs w:val="24"/>
        </w:rPr>
      </w:pPr>
      <w:r w:rsidRPr="00071B22">
        <w:rPr>
          <w:sz w:val="24"/>
          <w:szCs w:val="24"/>
        </w:rPr>
        <w:lastRenderedPageBreak/>
        <w:t>___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15051F7" w14:textId="3A051916" w:rsidR="0033401E" w:rsidRPr="0033401E" w:rsidRDefault="0033401E" w:rsidP="003F4D85">
      <w:pPr>
        <w:ind w:left="1080"/>
        <w:rPr>
          <w:i/>
          <w:sz w:val="24"/>
          <w:szCs w:val="24"/>
        </w:rPr>
      </w:pPr>
      <w:r>
        <w:rPr>
          <w:i/>
          <w:sz w:val="24"/>
          <w:szCs w:val="24"/>
        </w:rPr>
        <w:t xml:space="preserve">Depending on what you and your institution can measure, this may also be known as a drop/failure rate or a </w:t>
      </w:r>
      <w:r w:rsidR="004820C6">
        <w:rPr>
          <w:i/>
          <w:sz w:val="24"/>
          <w:szCs w:val="24"/>
        </w:rPr>
        <w:t>withdrawal</w:t>
      </w:r>
      <w:r>
        <w:rPr>
          <w:i/>
          <w:sz w:val="24"/>
          <w:szCs w:val="24"/>
        </w:rPr>
        <w:t>/failure rate.</w:t>
      </w:r>
    </w:p>
    <w:p w14:paraId="42D814CB" w14:textId="2D7B2D79" w:rsidR="001E0EE3" w:rsidRPr="001E0EE3" w:rsidRDefault="00C73CFD" w:rsidP="003F4D85">
      <w:pPr>
        <w:ind w:left="1080"/>
        <w:rPr>
          <w:sz w:val="24"/>
          <w:szCs w:val="24"/>
        </w:rPr>
      </w:pPr>
      <w:r w:rsidRPr="00C73CFD">
        <w:rPr>
          <w:sz w:val="24"/>
          <w:szCs w:val="24"/>
        </w:rPr>
        <w:t>18.13</w:t>
      </w:r>
      <w:r w:rsidR="008C5BE0" w:rsidRPr="00C73CFD">
        <w:rPr>
          <w:sz w:val="24"/>
          <w:szCs w:val="24"/>
        </w:rPr>
        <w:t xml:space="preserve"> </w:t>
      </w:r>
      <w:r w:rsidR="001E0EE3" w:rsidRPr="00C73CFD">
        <w:rPr>
          <w:sz w:val="24"/>
          <w:szCs w:val="24"/>
        </w:rPr>
        <w:t>% of students</w:t>
      </w:r>
      <w:r w:rsidRPr="00C73CFD">
        <w:rPr>
          <w:sz w:val="24"/>
          <w:szCs w:val="24"/>
        </w:rPr>
        <w:t xml:space="preserve"> </w:t>
      </w:r>
      <w:r w:rsidR="003F4D85" w:rsidRPr="00C73CFD">
        <w:rPr>
          <w:sz w:val="24"/>
          <w:szCs w:val="24"/>
        </w:rPr>
        <w:t>d</w:t>
      </w:r>
      <w:r w:rsidR="001E0EE3" w:rsidRPr="00C73CFD">
        <w:rPr>
          <w:sz w:val="24"/>
          <w:szCs w:val="24"/>
        </w:rPr>
        <w:t>ropped/failed/withdrew from the course in the final semester of implementation.</w:t>
      </w:r>
      <w:r w:rsidR="001E0EE3" w:rsidRPr="001E0EE3">
        <w:rPr>
          <w:sz w:val="24"/>
          <w:szCs w:val="24"/>
        </w:rPr>
        <w:t xml:space="preserve">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6F85DBF"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71313E40" w:rsidR="00071B22" w:rsidRPr="00071B22" w:rsidRDefault="00071B22" w:rsidP="003F4D85">
      <w:pPr>
        <w:pStyle w:val="ListParagraph"/>
        <w:numPr>
          <w:ilvl w:val="0"/>
          <w:numId w:val="15"/>
        </w:numPr>
        <w:ind w:left="1800"/>
        <w:rPr>
          <w:sz w:val="24"/>
          <w:szCs w:val="24"/>
        </w:rPr>
      </w:pPr>
      <w:r>
        <w:rPr>
          <w:sz w:val="24"/>
          <w:szCs w:val="24"/>
        </w:rPr>
        <w:t>__</w:t>
      </w:r>
      <w:r w:rsidR="008C5BE0">
        <w:rPr>
          <w:sz w:val="24"/>
          <w:szCs w:val="24"/>
        </w:rPr>
        <w:t>x</w:t>
      </w:r>
      <w:r>
        <w:rPr>
          <w:sz w:val="24"/>
          <w:szCs w:val="24"/>
        </w:rPr>
        <w:t xml:space="preserve">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A253C4B" w:rsidR="00C45872" w:rsidRPr="008C5BE0" w:rsidRDefault="00071B22" w:rsidP="003F4D85">
      <w:pPr>
        <w:pStyle w:val="ListParagraph"/>
        <w:numPr>
          <w:ilvl w:val="0"/>
          <w:numId w:val="15"/>
        </w:numPr>
        <w:ind w:left="1800"/>
        <w:rPr>
          <w:b/>
          <w:sz w:val="24"/>
          <w:szCs w:val="24"/>
        </w:rPr>
      </w:pPr>
      <w:r w:rsidRPr="00071B22">
        <w:rPr>
          <w:sz w:val="24"/>
          <w:szCs w:val="24"/>
        </w:rPr>
        <w:t xml:space="preserve">___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2689D6E9" w14:textId="52056594" w:rsidR="008C5BE0" w:rsidRPr="008C5BE0" w:rsidRDefault="008C5BE0" w:rsidP="008C5BE0">
      <w:pPr>
        <w:ind w:left="360"/>
        <w:rPr>
          <w:bCs/>
          <w:sz w:val="24"/>
          <w:szCs w:val="24"/>
        </w:rPr>
      </w:pPr>
      <w:r>
        <w:rPr>
          <w:b/>
          <w:sz w:val="24"/>
          <w:szCs w:val="24"/>
        </w:rPr>
        <w:t xml:space="preserve">Important Note: </w:t>
      </w:r>
      <w:r w:rsidR="004820C6">
        <w:rPr>
          <w:bCs/>
          <w:sz w:val="24"/>
          <w:szCs w:val="24"/>
        </w:rPr>
        <w:t>The</w:t>
      </w:r>
      <w:r w:rsidRPr="00C73CFD">
        <w:rPr>
          <w:bCs/>
          <w:sz w:val="24"/>
          <w:szCs w:val="24"/>
        </w:rPr>
        <w:t xml:space="preserve"> choice indicated above is based on data </w:t>
      </w:r>
      <w:r w:rsidR="004820C6">
        <w:rPr>
          <w:bCs/>
          <w:sz w:val="24"/>
          <w:szCs w:val="24"/>
        </w:rPr>
        <w:t>that</w:t>
      </w:r>
      <w:r w:rsidRPr="00C73CFD">
        <w:rPr>
          <w:bCs/>
          <w:sz w:val="24"/>
          <w:szCs w:val="24"/>
        </w:rPr>
        <w:t xml:space="preserve"> shows a trend towards improved DFW rates (</w:t>
      </w:r>
      <w:r w:rsidR="00C73CFD" w:rsidRPr="00C73CFD">
        <w:rPr>
          <w:bCs/>
          <w:sz w:val="24"/>
          <w:szCs w:val="24"/>
        </w:rPr>
        <w:t>18.13</w:t>
      </w:r>
      <w:r w:rsidRPr="00C73CFD">
        <w:rPr>
          <w:bCs/>
          <w:sz w:val="24"/>
          <w:szCs w:val="24"/>
        </w:rPr>
        <w:t xml:space="preserve">% compared with </w:t>
      </w:r>
      <w:r w:rsidR="00C73CFD" w:rsidRPr="00C73CFD">
        <w:rPr>
          <w:bCs/>
          <w:sz w:val="24"/>
          <w:szCs w:val="24"/>
        </w:rPr>
        <w:t>23.50</w:t>
      </w:r>
      <w:r w:rsidRPr="00C73CFD">
        <w:rPr>
          <w:bCs/>
          <w:sz w:val="24"/>
          <w:szCs w:val="24"/>
        </w:rPr>
        <w:t xml:space="preserve">%), but </w:t>
      </w:r>
      <w:r w:rsidR="00C73CFD" w:rsidRPr="00C73CFD">
        <w:rPr>
          <w:bCs/>
          <w:sz w:val="24"/>
          <w:szCs w:val="24"/>
        </w:rPr>
        <w:t xml:space="preserve">which lacks statistical power to make comparisons with </w:t>
      </w:r>
      <w:r w:rsidRPr="00C73CFD">
        <w:rPr>
          <w:bCs/>
          <w:sz w:val="24"/>
          <w:szCs w:val="24"/>
        </w:rPr>
        <w:t>data</w:t>
      </w:r>
      <w:r w:rsidR="00C73CFD" w:rsidRPr="00C73CFD">
        <w:rPr>
          <w:bCs/>
          <w:sz w:val="24"/>
          <w:szCs w:val="24"/>
        </w:rPr>
        <w:t xml:space="preserve"> collected</w:t>
      </w:r>
      <w:r w:rsidRPr="00C73CFD">
        <w:rPr>
          <w:bCs/>
          <w:sz w:val="24"/>
          <w:szCs w:val="24"/>
        </w:rPr>
        <w:t xml:space="preserve"> prior to implementation.</w:t>
      </w:r>
      <w:r>
        <w:rPr>
          <w:bCs/>
          <w:sz w:val="24"/>
          <w:szCs w:val="24"/>
        </w:rPr>
        <w:t xml:space="preserve"> </w:t>
      </w:r>
    </w:p>
    <w:p w14:paraId="6836CF8D" w14:textId="6186F85D" w:rsidR="0073273B" w:rsidRDefault="0033401E" w:rsidP="00C816D2">
      <w:pPr>
        <w:pStyle w:val="Heading2"/>
        <w:numPr>
          <w:ilvl w:val="1"/>
          <w:numId w:val="18"/>
        </w:numPr>
        <w:ind w:left="360"/>
      </w:pPr>
      <w:r>
        <w:t xml:space="preserve">Measures </w:t>
      </w:r>
      <w:r w:rsidR="0073273B" w:rsidRPr="00C45872">
        <w:t>Narrative</w:t>
      </w:r>
    </w:p>
    <w:p w14:paraId="35A43BAA" w14:textId="77777777" w:rsidR="00C816D2" w:rsidRPr="00C816D2" w:rsidRDefault="00C816D2" w:rsidP="00C816D2"/>
    <w:p w14:paraId="3A881E6C" w14:textId="179E5F0E" w:rsidR="00B64658" w:rsidRPr="00351B15" w:rsidRDefault="00B64658" w:rsidP="00C816D2">
      <w:pPr>
        <w:pStyle w:val="Heading3"/>
        <w:rPr>
          <w:rFonts w:asciiTheme="minorHAnsi" w:hAnsiTheme="minorHAnsi" w:cstheme="minorHAnsi"/>
        </w:rPr>
      </w:pPr>
      <w:r w:rsidRPr="00351B15">
        <w:rPr>
          <w:rFonts w:asciiTheme="minorHAnsi" w:hAnsiTheme="minorHAnsi" w:cstheme="minorHAnsi"/>
        </w:rPr>
        <w:t>Quantitative Data: DFW Rates</w:t>
      </w:r>
    </w:p>
    <w:p w14:paraId="7B1ACF69" w14:textId="55B82F67" w:rsidR="00B64658" w:rsidRPr="00351B15" w:rsidRDefault="00B64658" w:rsidP="00B64658">
      <w:pPr>
        <w:rPr>
          <w:rFonts w:cstheme="minorHAnsi"/>
          <w:sz w:val="24"/>
          <w:szCs w:val="24"/>
        </w:rPr>
      </w:pPr>
      <w:r w:rsidRPr="00351B15">
        <w:rPr>
          <w:rFonts w:cstheme="minorHAnsi"/>
          <w:sz w:val="24"/>
          <w:szCs w:val="24"/>
        </w:rPr>
        <w:t xml:space="preserve">Student success metrics (ABC/DFW rates) </w:t>
      </w:r>
      <w:r w:rsidRPr="00C73CFD">
        <w:rPr>
          <w:rFonts w:cstheme="minorHAnsi"/>
          <w:sz w:val="24"/>
          <w:szCs w:val="24"/>
        </w:rPr>
        <w:t xml:space="preserve">showed a trend towards increased course retention and completion. A DFW rate of </w:t>
      </w:r>
      <w:r w:rsidR="00C73CFD" w:rsidRPr="00C73CFD">
        <w:rPr>
          <w:rFonts w:cstheme="minorHAnsi"/>
          <w:sz w:val="24"/>
          <w:szCs w:val="24"/>
        </w:rPr>
        <w:t>18.13</w:t>
      </w:r>
      <w:r w:rsidRPr="00C73CFD">
        <w:rPr>
          <w:rFonts w:cstheme="minorHAnsi"/>
          <w:sz w:val="24"/>
          <w:szCs w:val="24"/>
        </w:rPr>
        <w:t xml:space="preserve">% was reported using the Interactive Histology Atlas compared with a </w:t>
      </w:r>
      <w:r w:rsidR="00C73CFD" w:rsidRPr="00C73CFD">
        <w:rPr>
          <w:rFonts w:cstheme="minorHAnsi"/>
          <w:sz w:val="24"/>
          <w:szCs w:val="24"/>
        </w:rPr>
        <w:t>23.50</w:t>
      </w:r>
      <w:r w:rsidRPr="00C73CFD">
        <w:rPr>
          <w:rFonts w:cstheme="minorHAnsi"/>
          <w:sz w:val="24"/>
          <w:szCs w:val="24"/>
        </w:rPr>
        <w:t>% DFW rate using the lab manual commercially available through Pearson. However, the statistical power of this data is insufficient to determine statistical significance</w:t>
      </w:r>
      <w:r w:rsidRPr="00351B15">
        <w:rPr>
          <w:rFonts w:cstheme="minorHAnsi"/>
          <w:sz w:val="24"/>
          <w:szCs w:val="24"/>
        </w:rPr>
        <w:t xml:space="preserve">. Additional data must be collected in future semesters. </w:t>
      </w:r>
      <w:r w:rsidR="00351B15" w:rsidRPr="00351B15">
        <w:rPr>
          <w:rFonts w:cstheme="minorHAnsi"/>
          <w:sz w:val="24"/>
          <w:szCs w:val="24"/>
        </w:rPr>
        <w:t>One barrier observed in this project is the inability to fully assess the product</w:t>
      </w:r>
      <w:r w:rsidR="004820C6">
        <w:rPr>
          <w:rFonts w:cstheme="minorHAnsi"/>
          <w:sz w:val="24"/>
          <w:szCs w:val="24"/>
        </w:rPr>
        <w:t>,</w:t>
      </w:r>
      <w:r w:rsidR="00351B15" w:rsidRPr="00351B15">
        <w:rPr>
          <w:rFonts w:cstheme="minorHAnsi"/>
          <w:sz w:val="24"/>
          <w:szCs w:val="24"/>
        </w:rPr>
        <w:t xml:space="preserve"> given the short time of implementation. Further study is needed to fully assess the impact of the atlas on student success.</w:t>
      </w:r>
    </w:p>
    <w:p w14:paraId="7A216F68" w14:textId="5EAB19DF" w:rsidR="00B64658" w:rsidRPr="00351B15" w:rsidRDefault="00B64658" w:rsidP="00B64658">
      <w:pPr>
        <w:pStyle w:val="Heading3"/>
        <w:rPr>
          <w:rFonts w:asciiTheme="minorHAnsi" w:hAnsiTheme="minorHAnsi" w:cstheme="minorHAnsi"/>
        </w:rPr>
      </w:pPr>
      <w:r w:rsidRPr="00351B15">
        <w:rPr>
          <w:rFonts w:asciiTheme="minorHAnsi" w:hAnsiTheme="minorHAnsi" w:cstheme="minorHAnsi"/>
        </w:rPr>
        <w:t>Quantitative Data: Lab Practical Exam Performance</w:t>
      </w:r>
    </w:p>
    <w:p w14:paraId="2A71BD3C" w14:textId="498B7C8A" w:rsidR="00B64658" w:rsidRPr="00351B15" w:rsidRDefault="00B64658" w:rsidP="00B64658">
      <w:pPr>
        <w:rPr>
          <w:rFonts w:cstheme="minorHAnsi"/>
          <w:sz w:val="24"/>
          <w:szCs w:val="24"/>
        </w:rPr>
      </w:pPr>
      <w:r w:rsidRPr="00351B15">
        <w:rPr>
          <w:rFonts w:cstheme="minorHAnsi"/>
          <w:sz w:val="24"/>
          <w:szCs w:val="24"/>
        </w:rPr>
        <w:t xml:space="preserve">Student exam performance data (% of students answering </w:t>
      </w:r>
      <w:r w:rsidR="00351B15" w:rsidRPr="00351B15">
        <w:rPr>
          <w:rFonts w:cstheme="minorHAnsi"/>
          <w:sz w:val="24"/>
          <w:szCs w:val="24"/>
        </w:rPr>
        <w:t>questions</w:t>
      </w:r>
      <w:r w:rsidRPr="00351B15">
        <w:rPr>
          <w:rFonts w:cstheme="minorHAnsi"/>
          <w:sz w:val="24"/>
          <w:szCs w:val="24"/>
        </w:rPr>
        <w:t xml:space="preserve"> correctly) were collected for several histology questions on Lab Practical Exam 1 (1</w:t>
      </w:r>
      <w:r w:rsidR="00325FFF">
        <w:rPr>
          <w:rFonts w:cstheme="minorHAnsi"/>
          <w:sz w:val="24"/>
          <w:szCs w:val="24"/>
        </w:rPr>
        <w:t>0</w:t>
      </w:r>
      <w:r w:rsidRPr="00351B15">
        <w:rPr>
          <w:rFonts w:cstheme="minorHAnsi"/>
          <w:sz w:val="24"/>
          <w:szCs w:val="24"/>
        </w:rPr>
        <w:t xml:space="preserve"> questions) and Lab Practical Exam 2 (</w:t>
      </w:r>
      <w:r w:rsidR="00325FFF">
        <w:rPr>
          <w:rFonts w:cstheme="minorHAnsi"/>
          <w:sz w:val="24"/>
          <w:szCs w:val="24"/>
        </w:rPr>
        <w:t>10</w:t>
      </w:r>
      <w:r w:rsidRPr="00351B15">
        <w:rPr>
          <w:rFonts w:cstheme="minorHAnsi"/>
          <w:sz w:val="24"/>
          <w:szCs w:val="24"/>
        </w:rPr>
        <w:t xml:space="preserve"> questions) in the BIOL </w:t>
      </w:r>
      <w:r w:rsidR="00325FFF">
        <w:rPr>
          <w:rFonts w:cstheme="minorHAnsi"/>
          <w:sz w:val="24"/>
          <w:szCs w:val="24"/>
        </w:rPr>
        <w:t>2252</w:t>
      </w:r>
      <w:r w:rsidRPr="00351B15">
        <w:rPr>
          <w:rFonts w:cstheme="minorHAnsi"/>
          <w:sz w:val="24"/>
          <w:szCs w:val="24"/>
        </w:rPr>
        <w:t xml:space="preserve"> course (A&amp;P I</w:t>
      </w:r>
      <w:r w:rsidR="00325FFF">
        <w:rPr>
          <w:rFonts w:cstheme="minorHAnsi"/>
          <w:sz w:val="24"/>
          <w:szCs w:val="24"/>
        </w:rPr>
        <w:t>I</w:t>
      </w:r>
      <w:r w:rsidRPr="00351B15">
        <w:rPr>
          <w:rFonts w:cstheme="minorHAnsi"/>
          <w:sz w:val="24"/>
          <w:szCs w:val="24"/>
        </w:rPr>
        <w:t xml:space="preserve">). </w:t>
      </w:r>
      <w:r w:rsidR="00351B15" w:rsidRPr="00351B15">
        <w:rPr>
          <w:rFonts w:cstheme="minorHAnsi"/>
          <w:sz w:val="24"/>
          <w:szCs w:val="24"/>
        </w:rPr>
        <w:t>Many</w:t>
      </w:r>
      <w:r w:rsidRPr="00351B15">
        <w:rPr>
          <w:rFonts w:cstheme="minorHAnsi"/>
          <w:sz w:val="24"/>
          <w:szCs w:val="24"/>
        </w:rPr>
        <w:t xml:space="preserve"> co-variances impact the ability of the authors to discuss statistical significance. Data collection will continue for several more semesters, and it is the </w:t>
      </w:r>
      <w:r w:rsidR="004820C6">
        <w:rPr>
          <w:rFonts w:cstheme="minorHAnsi"/>
          <w:sz w:val="24"/>
          <w:szCs w:val="24"/>
        </w:rPr>
        <w:t>authors'</w:t>
      </w:r>
      <w:r w:rsidRPr="00351B15">
        <w:rPr>
          <w:rFonts w:cstheme="minorHAnsi"/>
          <w:sz w:val="24"/>
          <w:szCs w:val="24"/>
        </w:rPr>
        <w:t xml:space="preserve"> hope that by increasing the number of data samples</w:t>
      </w:r>
      <w:r w:rsidR="004820C6">
        <w:rPr>
          <w:rFonts w:cstheme="minorHAnsi"/>
          <w:sz w:val="24"/>
          <w:szCs w:val="24"/>
        </w:rPr>
        <w:t>,</w:t>
      </w:r>
      <w:r w:rsidRPr="00351B15">
        <w:rPr>
          <w:rFonts w:cstheme="minorHAnsi"/>
          <w:sz w:val="24"/>
          <w:szCs w:val="24"/>
        </w:rPr>
        <w:t xml:space="preserve"> the </w:t>
      </w:r>
      <w:r w:rsidRPr="00351B15">
        <w:rPr>
          <w:rFonts w:cstheme="minorHAnsi"/>
          <w:sz w:val="24"/>
          <w:szCs w:val="24"/>
        </w:rPr>
        <w:lastRenderedPageBreak/>
        <w:t>authors will be able to discuss statistical significance. Nevertheless, student lab practical exam performance</w:t>
      </w:r>
      <w:r w:rsidR="00F55F80">
        <w:rPr>
          <w:rFonts w:cstheme="minorHAnsi"/>
          <w:sz w:val="24"/>
          <w:szCs w:val="24"/>
        </w:rPr>
        <w:t xml:space="preserve"> is</w:t>
      </w:r>
      <w:r w:rsidRPr="00351B15">
        <w:rPr>
          <w:rFonts w:cstheme="minorHAnsi"/>
          <w:sz w:val="24"/>
          <w:szCs w:val="24"/>
        </w:rPr>
        <w:t xml:space="preserve"> indistinguishable between the two student groups (using </w:t>
      </w:r>
      <w:r w:rsidR="004820C6">
        <w:rPr>
          <w:rFonts w:cstheme="minorHAnsi"/>
          <w:sz w:val="24"/>
          <w:szCs w:val="24"/>
        </w:rPr>
        <w:t xml:space="preserve">the </w:t>
      </w:r>
      <w:r w:rsidRPr="00351B15">
        <w:rPr>
          <w:rFonts w:cstheme="minorHAnsi"/>
          <w:sz w:val="24"/>
          <w:szCs w:val="24"/>
        </w:rPr>
        <w:t xml:space="preserve">textbook publisher lab manual and using </w:t>
      </w:r>
      <w:r w:rsidR="004820C6">
        <w:rPr>
          <w:rFonts w:cstheme="minorHAnsi"/>
          <w:sz w:val="24"/>
          <w:szCs w:val="24"/>
        </w:rPr>
        <w:t xml:space="preserve">their </w:t>
      </w:r>
      <w:r w:rsidRPr="00351B15">
        <w:rPr>
          <w:rFonts w:cstheme="minorHAnsi"/>
          <w:sz w:val="24"/>
          <w:szCs w:val="24"/>
        </w:rPr>
        <w:t xml:space="preserve">interactive histology atlas). The authors are pleased to report that </w:t>
      </w:r>
      <w:r w:rsidR="004820C6">
        <w:rPr>
          <w:rFonts w:cstheme="minorHAnsi"/>
          <w:sz w:val="24"/>
          <w:szCs w:val="24"/>
        </w:rPr>
        <w:t>open-access</w:t>
      </w:r>
      <w:r w:rsidRPr="00351B15">
        <w:rPr>
          <w:rFonts w:cstheme="minorHAnsi"/>
          <w:sz w:val="24"/>
          <w:szCs w:val="24"/>
        </w:rPr>
        <w:t xml:space="preserve"> materials developed in this project (</w:t>
      </w:r>
      <w:r w:rsidRPr="00351B15">
        <w:rPr>
          <w:rFonts w:cstheme="minorHAnsi"/>
          <w:i/>
          <w:iCs/>
          <w:sz w:val="24"/>
          <w:szCs w:val="24"/>
        </w:rPr>
        <w:t>Anatomy and Physiology I</w:t>
      </w:r>
      <w:r w:rsidR="00325FFF">
        <w:rPr>
          <w:rFonts w:cstheme="minorHAnsi"/>
          <w:i/>
          <w:iCs/>
          <w:sz w:val="24"/>
          <w:szCs w:val="24"/>
        </w:rPr>
        <w:t>I</w:t>
      </w:r>
      <w:r w:rsidRPr="00351B15">
        <w:rPr>
          <w:rFonts w:cstheme="minorHAnsi"/>
          <w:i/>
          <w:iCs/>
          <w:sz w:val="24"/>
          <w:szCs w:val="24"/>
        </w:rPr>
        <w:t>: An Interactive Histology Atlas</w:t>
      </w:r>
      <w:r w:rsidRPr="00351B15">
        <w:rPr>
          <w:rFonts w:cstheme="minorHAnsi"/>
          <w:sz w:val="24"/>
          <w:szCs w:val="24"/>
        </w:rPr>
        <w:t xml:space="preserve">) yielded student success comparable to the </w:t>
      </w:r>
      <w:r w:rsidR="004820C6">
        <w:rPr>
          <w:rFonts w:cstheme="minorHAnsi"/>
          <w:sz w:val="24"/>
          <w:szCs w:val="24"/>
        </w:rPr>
        <w:t>for-profit</w:t>
      </w:r>
      <w:r w:rsidRPr="00351B15">
        <w:rPr>
          <w:rFonts w:cstheme="minorHAnsi"/>
          <w:sz w:val="24"/>
          <w:szCs w:val="24"/>
        </w:rPr>
        <w:t xml:space="preserve"> publisher materials.   </w:t>
      </w:r>
    </w:p>
    <w:p w14:paraId="1E7B06F6" w14:textId="0175F6F0" w:rsidR="00351B15" w:rsidRPr="00351B15" w:rsidRDefault="00351B15" w:rsidP="00351B15">
      <w:pPr>
        <w:pStyle w:val="Heading3"/>
        <w:rPr>
          <w:rFonts w:asciiTheme="minorHAnsi" w:hAnsiTheme="minorHAnsi" w:cstheme="minorHAnsi"/>
        </w:rPr>
      </w:pPr>
      <w:r w:rsidRPr="00351B15">
        <w:rPr>
          <w:rFonts w:asciiTheme="minorHAnsi" w:hAnsiTheme="minorHAnsi" w:cstheme="minorHAnsi"/>
        </w:rPr>
        <w:t>Qualitative Data: Student Satisfaction Survey</w:t>
      </w:r>
    </w:p>
    <w:p w14:paraId="5B3242E8" w14:textId="6EB98A3B" w:rsidR="00351B15" w:rsidRPr="00351B15" w:rsidRDefault="00351B15" w:rsidP="00351B15">
      <w:pPr>
        <w:rPr>
          <w:rFonts w:cstheme="minorHAnsi"/>
          <w:sz w:val="24"/>
          <w:szCs w:val="24"/>
        </w:rPr>
      </w:pPr>
      <w:r w:rsidRPr="00351B15">
        <w:rPr>
          <w:rFonts w:cstheme="minorHAnsi"/>
          <w:sz w:val="24"/>
          <w:szCs w:val="24"/>
        </w:rPr>
        <w:t xml:space="preserve">A student satisfaction survey was conducted anonymously in </w:t>
      </w:r>
      <w:r w:rsidR="00325FFF">
        <w:rPr>
          <w:rFonts w:cstheme="minorHAnsi"/>
          <w:sz w:val="24"/>
          <w:szCs w:val="24"/>
        </w:rPr>
        <w:t>Qualtrics</w:t>
      </w:r>
      <w:r w:rsidRPr="00351B15">
        <w:rPr>
          <w:rFonts w:cstheme="minorHAnsi"/>
          <w:sz w:val="24"/>
          <w:szCs w:val="24"/>
        </w:rPr>
        <w:t>. Students in the Spring 202</w:t>
      </w:r>
      <w:r w:rsidR="00325FFF">
        <w:rPr>
          <w:rFonts w:cstheme="minorHAnsi"/>
          <w:sz w:val="24"/>
          <w:szCs w:val="24"/>
        </w:rPr>
        <w:t>5</w:t>
      </w:r>
      <w:r w:rsidRPr="00351B15">
        <w:rPr>
          <w:rFonts w:cstheme="minorHAnsi"/>
          <w:sz w:val="24"/>
          <w:szCs w:val="24"/>
        </w:rPr>
        <w:t xml:space="preserve"> semester were invited to submit feedback on the Interactive Histology Atlas through an anonymous survey. Students were asked to evaluate statements on a Likert scale (strongly disagree, disagree, neutral, agree, strongly agree). </w:t>
      </w:r>
    </w:p>
    <w:p w14:paraId="06D60C4E" w14:textId="07415F52" w:rsidR="00351B15" w:rsidRPr="00351B15" w:rsidRDefault="00351B15" w:rsidP="00351B15">
      <w:pPr>
        <w:rPr>
          <w:rFonts w:cstheme="minorHAnsi"/>
          <w:sz w:val="24"/>
          <w:szCs w:val="24"/>
        </w:rPr>
      </w:pPr>
      <w:r w:rsidRPr="00351B15">
        <w:rPr>
          <w:rFonts w:cstheme="minorHAnsi"/>
          <w:sz w:val="24"/>
          <w:szCs w:val="24"/>
        </w:rPr>
        <w:t>Data from student respondents (</w:t>
      </w:r>
      <w:r w:rsidR="00325FFF">
        <w:rPr>
          <w:rFonts w:cstheme="minorHAnsi"/>
          <w:sz w:val="24"/>
          <w:szCs w:val="24"/>
        </w:rPr>
        <w:t>21</w:t>
      </w:r>
      <w:r w:rsidRPr="00351B15">
        <w:rPr>
          <w:rFonts w:cstheme="minorHAnsi"/>
          <w:sz w:val="24"/>
          <w:szCs w:val="24"/>
        </w:rPr>
        <w:t xml:space="preserve"> respondents out of </w:t>
      </w:r>
      <w:r w:rsidR="00325FFF">
        <w:rPr>
          <w:rFonts w:cstheme="minorHAnsi"/>
          <w:sz w:val="24"/>
          <w:szCs w:val="24"/>
        </w:rPr>
        <w:t>175</w:t>
      </w:r>
      <w:r w:rsidRPr="00351B15">
        <w:rPr>
          <w:rFonts w:cstheme="minorHAnsi"/>
          <w:sz w:val="24"/>
          <w:szCs w:val="24"/>
        </w:rPr>
        <w:t xml:space="preserve"> total students) is compiled in the chart below. Negative responses (strongly disagree and disagree) were combined and reported as negative responses. Positive responses (strongly agree and agree) were combined and reported as positive responses.  Values reported below represent ranges in student opinion responses for eight separate questions, and are as follows: </w:t>
      </w:r>
    </w:p>
    <w:p w14:paraId="463284E7" w14:textId="65B0507E" w:rsidR="00325FFF" w:rsidRPr="00325FFF" w:rsidRDefault="00325FFF" w:rsidP="00325FFF">
      <w:pPr>
        <w:numPr>
          <w:ilvl w:val="0"/>
          <w:numId w:val="14"/>
        </w:numPr>
        <w:rPr>
          <w:rFonts w:cstheme="minorHAnsi"/>
          <w:sz w:val="24"/>
          <w:szCs w:val="24"/>
        </w:rPr>
      </w:pPr>
      <w:r w:rsidRPr="00325FFF">
        <w:rPr>
          <w:rFonts w:cstheme="minorHAnsi"/>
          <w:sz w:val="24"/>
          <w:szCs w:val="24"/>
        </w:rPr>
        <w:t>Positive:</w:t>
      </w:r>
      <w:r>
        <w:rPr>
          <w:rFonts w:cstheme="minorHAnsi"/>
          <w:sz w:val="24"/>
          <w:szCs w:val="24"/>
        </w:rPr>
        <w:t xml:space="preserve"> </w:t>
      </w:r>
      <w:r w:rsidRPr="00325FFF">
        <w:rPr>
          <w:rFonts w:cstheme="minorHAnsi"/>
          <w:sz w:val="24"/>
          <w:szCs w:val="24"/>
        </w:rPr>
        <w:t>90-100 % of 21 respondents</w:t>
      </w:r>
    </w:p>
    <w:p w14:paraId="1B217B92" w14:textId="5E1FD561" w:rsidR="00325FFF" w:rsidRPr="00325FFF" w:rsidRDefault="00325FFF" w:rsidP="00325FFF">
      <w:pPr>
        <w:numPr>
          <w:ilvl w:val="0"/>
          <w:numId w:val="14"/>
        </w:numPr>
        <w:rPr>
          <w:rFonts w:cstheme="minorHAnsi"/>
          <w:sz w:val="24"/>
          <w:szCs w:val="24"/>
        </w:rPr>
      </w:pPr>
      <w:r w:rsidRPr="00325FFF">
        <w:rPr>
          <w:rFonts w:cstheme="minorHAnsi"/>
          <w:sz w:val="24"/>
          <w:szCs w:val="24"/>
        </w:rPr>
        <w:t>Neutral:</w:t>
      </w:r>
      <w:r>
        <w:rPr>
          <w:rFonts w:cstheme="minorHAnsi"/>
          <w:sz w:val="24"/>
          <w:szCs w:val="24"/>
        </w:rPr>
        <w:t xml:space="preserve"> </w:t>
      </w:r>
      <w:r w:rsidRPr="00325FFF">
        <w:rPr>
          <w:rFonts w:cstheme="minorHAnsi"/>
          <w:sz w:val="24"/>
          <w:szCs w:val="24"/>
        </w:rPr>
        <w:t>0-10 % of 21 respondents</w:t>
      </w:r>
    </w:p>
    <w:p w14:paraId="6E8E47DC" w14:textId="57448151" w:rsidR="00325FFF" w:rsidRPr="00325FFF" w:rsidRDefault="00325FFF" w:rsidP="00325FFF">
      <w:pPr>
        <w:numPr>
          <w:ilvl w:val="0"/>
          <w:numId w:val="14"/>
        </w:numPr>
        <w:rPr>
          <w:rFonts w:cstheme="minorHAnsi"/>
          <w:sz w:val="24"/>
          <w:szCs w:val="24"/>
        </w:rPr>
      </w:pPr>
      <w:r w:rsidRPr="00325FFF">
        <w:rPr>
          <w:rFonts w:cstheme="minorHAnsi"/>
          <w:sz w:val="24"/>
          <w:szCs w:val="24"/>
        </w:rPr>
        <w:t>Negative:</w:t>
      </w:r>
      <w:r>
        <w:rPr>
          <w:rFonts w:cstheme="minorHAnsi"/>
          <w:sz w:val="24"/>
          <w:szCs w:val="24"/>
        </w:rPr>
        <w:t xml:space="preserve"> </w:t>
      </w:r>
      <w:r w:rsidRPr="00325FFF">
        <w:rPr>
          <w:rFonts w:cstheme="minorHAnsi"/>
          <w:sz w:val="24"/>
          <w:szCs w:val="24"/>
        </w:rPr>
        <w:t>0 % of 21 respondents</w:t>
      </w:r>
    </w:p>
    <w:p w14:paraId="7C4C07EB" w14:textId="02ED0D50" w:rsidR="00351B15" w:rsidRPr="00351B15" w:rsidRDefault="00351B15" w:rsidP="00351B15"/>
    <w:p w14:paraId="2107F97D" w14:textId="2FC17221" w:rsidR="00F70B70" w:rsidRPr="004F2656" w:rsidRDefault="00F70B70" w:rsidP="003F4D85">
      <w:pPr>
        <w:pStyle w:val="Heading1"/>
        <w:numPr>
          <w:ilvl w:val="0"/>
          <w:numId w:val="18"/>
        </w:numPr>
        <w:ind w:left="360"/>
      </w:pPr>
      <w:r w:rsidRPr="004F2656">
        <w:t>Sustainability Plan</w:t>
      </w:r>
    </w:p>
    <w:p w14:paraId="1FE61DAB" w14:textId="1371A8E8" w:rsidR="009B3AB3" w:rsidRPr="009B3AB3" w:rsidRDefault="009B3AB3" w:rsidP="001E0DF5">
      <w:pPr>
        <w:ind w:left="360"/>
        <w:rPr>
          <w:sz w:val="24"/>
          <w:szCs w:val="24"/>
        </w:rPr>
      </w:pPr>
      <w:r w:rsidRPr="009B3AB3">
        <w:rPr>
          <w:sz w:val="24"/>
          <w:szCs w:val="24"/>
        </w:rPr>
        <w:t>The work produced in this project,</w:t>
      </w:r>
      <w:r>
        <w:rPr>
          <w:i/>
          <w:iCs/>
          <w:sz w:val="24"/>
          <w:szCs w:val="24"/>
        </w:rPr>
        <w:t xml:space="preserve"> </w:t>
      </w:r>
      <w:r w:rsidRPr="009B3AB3">
        <w:rPr>
          <w:i/>
          <w:iCs/>
          <w:sz w:val="24"/>
          <w:szCs w:val="24"/>
        </w:rPr>
        <w:t xml:space="preserve">Anatomy and Physiology </w:t>
      </w:r>
      <w:r w:rsidR="00325FFF">
        <w:rPr>
          <w:i/>
          <w:iCs/>
          <w:sz w:val="24"/>
          <w:szCs w:val="24"/>
        </w:rPr>
        <w:t>I</w:t>
      </w:r>
      <w:r w:rsidRPr="009B3AB3">
        <w:rPr>
          <w:i/>
          <w:iCs/>
          <w:sz w:val="24"/>
          <w:szCs w:val="24"/>
        </w:rPr>
        <w:t>I: An Interactive Histology Atlas</w:t>
      </w:r>
      <w:r>
        <w:rPr>
          <w:i/>
          <w:iCs/>
          <w:sz w:val="24"/>
          <w:szCs w:val="24"/>
        </w:rPr>
        <w:t xml:space="preserve">, </w:t>
      </w:r>
      <w:r w:rsidRPr="009B3AB3">
        <w:rPr>
          <w:sz w:val="24"/>
          <w:szCs w:val="24"/>
        </w:rPr>
        <w:t xml:space="preserve">was created in Pressbooks, a company dedicated to </w:t>
      </w:r>
      <w:r w:rsidR="004820C6">
        <w:rPr>
          <w:sz w:val="24"/>
          <w:szCs w:val="24"/>
        </w:rPr>
        <w:t>open-access</w:t>
      </w:r>
      <w:r w:rsidRPr="009B3AB3">
        <w:rPr>
          <w:sz w:val="24"/>
          <w:szCs w:val="24"/>
        </w:rPr>
        <w:t xml:space="preserve"> educational materials</w:t>
      </w:r>
      <w:r>
        <w:rPr>
          <w:sz w:val="24"/>
          <w:szCs w:val="24"/>
        </w:rPr>
        <w:t xml:space="preserve">. </w:t>
      </w:r>
      <w:r w:rsidR="00325FFF">
        <w:rPr>
          <w:sz w:val="24"/>
          <w:szCs w:val="24"/>
        </w:rPr>
        <w:t>Grant funds allowed the authors to purchase two additional years of Pressbooks subscription service, which will allow the team to make continual improvements. Beyond this time, Pressbooks has generously agreed to host our book indefinitely under the condition that it remains OER (currently licensed as CC BY-NC-SA).</w:t>
      </w:r>
    </w:p>
    <w:p w14:paraId="3D464AEC" w14:textId="01A1A7A0" w:rsidR="009B3AB3" w:rsidRPr="009B3AB3" w:rsidRDefault="009B3AB3" w:rsidP="001E0DF5">
      <w:pPr>
        <w:ind w:left="360"/>
        <w:rPr>
          <w:sz w:val="24"/>
          <w:szCs w:val="24"/>
        </w:rPr>
      </w:pPr>
      <w:r w:rsidRPr="009B3AB3">
        <w:rPr>
          <w:sz w:val="24"/>
          <w:szCs w:val="24"/>
        </w:rPr>
        <w:t xml:space="preserve">Weblink: </w:t>
      </w:r>
      <w:hyperlink r:id="rId15" w:history="1">
        <w:r w:rsidR="00325FFF" w:rsidRPr="001B406E">
          <w:rPr>
            <w:rStyle w:val="Hyperlink"/>
            <w:sz w:val="24"/>
            <w:szCs w:val="24"/>
          </w:rPr>
          <w:t>https://pressbooks.pub/aandp2histologyatlas/</w:t>
        </w:r>
      </w:hyperlink>
    </w:p>
    <w:p w14:paraId="5D2930F4" w14:textId="4DE0702F" w:rsidR="00471C68" w:rsidRPr="004F2656" w:rsidRDefault="00471C68" w:rsidP="003F4D85">
      <w:pPr>
        <w:pStyle w:val="Heading1"/>
        <w:numPr>
          <w:ilvl w:val="0"/>
          <w:numId w:val="18"/>
        </w:numPr>
        <w:ind w:left="360"/>
      </w:pPr>
      <w:r w:rsidRPr="004F2656">
        <w:t xml:space="preserve">Future </w:t>
      </w:r>
      <w:r w:rsidR="00190A51">
        <w:t xml:space="preserve">Affordable Materials </w:t>
      </w:r>
      <w:r w:rsidRPr="004F2656">
        <w:t>Plans</w:t>
      </w:r>
    </w:p>
    <w:p w14:paraId="22ECA1B8" w14:textId="0C887AA2" w:rsidR="009B3AB3" w:rsidRPr="009B3AB3" w:rsidRDefault="00325FFF" w:rsidP="003F4D85">
      <w:pPr>
        <w:ind w:left="360"/>
        <w:rPr>
          <w:b/>
          <w:iCs/>
          <w:sz w:val="24"/>
          <w:szCs w:val="24"/>
        </w:rPr>
      </w:pPr>
      <w:r>
        <w:rPr>
          <w:iCs/>
          <w:sz w:val="24"/>
          <w:szCs w:val="24"/>
        </w:rPr>
        <w:t xml:space="preserve">The authors have no immediate plans to apply for additional transformation grants. However, we are committed to continual improvement of the materials created in this project in direct response to student feedback. </w:t>
      </w: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2653EEA9" w14:textId="1005E74E" w:rsidR="00325FFF" w:rsidRDefault="009B3AB3" w:rsidP="003F4D85">
      <w:pPr>
        <w:ind w:left="360"/>
        <w:rPr>
          <w:iCs/>
          <w:sz w:val="24"/>
          <w:szCs w:val="24"/>
        </w:rPr>
      </w:pPr>
      <w:r>
        <w:rPr>
          <w:iCs/>
          <w:sz w:val="24"/>
          <w:szCs w:val="24"/>
        </w:rPr>
        <w:t xml:space="preserve">The authors have </w:t>
      </w:r>
      <w:r w:rsidR="00325FFF">
        <w:rPr>
          <w:iCs/>
          <w:sz w:val="24"/>
          <w:szCs w:val="24"/>
        </w:rPr>
        <w:t>presented</w:t>
      </w:r>
      <w:r>
        <w:rPr>
          <w:iCs/>
          <w:sz w:val="24"/>
          <w:szCs w:val="24"/>
        </w:rPr>
        <w:t xml:space="preserve"> this work at the</w:t>
      </w:r>
      <w:r w:rsidR="00325FFF">
        <w:rPr>
          <w:iCs/>
          <w:sz w:val="24"/>
          <w:szCs w:val="24"/>
        </w:rPr>
        <w:t xml:space="preserve"> following conferences: </w:t>
      </w:r>
    </w:p>
    <w:p w14:paraId="23671610" w14:textId="5EBB0D43" w:rsidR="00325FFF" w:rsidRDefault="00325FFF" w:rsidP="00325FFF">
      <w:pPr>
        <w:spacing w:after="0"/>
        <w:ind w:left="360"/>
        <w:rPr>
          <w:iCs/>
          <w:sz w:val="24"/>
          <w:szCs w:val="24"/>
        </w:rPr>
      </w:pPr>
      <w:r>
        <w:rPr>
          <w:iCs/>
          <w:sz w:val="24"/>
          <w:szCs w:val="24"/>
        </w:rPr>
        <w:lastRenderedPageBreak/>
        <w:t>Open for Student Success: A Georgia State University Library Symposium</w:t>
      </w:r>
    </w:p>
    <w:p w14:paraId="14F5BE84" w14:textId="268B16BA" w:rsidR="00325FFF" w:rsidRDefault="00325FFF" w:rsidP="00325FFF">
      <w:pPr>
        <w:spacing w:after="0"/>
        <w:ind w:left="360"/>
        <w:rPr>
          <w:iCs/>
          <w:sz w:val="24"/>
          <w:szCs w:val="24"/>
        </w:rPr>
      </w:pPr>
      <w:r>
        <w:rPr>
          <w:iCs/>
          <w:sz w:val="24"/>
          <w:szCs w:val="24"/>
        </w:rPr>
        <w:t>45 minutes Workshop Presentation</w:t>
      </w:r>
      <w:r w:rsidR="00624F22">
        <w:rPr>
          <w:iCs/>
          <w:sz w:val="24"/>
          <w:szCs w:val="24"/>
        </w:rPr>
        <w:t xml:space="preserve">; Title: </w:t>
      </w:r>
      <w:r w:rsidR="00624F22" w:rsidRPr="00624F22">
        <w:rPr>
          <w:iCs/>
          <w:sz w:val="24"/>
          <w:szCs w:val="24"/>
        </w:rPr>
        <w:t>Developing a Low-Cost, Interactive Histology Atlas for Anatomy and Physiology</w:t>
      </w:r>
    </w:p>
    <w:p w14:paraId="09222C4D" w14:textId="1B7DFFFE" w:rsidR="00325FFF" w:rsidRDefault="00325FFF" w:rsidP="00325FFF">
      <w:pPr>
        <w:spacing w:after="0"/>
        <w:ind w:left="360"/>
        <w:rPr>
          <w:iCs/>
          <w:sz w:val="24"/>
          <w:szCs w:val="24"/>
        </w:rPr>
      </w:pPr>
      <w:r>
        <w:rPr>
          <w:iCs/>
          <w:sz w:val="24"/>
          <w:szCs w:val="24"/>
        </w:rPr>
        <w:t>March 7, 2025</w:t>
      </w:r>
    </w:p>
    <w:p w14:paraId="664BB0EA" w14:textId="77777777" w:rsidR="00325FFF" w:rsidRDefault="00325FFF" w:rsidP="00325FFF">
      <w:pPr>
        <w:spacing w:after="0"/>
        <w:ind w:left="360"/>
        <w:rPr>
          <w:iCs/>
          <w:sz w:val="24"/>
          <w:szCs w:val="24"/>
        </w:rPr>
      </w:pPr>
    </w:p>
    <w:p w14:paraId="5AFC28E7" w14:textId="28FEE21C" w:rsidR="00325FFF" w:rsidRDefault="00325FFF" w:rsidP="00325FFF">
      <w:pPr>
        <w:spacing w:after="0"/>
        <w:ind w:left="360"/>
        <w:rPr>
          <w:iCs/>
          <w:sz w:val="24"/>
          <w:szCs w:val="24"/>
        </w:rPr>
      </w:pPr>
      <w:r>
        <w:rPr>
          <w:iCs/>
          <w:sz w:val="24"/>
          <w:szCs w:val="24"/>
        </w:rPr>
        <w:t>American Physiological Society Summit</w:t>
      </w:r>
    </w:p>
    <w:p w14:paraId="691F898D" w14:textId="0D2907D8" w:rsidR="00325FFF" w:rsidRDefault="00325FFF" w:rsidP="00325FFF">
      <w:pPr>
        <w:spacing w:after="0"/>
        <w:ind w:left="360"/>
        <w:rPr>
          <w:iCs/>
          <w:sz w:val="24"/>
          <w:szCs w:val="24"/>
        </w:rPr>
      </w:pPr>
      <w:r>
        <w:rPr>
          <w:iCs/>
          <w:sz w:val="24"/>
          <w:szCs w:val="24"/>
        </w:rPr>
        <w:t>Poster</w:t>
      </w:r>
      <w:r w:rsidR="00624F22">
        <w:rPr>
          <w:iCs/>
          <w:sz w:val="24"/>
          <w:szCs w:val="24"/>
        </w:rPr>
        <w:t xml:space="preserve">; Title: </w:t>
      </w:r>
      <w:r w:rsidR="00624F22" w:rsidRPr="00624F22">
        <w:rPr>
          <w:iCs/>
          <w:sz w:val="24"/>
          <w:szCs w:val="24"/>
        </w:rPr>
        <w:t>Development of an Open Access, Interactive Histology Atlas for Undergraduate Anatomy and Physiology</w:t>
      </w:r>
    </w:p>
    <w:p w14:paraId="731CD177" w14:textId="42EA3DAF" w:rsidR="00325FFF" w:rsidRDefault="00325FFF" w:rsidP="00325FFF">
      <w:pPr>
        <w:spacing w:after="0"/>
        <w:ind w:left="360"/>
        <w:rPr>
          <w:iCs/>
          <w:sz w:val="24"/>
          <w:szCs w:val="24"/>
        </w:rPr>
      </w:pPr>
      <w:r>
        <w:rPr>
          <w:iCs/>
          <w:sz w:val="24"/>
          <w:szCs w:val="24"/>
        </w:rPr>
        <w:t>April 25, 2025</w:t>
      </w:r>
    </w:p>
    <w:p w14:paraId="49D26D57" w14:textId="3957B8EF" w:rsidR="00CB083C" w:rsidRDefault="00CB083C" w:rsidP="003F4D85">
      <w:pPr>
        <w:ind w:left="360"/>
        <w:rPr>
          <w:b/>
          <w:sz w:val="24"/>
          <w:szCs w:val="24"/>
        </w:rPr>
      </w:pPr>
    </w:p>
    <w:p w14:paraId="5B62EDAC" w14:textId="7C101F4D" w:rsidR="00325FFF" w:rsidRPr="00325FFF" w:rsidRDefault="00624F22" w:rsidP="003F4D85">
      <w:pPr>
        <w:ind w:left="360"/>
        <w:rPr>
          <w:bCs/>
          <w:sz w:val="24"/>
          <w:szCs w:val="24"/>
        </w:rPr>
      </w:pPr>
      <w:r>
        <w:rPr>
          <w:bCs/>
          <w:sz w:val="24"/>
          <w:szCs w:val="24"/>
        </w:rPr>
        <w:t xml:space="preserve">Following additional data collection, the authors have plans to publish a manuscript on the educational impact of our two open access histology atlases.  </w:t>
      </w:r>
    </w:p>
    <w:sectPr w:rsidR="00325FFF" w:rsidRPr="00325F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CD2D92"/>
    <w:multiLevelType w:val="hybridMultilevel"/>
    <w:tmpl w:val="CCF2DA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3B3BF6"/>
    <w:multiLevelType w:val="hybridMultilevel"/>
    <w:tmpl w:val="2420551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122029"/>
    <w:multiLevelType w:val="hybridMultilevel"/>
    <w:tmpl w:val="D8E0AA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4287662">
    <w:abstractNumId w:val="12"/>
  </w:num>
  <w:num w:numId="2" w16cid:durableId="1659112059">
    <w:abstractNumId w:val="18"/>
  </w:num>
  <w:num w:numId="3" w16cid:durableId="550456671">
    <w:abstractNumId w:val="19"/>
  </w:num>
  <w:num w:numId="4" w16cid:durableId="1440448415">
    <w:abstractNumId w:val="16"/>
  </w:num>
  <w:num w:numId="5" w16cid:durableId="317539527">
    <w:abstractNumId w:val="6"/>
  </w:num>
  <w:num w:numId="6" w16cid:durableId="170143435">
    <w:abstractNumId w:val="7"/>
  </w:num>
  <w:num w:numId="7" w16cid:durableId="1813594192">
    <w:abstractNumId w:val="4"/>
  </w:num>
  <w:num w:numId="8" w16cid:durableId="592780153">
    <w:abstractNumId w:val="9"/>
  </w:num>
  <w:num w:numId="9" w16cid:durableId="1222401817">
    <w:abstractNumId w:val="3"/>
  </w:num>
  <w:num w:numId="10" w16cid:durableId="2035036722">
    <w:abstractNumId w:val="14"/>
  </w:num>
  <w:num w:numId="11" w16cid:durableId="1352953256">
    <w:abstractNumId w:val="2"/>
  </w:num>
  <w:num w:numId="12" w16cid:durableId="1899127753">
    <w:abstractNumId w:val="15"/>
  </w:num>
  <w:num w:numId="13" w16cid:durableId="885915825">
    <w:abstractNumId w:val="17"/>
  </w:num>
  <w:num w:numId="14" w16cid:durableId="154301208">
    <w:abstractNumId w:val="13"/>
  </w:num>
  <w:num w:numId="15" w16cid:durableId="275672450">
    <w:abstractNumId w:val="5"/>
  </w:num>
  <w:num w:numId="16" w16cid:durableId="678193627">
    <w:abstractNumId w:val="20"/>
  </w:num>
  <w:num w:numId="17" w16cid:durableId="1794251462">
    <w:abstractNumId w:val="10"/>
  </w:num>
  <w:num w:numId="18" w16cid:durableId="166100122">
    <w:abstractNumId w:val="21"/>
  </w:num>
  <w:num w:numId="19" w16cid:durableId="300497483">
    <w:abstractNumId w:val="0"/>
  </w:num>
  <w:num w:numId="20" w16cid:durableId="1180311767">
    <w:abstractNumId w:val="8"/>
  </w:num>
  <w:num w:numId="21" w16cid:durableId="2055545140">
    <w:abstractNumId w:val="1"/>
  </w:num>
  <w:num w:numId="22" w16cid:durableId="493521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101A24"/>
    <w:rsid w:val="00115FD7"/>
    <w:rsid w:val="00140FAF"/>
    <w:rsid w:val="00190A51"/>
    <w:rsid w:val="001A218C"/>
    <w:rsid w:val="001B2107"/>
    <w:rsid w:val="001D51FD"/>
    <w:rsid w:val="001E0DF5"/>
    <w:rsid w:val="001E0EE3"/>
    <w:rsid w:val="001F4532"/>
    <w:rsid w:val="00220876"/>
    <w:rsid w:val="00240544"/>
    <w:rsid w:val="00266364"/>
    <w:rsid w:val="00285B86"/>
    <w:rsid w:val="003038A8"/>
    <w:rsid w:val="00325FFF"/>
    <w:rsid w:val="0033401E"/>
    <w:rsid w:val="00346044"/>
    <w:rsid w:val="00351B15"/>
    <w:rsid w:val="003C1B4D"/>
    <w:rsid w:val="003D0854"/>
    <w:rsid w:val="003D4159"/>
    <w:rsid w:val="003E1BCB"/>
    <w:rsid w:val="003F4D85"/>
    <w:rsid w:val="0040125F"/>
    <w:rsid w:val="00437CCC"/>
    <w:rsid w:val="00471C68"/>
    <w:rsid w:val="004820C6"/>
    <w:rsid w:val="0048459F"/>
    <w:rsid w:val="004F2656"/>
    <w:rsid w:val="005212A0"/>
    <w:rsid w:val="005C11E8"/>
    <w:rsid w:val="005F0284"/>
    <w:rsid w:val="00624F22"/>
    <w:rsid w:val="00630263"/>
    <w:rsid w:val="00640062"/>
    <w:rsid w:val="00647915"/>
    <w:rsid w:val="00684A25"/>
    <w:rsid w:val="00687254"/>
    <w:rsid w:val="006A36A9"/>
    <w:rsid w:val="0073273B"/>
    <w:rsid w:val="00742DEF"/>
    <w:rsid w:val="00772C9F"/>
    <w:rsid w:val="007A4028"/>
    <w:rsid w:val="007A6347"/>
    <w:rsid w:val="007D3CCD"/>
    <w:rsid w:val="00801937"/>
    <w:rsid w:val="00805D98"/>
    <w:rsid w:val="00811187"/>
    <w:rsid w:val="00871BC4"/>
    <w:rsid w:val="008B656E"/>
    <w:rsid w:val="008C5BE0"/>
    <w:rsid w:val="00945780"/>
    <w:rsid w:val="0097575D"/>
    <w:rsid w:val="00987DD6"/>
    <w:rsid w:val="009B3AB3"/>
    <w:rsid w:val="009C4101"/>
    <w:rsid w:val="00A06E45"/>
    <w:rsid w:val="00A13C74"/>
    <w:rsid w:val="00A32AF4"/>
    <w:rsid w:val="00A630DD"/>
    <w:rsid w:val="00A63B24"/>
    <w:rsid w:val="00A77F21"/>
    <w:rsid w:val="00AF4890"/>
    <w:rsid w:val="00B516BC"/>
    <w:rsid w:val="00B640AE"/>
    <w:rsid w:val="00B64658"/>
    <w:rsid w:val="00B90CC8"/>
    <w:rsid w:val="00B95A4B"/>
    <w:rsid w:val="00BD4543"/>
    <w:rsid w:val="00BD653D"/>
    <w:rsid w:val="00BF3C8A"/>
    <w:rsid w:val="00C45872"/>
    <w:rsid w:val="00C621FE"/>
    <w:rsid w:val="00C63987"/>
    <w:rsid w:val="00C65741"/>
    <w:rsid w:val="00C66162"/>
    <w:rsid w:val="00C73CFD"/>
    <w:rsid w:val="00C749E5"/>
    <w:rsid w:val="00C807D1"/>
    <w:rsid w:val="00C80819"/>
    <w:rsid w:val="00C816D2"/>
    <w:rsid w:val="00C96BCC"/>
    <w:rsid w:val="00CB083C"/>
    <w:rsid w:val="00D11976"/>
    <w:rsid w:val="00D92301"/>
    <w:rsid w:val="00DC2BFF"/>
    <w:rsid w:val="00DD3803"/>
    <w:rsid w:val="00DD5245"/>
    <w:rsid w:val="00DE12D0"/>
    <w:rsid w:val="00DF79E1"/>
    <w:rsid w:val="00E167BE"/>
    <w:rsid w:val="00E34FAA"/>
    <w:rsid w:val="00EE35AB"/>
    <w:rsid w:val="00EE5602"/>
    <w:rsid w:val="00EE7C7E"/>
    <w:rsid w:val="00F01364"/>
    <w:rsid w:val="00F23B04"/>
    <w:rsid w:val="00F55F80"/>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5FFF"/>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B6465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character" w:customStyle="1" w:styleId="ui-provider">
    <w:name w:val="ui-provider"/>
    <w:basedOn w:val="DefaultParagraphFont"/>
    <w:rsid w:val="0040125F"/>
  </w:style>
  <w:style w:type="character" w:customStyle="1" w:styleId="Heading3Char">
    <w:name w:val="Heading 3 Char"/>
    <w:basedOn w:val="DefaultParagraphFont"/>
    <w:link w:val="Heading3"/>
    <w:uiPriority w:val="9"/>
    <w:rsid w:val="00B64658"/>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411388477">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473711135">
      <w:bodyDiv w:val="1"/>
      <w:marLeft w:val="0"/>
      <w:marRight w:val="0"/>
      <w:marTop w:val="0"/>
      <w:marBottom w:val="0"/>
      <w:divBdr>
        <w:top w:val="none" w:sz="0" w:space="0" w:color="auto"/>
        <w:left w:val="none" w:sz="0" w:space="0" w:color="auto"/>
        <w:bottom w:val="none" w:sz="0" w:space="0" w:color="auto"/>
        <w:right w:val="none" w:sz="0" w:space="0" w:color="auto"/>
      </w:divBdr>
    </w:div>
    <w:div w:id="1714191308">
      <w:bodyDiv w:val="1"/>
      <w:marLeft w:val="0"/>
      <w:marRight w:val="0"/>
      <w:marTop w:val="0"/>
      <w:marBottom w:val="0"/>
      <w:divBdr>
        <w:top w:val="none" w:sz="0" w:space="0" w:color="auto"/>
        <w:left w:val="none" w:sz="0" w:space="0" w:color="auto"/>
        <w:bottom w:val="none" w:sz="0" w:space="0" w:color="auto"/>
        <w:right w:val="none" w:sz="0" w:space="0" w:color="auto"/>
      </w:divBdr>
    </w:div>
    <w:div w:id="1810585435">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ramirodiaz@augusta.edu" TargetMode="External"/><Relationship Id="rId13" Type="http://schemas.openxmlformats.org/officeDocument/2006/relationships/hyperlink" Target="https://pressbooks.pub/aandp2histologyatla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kallifatidis@augusta.ed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mukhopadhyay@augusta.edui" TargetMode="External"/><Relationship Id="rId5" Type="http://schemas.openxmlformats.org/officeDocument/2006/relationships/styles" Target="styles.xml"/><Relationship Id="rId15" Type="http://schemas.openxmlformats.org/officeDocument/2006/relationships/hyperlink" Target="https://pressbooks.pub/aandp2histologyatlas/" TargetMode="External"/><Relationship Id="rId10" Type="http://schemas.openxmlformats.org/officeDocument/2006/relationships/hyperlink" Target="mailto:chrwilson@augusta.edu" TargetMode="External"/><Relationship Id="rId4" Type="http://schemas.openxmlformats.org/officeDocument/2006/relationships/numbering" Target="numbering.xml"/><Relationship Id="rId9" Type="http://schemas.openxmlformats.org/officeDocument/2006/relationships/hyperlink" Target="mailto:kawiles@augusta.edu" TargetMode="External"/><Relationship Id="rId14" Type="http://schemas.openxmlformats.org/officeDocument/2006/relationships/hyperlink" Target="https://pressbooks.pub/aandp2histologyatla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381F7B32-CD4A-4161-AB7B-716C8177DDDE}"/>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8</Pages>
  <Words>2341</Words>
  <Characters>13955</Characters>
  <Application>Microsoft Office Word</Application>
  <DocSecurity>0</DocSecurity>
  <Lines>263</Lines>
  <Paragraphs>136</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Ramiro DIaz, Juan M.</cp:lastModifiedBy>
  <cp:revision>6</cp:revision>
  <dcterms:created xsi:type="dcterms:W3CDTF">2025-05-14T17:33:00Z</dcterms:created>
  <dcterms:modified xsi:type="dcterms:W3CDTF">2025-05-14T17:51:00Z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y fmtid="{D5CDD505-2E9C-101B-9397-08002B2CF9AE}" pid="3" name="GrammarlyDocumentId">
    <vt:lpwstr>b881f529-a385-44a9-bbc1-163c16159f31</vt:lpwstr>
  </property>
</Properties>
</file>