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9D14AC" w14:textId="649027FC" w:rsidR="00E167BE" w:rsidRDefault="00E167BE" w:rsidP="00285B86">
      <w:pPr>
        <w:pStyle w:val="Title"/>
      </w:pPr>
      <w:r w:rsidRPr="004F2656">
        <w:t xml:space="preserve">Affordable Learning Georgia </w:t>
      </w:r>
      <w:r w:rsidR="00C65741">
        <w:t>Affordable Materials Grants</w:t>
      </w:r>
      <w:r w:rsidR="00C65741">
        <w:br/>
      </w:r>
      <w:r w:rsidRPr="004F2656">
        <w:t xml:space="preserve">Transformation Grants </w:t>
      </w:r>
      <w:r w:rsidR="00BD653D">
        <w:t>Final Report</w:t>
      </w:r>
    </w:p>
    <w:p w14:paraId="46532805" w14:textId="3C3E6793" w:rsidR="00BD653D" w:rsidRPr="00BD653D" w:rsidRDefault="00BD653D" w:rsidP="00BD653D">
      <w:pPr>
        <w:jc w:val="center"/>
        <w:rPr>
          <w:i/>
          <w:iCs/>
        </w:rPr>
      </w:pPr>
      <w:r>
        <w:rPr>
          <w:i/>
          <w:iCs/>
        </w:rPr>
        <w:t>(or Textbook Transformation Grants, if R17 or earlier)</w:t>
      </w:r>
    </w:p>
    <w:p w14:paraId="1D496630" w14:textId="27714E7C" w:rsidR="0033401E" w:rsidRPr="00871BC4" w:rsidRDefault="00647915" w:rsidP="0073273B">
      <w:pPr>
        <w:rPr>
          <w:iCs/>
          <w:sz w:val="24"/>
          <w:szCs w:val="24"/>
        </w:rPr>
      </w:pPr>
      <w:r>
        <w:rPr>
          <w:iCs/>
          <w:sz w:val="24"/>
          <w:szCs w:val="24"/>
        </w:rPr>
        <w:t>Once you have completed this template, to</w:t>
      </w:r>
      <w:r w:rsidR="0033401E" w:rsidRPr="00871BC4">
        <w:rPr>
          <w:iCs/>
          <w:sz w:val="24"/>
          <w:szCs w:val="24"/>
        </w:rPr>
        <w:t xml:space="preserve"> submit your Final Report, go to the </w:t>
      </w:r>
      <w:hyperlink r:id="rId8" w:history="1">
        <w:r w:rsidR="0033401E" w:rsidRPr="003F4D85">
          <w:rPr>
            <w:rStyle w:val="Hyperlink"/>
            <w:iCs/>
            <w:sz w:val="24"/>
            <w:szCs w:val="24"/>
          </w:rPr>
          <w:t xml:space="preserve">Final Report submission </w:t>
        </w:r>
      </w:hyperlink>
      <w:r>
        <w:rPr>
          <w:rStyle w:val="Hyperlink"/>
          <w:iCs/>
          <w:sz w:val="24"/>
          <w:szCs w:val="24"/>
        </w:rPr>
        <w:t>form.</w:t>
      </w:r>
      <w:r w:rsidR="0033401E" w:rsidRPr="00871BC4">
        <w:rPr>
          <w:iCs/>
          <w:sz w:val="24"/>
          <w:szCs w:val="24"/>
        </w:rPr>
        <w:t xml:space="preserve"> </w:t>
      </w:r>
    </w:p>
    <w:p w14:paraId="67CBE099" w14:textId="1C4F5FEC" w:rsidR="0033401E" w:rsidRPr="00871BC4" w:rsidRDefault="00D11976" w:rsidP="0033401E">
      <w:pPr>
        <w:rPr>
          <w:iCs/>
          <w:sz w:val="24"/>
          <w:szCs w:val="24"/>
        </w:rPr>
      </w:pPr>
      <w:r w:rsidRPr="00871BC4">
        <w:rPr>
          <w:iCs/>
          <w:sz w:val="24"/>
          <w:szCs w:val="24"/>
        </w:rPr>
        <w:t>The final report submission form</w:t>
      </w:r>
      <w:r w:rsidR="00647915">
        <w:rPr>
          <w:iCs/>
          <w:sz w:val="24"/>
          <w:szCs w:val="24"/>
        </w:rPr>
        <w:t xml:space="preserve"> allows you to submit the following</w:t>
      </w:r>
      <w:r w:rsidR="0033401E" w:rsidRPr="00871BC4">
        <w:rPr>
          <w:iCs/>
          <w:sz w:val="24"/>
          <w:szCs w:val="24"/>
        </w:rPr>
        <w:t xml:space="preserve">: </w:t>
      </w:r>
    </w:p>
    <w:p w14:paraId="324FBD38" w14:textId="0BE92390" w:rsidR="0033401E" w:rsidRPr="00871BC4" w:rsidRDefault="0033401E" w:rsidP="0033401E">
      <w:pPr>
        <w:pStyle w:val="ListParagraph"/>
        <w:numPr>
          <w:ilvl w:val="0"/>
          <w:numId w:val="17"/>
        </w:numPr>
        <w:rPr>
          <w:iCs/>
          <w:sz w:val="24"/>
          <w:szCs w:val="24"/>
        </w:rPr>
      </w:pPr>
      <w:r w:rsidRPr="00871BC4">
        <w:rPr>
          <w:iCs/>
          <w:sz w:val="24"/>
          <w:szCs w:val="24"/>
        </w:rPr>
        <w:t>This completed narrative document</w:t>
      </w:r>
      <w:r w:rsidR="00D11976" w:rsidRPr="00871BC4">
        <w:rPr>
          <w:iCs/>
          <w:sz w:val="24"/>
          <w:szCs w:val="24"/>
        </w:rPr>
        <w:t xml:space="preserve"> (required)</w:t>
      </w:r>
      <w:r w:rsidRPr="00871BC4">
        <w:rPr>
          <w:iCs/>
          <w:sz w:val="24"/>
          <w:szCs w:val="24"/>
        </w:rPr>
        <w:t xml:space="preserve"> </w:t>
      </w:r>
    </w:p>
    <w:p w14:paraId="69BBA9F0" w14:textId="0D8EA1F4" w:rsidR="00630263" w:rsidRPr="00871BC4" w:rsidRDefault="0033401E" w:rsidP="0033401E">
      <w:pPr>
        <w:pStyle w:val="ListParagraph"/>
        <w:numPr>
          <w:ilvl w:val="0"/>
          <w:numId w:val="17"/>
        </w:numPr>
        <w:rPr>
          <w:iCs/>
          <w:sz w:val="24"/>
          <w:szCs w:val="24"/>
        </w:rPr>
      </w:pPr>
      <w:r w:rsidRPr="00871BC4">
        <w:rPr>
          <w:iCs/>
          <w:sz w:val="24"/>
          <w:szCs w:val="24"/>
        </w:rPr>
        <w:t xml:space="preserve">Syllabus or syllabi </w:t>
      </w:r>
      <w:r w:rsidR="00D11976" w:rsidRPr="00871BC4">
        <w:rPr>
          <w:iCs/>
          <w:sz w:val="24"/>
          <w:szCs w:val="24"/>
        </w:rPr>
        <w:t>(required)</w:t>
      </w:r>
    </w:p>
    <w:p w14:paraId="67840C72" w14:textId="15AFAE9E" w:rsidR="0033401E"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 xml:space="preserve">f multiple files, compress into one .zip folder </w:t>
      </w:r>
    </w:p>
    <w:p w14:paraId="22ECA3EE" w14:textId="12DE2EC8" w:rsidR="00630263" w:rsidRPr="00871BC4" w:rsidRDefault="00630263" w:rsidP="0033401E">
      <w:pPr>
        <w:pStyle w:val="ListParagraph"/>
        <w:numPr>
          <w:ilvl w:val="0"/>
          <w:numId w:val="17"/>
        </w:numPr>
        <w:rPr>
          <w:iCs/>
          <w:sz w:val="24"/>
          <w:szCs w:val="24"/>
        </w:rPr>
      </w:pPr>
      <w:r w:rsidRPr="00871BC4">
        <w:rPr>
          <w:iCs/>
          <w:sz w:val="24"/>
          <w:szCs w:val="24"/>
        </w:rPr>
        <w:t>Qualitative/Quantitative Measures d</w:t>
      </w:r>
      <w:r w:rsidR="0033401E" w:rsidRPr="00871BC4">
        <w:rPr>
          <w:iCs/>
          <w:sz w:val="24"/>
          <w:szCs w:val="24"/>
        </w:rPr>
        <w:t>ata files</w:t>
      </w:r>
      <w:r w:rsidR="00D11976" w:rsidRPr="00871BC4">
        <w:rPr>
          <w:iCs/>
          <w:sz w:val="24"/>
          <w:szCs w:val="24"/>
        </w:rPr>
        <w:t xml:space="preserve"> (</w:t>
      </w:r>
      <w:r w:rsidR="00647915">
        <w:rPr>
          <w:iCs/>
          <w:sz w:val="24"/>
          <w:szCs w:val="24"/>
        </w:rPr>
        <w:t>optional, as needed</w:t>
      </w:r>
      <w:r w:rsidR="00D11976" w:rsidRPr="00871BC4">
        <w:rPr>
          <w:iCs/>
          <w:sz w:val="24"/>
          <w:szCs w:val="24"/>
        </w:rPr>
        <w:t>)</w:t>
      </w:r>
      <w:r w:rsidR="0033401E" w:rsidRPr="00871BC4">
        <w:rPr>
          <w:iCs/>
          <w:sz w:val="24"/>
          <w:szCs w:val="24"/>
        </w:rPr>
        <w:t xml:space="preserve"> </w:t>
      </w:r>
    </w:p>
    <w:p w14:paraId="6300CD79" w14:textId="4E3EFF08" w:rsidR="001F4532"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f multiple files, compress into one .zip folder</w:t>
      </w:r>
    </w:p>
    <w:p w14:paraId="1B7933E0" w14:textId="530F477A" w:rsidR="0033401E" w:rsidRPr="00871BC4" w:rsidRDefault="0033401E" w:rsidP="1E84F7F4">
      <w:pPr>
        <w:pStyle w:val="ListParagraph"/>
        <w:numPr>
          <w:ilvl w:val="0"/>
          <w:numId w:val="17"/>
        </w:numPr>
        <w:rPr>
          <w:sz w:val="24"/>
          <w:szCs w:val="24"/>
        </w:rPr>
      </w:pPr>
      <w:r w:rsidRPr="1E84F7F4">
        <w:rPr>
          <w:sz w:val="24"/>
          <w:szCs w:val="24"/>
        </w:rPr>
        <w:t>Photo of your team or a class of your students</w:t>
      </w:r>
      <w:r w:rsidR="001F4532" w:rsidRPr="1E84F7F4">
        <w:rPr>
          <w:sz w:val="24"/>
          <w:szCs w:val="24"/>
        </w:rPr>
        <w:t xml:space="preserve"> for future </w:t>
      </w:r>
      <w:r w:rsidR="261F496E" w:rsidRPr="1E84F7F4">
        <w:rPr>
          <w:sz w:val="24"/>
          <w:szCs w:val="24"/>
        </w:rPr>
        <w:t>ALG (Affordable Learning Georgia)</w:t>
      </w:r>
      <w:r w:rsidR="001F4532" w:rsidRPr="1E84F7F4">
        <w:rPr>
          <w:sz w:val="24"/>
          <w:szCs w:val="24"/>
        </w:rPr>
        <w:t xml:space="preserve"> promotions</w:t>
      </w:r>
      <w:r w:rsidR="0097575D" w:rsidRPr="1E84F7F4">
        <w:rPr>
          <w:sz w:val="24"/>
          <w:szCs w:val="24"/>
        </w:rPr>
        <w:t xml:space="preserve"> (optional)</w:t>
      </w:r>
    </w:p>
    <w:p w14:paraId="6ADE06B3" w14:textId="79E3E735" w:rsidR="00D11976" w:rsidRPr="00871BC4" w:rsidRDefault="00D11976" w:rsidP="0097575D">
      <w:pPr>
        <w:pStyle w:val="ListParagraph"/>
        <w:numPr>
          <w:ilvl w:val="0"/>
          <w:numId w:val="17"/>
        </w:numPr>
        <w:rPr>
          <w:iCs/>
          <w:sz w:val="24"/>
          <w:szCs w:val="24"/>
        </w:rPr>
      </w:pPr>
      <w:r w:rsidRPr="00871BC4">
        <w:rPr>
          <w:iCs/>
          <w:sz w:val="24"/>
          <w:szCs w:val="24"/>
        </w:rPr>
        <w:t xml:space="preserve">Invoice for the second half of the grant’s award amount (optional) </w:t>
      </w:r>
    </w:p>
    <w:p w14:paraId="0CE62F26" w14:textId="4773B66F" w:rsidR="00687254" w:rsidRPr="00871BC4" w:rsidRDefault="00687254" w:rsidP="0073273B">
      <w:pPr>
        <w:rPr>
          <w:iCs/>
          <w:sz w:val="24"/>
          <w:szCs w:val="24"/>
        </w:rPr>
      </w:pPr>
      <w:r w:rsidRPr="00871BC4">
        <w:rPr>
          <w:iCs/>
          <w:sz w:val="24"/>
          <w:szCs w:val="24"/>
        </w:rPr>
        <w:t>Follow the instructions on the webpage</w:t>
      </w:r>
      <w:r w:rsidR="0033401E" w:rsidRPr="00871BC4">
        <w:rPr>
          <w:iCs/>
          <w:sz w:val="24"/>
          <w:szCs w:val="24"/>
        </w:rPr>
        <w:t xml:space="preserve"> for uploading your documents. B</w:t>
      </w:r>
      <w:r w:rsidRPr="00871BC4">
        <w:rPr>
          <w:iCs/>
          <w:sz w:val="24"/>
          <w:szCs w:val="24"/>
        </w:rPr>
        <w:t>ased on receipt of this report</w:t>
      </w:r>
      <w:r w:rsidR="00BF3C8A" w:rsidRPr="00871BC4">
        <w:rPr>
          <w:iCs/>
          <w:sz w:val="24"/>
          <w:szCs w:val="24"/>
        </w:rPr>
        <w:t>,</w:t>
      </w:r>
      <w:r w:rsidRPr="00871BC4">
        <w:rPr>
          <w:iCs/>
          <w:sz w:val="24"/>
          <w:szCs w:val="24"/>
        </w:rPr>
        <w:t xml:space="preserve"> ALG </w:t>
      </w:r>
      <w:r w:rsidR="00DF79E1" w:rsidRPr="00871BC4">
        <w:rPr>
          <w:iCs/>
          <w:sz w:val="24"/>
          <w:szCs w:val="24"/>
        </w:rPr>
        <w:t>will process</w:t>
      </w:r>
      <w:r w:rsidRPr="00871BC4">
        <w:rPr>
          <w:iCs/>
          <w:sz w:val="24"/>
          <w:szCs w:val="24"/>
        </w:rPr>
        <w:t xml:space="preserve"> the final payment for your grant.  ALG </w:t>
      </w:r>
      <w:r w:rsidR="0033401E" w:rsidRPr="00871BC4">
        <w:rPr>
          <w:iCs/>
          <w:sz w:val="24"/>
          <w:szCs w:val="24"/>
        </w:rPr>
        <w:t xml:space="preserve">will </w:t>
      </w:r>
      <w:r w:rsidRPr="00871BC4">
        <w:rPr>
          <w:iCs/>
          <w:sz w:val="24"/>
          <w:szCs w:val="24"/>
        </w:rPr>
        <w:t>follow up</w:t>
      </w:r>
      <w:r w:rsidR="00630263" w:rsidRPr="00871BC4">
        <w:rPr>
          <w:iCs/>
          <w:sz w:val="24"/>
          <w:szCs w:val="24"/>
        </w:rPr>
        <w:t xml:space="preserve"> in the future with p</w:t>
      </w:r>
      <w:r w:rsidR="0033401E" w:rsidRPr="00871BC4">
        <w:rPr>
          <w:iCs/>
          <w:sz w:val="24"/>
          <w:szCs w:val="24"/>
        </w:rPr>
        <w:t>ost-project grantee survey</w:t>
      </w:r>
      <w:r w:rsidR="00630263" w:rsidRPr="00871BC4">
        <w:rPr>
          <w:iCs/>
          <w:sz w:val="24"/>
          <w:szCs w:val="24"/>
        </w:rPr>
        <w:t>s</w:t>
      </w:r>
      <w:r w:rsidR="0033401E" w:rsidRPr="00871BC4">
        <w:rPr>
          <w:iCs/>
          <w:sz w:val="24"/>
          <w:szCs w:val="24"/>
        </w:rPr>
        <w:t xml:space="preserve"> and may also </w:t>
      </w:r>
      <w:r w:rsidRPr="00871BC4">
        <w:rPr>
          <w:iCs/>
          <w:sz w:val="24"/>
          <w:szCs w:val="24"/>
        </w:rPr>
        <w:t xml:space="preserve">request your participation </w:t>
      </w:r>
      <w:r w:rsidR="00DF79E1" w:rsidRPr="00871BC4">
        <w:rPr>
          <w:iCs/>
          <w:sz w:val="24"/>
          <w:szCs w:val="24"/>
        </w:rPr>
        <w:t>in a publication, presentation,</w:t>
      </w:r>
      <w:r w:rsidRPr="00871BC4">
        <w:rPr>
          <w:iCs/>
          <w:sz w:val="24"/>
          <w:szCs w:val="24"/>
        </w:rPr>
        <w:t xml:space="preserve"> or other event. </w:t>
      </w:r>
    </w:p>
    <w:p w14:paraId="6BF02510" w14:textId="52CA1B6A" w:rsidR="0033401E" w:rsidRDefault="0033401E" w:rsidP="0033401E">
      <w:pPr>
        <w:pStyle w:val="Heading1"/>
      </w:pPr>
      <w:r>
        <w:t>General Information</w:t>
      </w:r>
    </w:p>
    <w:p w14:paraId="6A5B7154" w14:textId="7865592A" w:rsidR="00687254" w:rsidRDefault="00687254" w:rsidP="00687254">
      <w:pPr>
        <w:ind w:left="360"/>
        <w:rPr>
          <w:b/>
          <w:sz w:val="24"/>
          <w:szCs w:val="24"/>
        </w:rPr>
      </w:pPr>
      <w:r w:rsidRPr="004F2656">
        <w:rPr>
          <w:b/>
          <w:sz w:val="24"/>
          <w:szCs w:val="24"/>
        </w:rPr>
        <w:t>Date</w:t>
      </w:r>
      <w:r w:rsidR="003E1BCB" w:rsidRPr="004F2656">
        <w:rPr>
          <w:b/>
          <w:sz w:val="24"/>
          <w:szCs w:val="24"/>
        </w:rPr>
        <w:t>:</w:t>
      </w:r>
      <w:r w:rsidR="00AC35E8">
        <w:rPr>
          <w:b/>
          <w:sz w:val="24"/>
          <w:szCs w:val="24"/>
        </w:rPr>
        <w:t xml:space="preserve"> 05/</w:t>
      </w:r>
      <w:r w:rsidR="005A4E4B">
        <w:rPr>
          <w:b/>
          <w:sz w:val="24"/>
          <w:szCs w:val="24"/>
        </w:rPr>
        <w:t>1</w:t>
      </w:r>
      <w:r w:rsidR="00AC35E8">
        <w:rPr>
          <w:b/>
          <w:sz w:val="24"/>
          <w:szCs w:val="24"/>
        </w:rPr>
        <w:t>2/202</w:t>
      </w:r>
      <w:r w:rsidR="005A4E4B">
        <w:rPr>
          <w:b/>
          <w:sz w:val="24"/>
          <w:szCs w:val="24"/>
        </w:rPr>
        <w:t>5</w:t>
      </w:r>
    </w:p>
    <w:p w14:paraId="1CB2C16B" w14:textId="10149A69" w:rsidR="0033401E" w:rsidRPr="004F2656" w:rsidRDefault="0033401E" w:rsidP="00687254">
      <w:pPr>
        <w:ind w:left="360"/>
        <w:rPr>
          <w:b/>
          <w:sz w:val="24"/>
          <w:szCs w:val="24"/>
        </w:rPr>
      </w:pPr>
      <w:r>
        <w:rPr>
          <w:b/>
          <w:sz w:val="24"/>
          <w:szCs w:val="24"/>
        </w:rPr>
        <w:t>Grant Round:</w:t>
      </w:r>
      <w:r w:rsidR="00AC35E8">
        <w:rPr>
          <w:b/>
          <w:sz w:val="24"/>
          <w:szCs w:val="24"/>
        </w:rPr>
        <w:t xml:space="preserve"> </w:t>
      </w:r>
      <w:r w:rsidR="00034608">
        <w:rPr>
          <w:b/>
          <w:sz w:val="24"/>
          <w:szCs w:val="24"/>
        </w:rPr>
        <w:t>2</w:t>
      </w:r>
      <w:r w:rsidR="005A4E4B">
        <w:rPr>
          <w:b/>
          <w:sz w:val="24"/>
          <w:szCs w:val="24"/>
        </w:rPr>
        <w:t>4</w:t>
      </w:r>
    </w:p>
    <w:p w14:paraId="41045492" w14:textId="66941C9E" w:rsidR="00240544" w:rsidRPr="004F2656" w:rsidRDefault="003E1BCB" w:rsidP="00687254">
      <w:pPr>
        <w:ind w:left="360"/>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4B25D4">
        <w:rPr>
          <w:b/>
          <w:sz w:val="24"/>
          <w:szCs w:val="24"/>
        </w:rPr>
        <w:t xml:space="preserve"> </w:t>
      </w:r>
      <w:r w:rsidR="005A4E4B">
        <w:rPr>
          <w:b/>
          <w:sz w:val="24"/>
          <w:szCs w:val="24"/>
        </w:rPr>
        <w:t>681</w:t>
      </w:r>
    </w:p>
    <w:p w14:paraId="65C4B013" w14:textId="60A36BF5" w:rsidR="00687254" w:rsidRDefault="00687254" w:rsidP="00687254">
      <w:pPr>
        <w:ind w:left="360"/>
        <w:rPr>
          <w:b/>
          <w:sz w:val="24"/>
          <w:szCs w:val="24"/>
        </w:rPr>
      </w:pPr>
      <w:r w:rsidRPr="004F2656">
        <w:rPr>
          <w:b/>
          <w:sz w:val="24"/>
          <w:szCs w:val="24"/>
        </w:rPr>
        <w:t>Institution Name(s</w:t>
      </w:r>
      <w:r w:rsidR="003E1BCB" w:rsidRPr="004F2656">
        <w:rPr>
          <w:b/>
          <w:sz w:val="24"/>
          <w:szCs w:val="24"/>
        </w:rPr>
        <w:t>):</w:t>
      </w:r>
      <w:r w:rsidR="00E37DA9">
        <w:rPr>
          <w:b/>
          <w:sz w:val="24"/>
          <w:szCs w:val="24"/>
        </w:rPr>
        <w:t xml:space="preserve"> Georgia Gwinnett College</w:t>
      </w:r>
      <w:r w:rsidR="00E37DA9">
        <w:rPr>
          <w:b/>
          <w:sz w:val="24"/>
          <w:szCs w:val="24"/>
        </w:rPr>
        <w:tab/>
      </w:r>
      <w:r w:rsidR="00E37DA9">
        <w:rPr>
          <w:b/>
          <w:sz w:val="24"/>
          <w:szCs w:val="24"/>
        </w:rPr>
        <w:tab/>
      </w:r>
    </w:p>
    <w:p w14:paraId="28FD8E6E" w14:textId="0F5792E1" w:rsidR="0033401E" w:rsidRPr="004F2656" w:rsidRDefault="0033401E" w:rsidP="0033401E">
      <w:pPr>
        <w:ind w:left="360"/>
        <w:rPr>
          <w:b/>
          <w:sz w:val="24"/>
          <w:szCs w:val="24"/>
        </w:rPr>
      </w:pPr>
      <w:r w:rsidRPr="004F2656">
        <w:rPr>
          <w:b/>
          <w:sz w:val="24"/>
          <w:szCs w:val="24"/>
        </w:rPr>
        <w:t>Project Lead:</w:t>
      </w:r>
      <w:r w:rsidR="00E37DA9">
        <w:rPr>
          <w:b/>
          <w:sz w:val="24"/>
          <w:szCs w:val="24"/>
        </w:rPr>
        <w:t xml:space="preserve"> </w:t>
      </w:r>
      <w:r w:rsidR="005A4E4B">
        <w:rPr>
          <w:b/>
          <w:sz w:val="24"/>
          <w:szCs w:val="24"/>
        </w:rPr>
        <w:t>Lijun Pang</w:t>
      </w:r>
    </w:p>
    <w:p w14:paraId="6A7C5B5B" w14:textId="576533BB" w:rsidR="00687254" w:rsidRPr="004F2656" w:rsidRDefault="00687254" w:rsidP="00687254">
      <w:pPr>
        <w:ind w:left="360"/>
        <w:rPr>
          <w:b/>
          <w:sz w:val="24"/>
          <w:szCs w:val="24"/>
        </w:rPr>
      </w:pPr>
      <w:r w:rsidRPr="004F2656">
        <w:rPr>
          <w:b/>
          <w:sz w:val="24"/>
          <w:szCs w:val="24"/>
        </w:rPr>
        <w:t>Team Members (Name, Title, Department, Institutions if different, and email address for each)</w:t>
      </w:r>
      <w:r w:rsidR="003E1BCB" w:rsidRPr="004F2656">
        <w:rPr>
          <w:b/>
          <w:sz w:val="24"/>
          <w:szCs w:val="24"/>
        </w:rPr>
        <w:t>:</w:t>
      </w:r>
      <w:r w:rsidR="00E37DA9">
        <w:rPr>
          <w:b/>
          <w:sz w:val="24"/>
          <w:szCs w:val="24"/>
        </w:rPr>
        <w:t xml:space="preserve"> </w:t>
      </w:r>
      <w:proofErr w:type="spellStart"/>
      <w:r w:rsidR="005A4E4B">
        <w:rPr>
          <w:b/>
          <w:sz w:val="24"/>
          <w:szCs w:val="24"/>
        </w:rPr>
        <w:t>Zengjun</w:t>
      </w:r>
      <w:proofErr w:type="spellEnd"/>
      <w:r w:rsidR="005A4E4B">
        <w:rPr>
          <w:b/>
          <w:sz w:val="24"/>
          <w:szCs w:val="24"/>
        </w:rPr>
        <w:t xml:space="preserve"> Chen, Physics, </w:t>
      </w:r>
      <w:hyperlink r:id="rId9" w:history="1">
        <w:r w:rsidR="005A4E4B" w:rsidRPr="00E019DD">
          <w:rPr>
            <w:rStyle w:val="Hyperlink"/>
            <w:b/>
            <w:sz w:val="24"/>
            <w:szCs w:val="24"/>
          </w:rPr>
          <w:t>zchen1@ggc.edu</w:t>
        </w:r>
      </w:hyperlink>
      <w:r w:rsidR="005A4E4B">
        <w:rPr>
          <w:b/>
          <w:sz w:val="24"/>
          <w:szCs w:val="24"/>
        </w:rPr>
        <w:t xml:space="preserve">; </w:t>
      </w:r>
      <w:r w:rsidR="00E37DA9">
        <w:rPr>
          <w:b/>
          <w:sz w:val="24"/>
          <w:szCs w:val="24"/>
        </w:rPr>
        <w:t xml:space="preserve">Qing Shao, Physics, </w:t>
      </w:r>
      <w:hyperlink r:id="rId10" w:history="1">
        <w:r w:rsidR="00127E5F" w:rsidRPr="006B2DE8">
          <w:rPr>
            <w:rStyle w:val="Hyperlink"/>
            <w:b/>
            <w:sz w:val="24"/>
            <w:szCs w:val="24"/>
          </w:rPr>
          <w:t>qshao@ggc.edu</w:t>
        </w:r>
      </w:hyperlink>
      <w:r w:rsidR="00127E5F">
        <w:rPr>
          <w:b/>
          <w:sz w:val="24"/>
          <w:szCs w:val="24"/>
        </w:rPr>
        <w:t xml:space="preserve">; Sherita Moses, Physics, </w:t>
      </w:r>
      <w:hyperlink r:id="rId11" w:history="1">
        <w:r w:rsidR="00CE42D7" w:rsidRPr="006B2DE8">
          <w:rPr>
            <w:rStyle w:val="Hyperlink"/>
            <w:b/>
            <w:sz w:val="24"/>
            <w:szCs w:val="24"/>
          </w:rPr>
          <w:t>smoses2@ggc.edu</w:t>
        </w:r>
      </w:hyperlink>
      <w:r w:rsidR="00CE42D7">
        <w:rPr>
          <w:b/>
          <w:sz w:val="24"/>
          <w:szCs w:val="24"/>
        </w:rPr>
        <w:t xml:space="preserve">; </w:t>
      </w:r>
      <w:r w:rsidR="005A4E4B">
        <w:rPr>
          <w:b/>
          <w:sz w:val="24"/>
          <w:szCs w:val="24"/>
        </w:rPr>
        <w:t xml:space="preserve">Tae Lee, Physics, </w:t>
      </w:r>
      <w:hyperlink r:id="rId12" w:history="1">
        <w:r w:rsidR="005A4E4B" w:rsidRPr="00E019DD">
          <w:rPr>
            <w:rStyle w:val="Hyperlink"/>
            <w:b/>
            <w:sz w:val="24"/>
            <w:szCs w:val="24"/>
          </w:rPr>
          <w:t>taeslee@ggc.edu</w:t>
        </w:r>
      </w:hyperlink>
      <w:r w:rsidR="005A4E4B">
        <w:rPr>
          <w:b/>
          <w:sz w:val="24"/>
          <w:szCs w:val="24"/>
        </w:rPr>
        <w:t xml:space="preserve">; Paul Camp, Physics, </w:t>
      </w:r>
      <w:hyperlink r:id="rId13" w:history="1">
        <w:r w:rsidR="005A4E4B" w:rsidRPr="00E019DD">
          <w:rPr>
            <w:rStyle w:val="Hyperlink"/>
            <w:b/>
            <w:sz w:val="24"/>
            <w:szCs w:val="24"/>
          </w:rPr>
          <w:t>pcamp@ggc.edu</w:t>
        </w:r>
      </w:hyperlink>
      <w:r w:rsidR="005A4E4B">
        <w:rPr>
          <w:b/>
          <w:sz w:val="24"/>
          <w:szCs w:val="24"/>
        </w:rPr>
        <w:t xml:space="preserve"> </w:t>
      </w:r>
      <w:r w:rsidR="00CE42D7">
        <w:rPr>
          <w:b/>
          <w:sz w:val="24"/>
          <w:szCs w:val="24"/>
        </w:rPr>
        <w:t>.</w:t>
      </w:r>
    </w:p>
    <w:p w14:paraId="46A62745" w14:textId="0C8B11B4" w:rsidR="00DF79E1" w:rsidRPr="004F2656" w:rsidRDefault="00DF79E1" w:rsidP="00E167BE">
      <w:pPr>
        <w:ind w:left="360"/>
        <w:rPr>
          <w:b/>
          <w:sz w:val="24"/>
          <w:szCs w:val="24"/>
        </w:rPr>
      </w:pPr>
      <w:r w:rsidRPr="004F2656">
        <w:rPr>
          <w:b/>
          <w:sz w:val="24"/>
          <w:szCs w:val="24"/>
        </w:rPr>
        <w:t>Course Name(s) and Course Numbers</w:t>
      </w:r>
      <w:r w:rsidR="003E1BCB" w:rsidRPr="004F2656">
        <w:rPr>
          <w:b/>
          <w:sz w:val="24"/>
          <w:szCs w:val="24"/>
        </w:rPr>
        <w:t>:</w:t>
      </w:r>
      <w:r w:rsidR="00CE42D7">
        <w:rPr>
          <w:b/>
          <w:sz w:val="24"/>
          <w:szCs w:val="24"/>
        </w:rPr>
        <w:t xml:space="preserve"> </w:t>
      </w:r>
      <w:r w:rsidR="005A4E4B">
        <w:rPr>
          <w:b/>
          <w:sz w:val="24"/>
          <w:szCs w:val="24"/>
        </w:rPr>
        <w:t>Physical Sciences</w:t>
      </w:r>
      <w:r w:rsidR="00CE42D7">
        <w:rPr>
          <w:b/>
          <w:sz w:val="24"/>
          <w:szCs w:val="24"/>
        </w:rPr>
        <w:t xml:space="preserve"> with lab, </w:t>
      </w:r>
      <w:r w:rsidR="00B86C9F">
        <w:rPr>
          <w:b/>
          <w:sz w:val="24"/>
          <w:szCs w:val="24"/>
        </w:rPr>
        <w:t>PSCI1101</w:t>
      </w:r>
      <w:r w:rsidR="00CE42D7">
        <w:rPr>
          <w:b/>
          <w:sz w:val="24"/>
          <w:szCs w:val="24"/>
        </w:rPr>
        <w:t>K.</w:t>
      </w:r>
    </w:p>
    <w:p w14:paraId="3E617D79" w14:textId="37E144D1" w:rsidR="00DF79E1" w:rsidRPr="004F2656" w:rsidRDefault="00DF79E1" w:rsidP="00E167BE">
      <w:pPr>
        <w:ind w:left="360"/>
        <w:rPr>
          <w:b/>
          <w:sz w:val="24"/>
          <w:szCs w:val="24"/>
        </w:rPr>
      </w:pPr>
      <w:r w:rsidRPr="004F2656">
        <w:rPr>
          <w:b/>
          <w:sz w:val="24"/>
          <w:szCs w:val="24"/>
        </w:rPr>
        <w:t>Semester Project Began</w:t>
      </w:r>
      <w:r w:rsidR="003E1BCB" w:rsidRPr="004F2656">
        <w:rPr>
          <w:b/>
          <w:sz w:val="24"/>
          <w:szCs w:val="24"/>
        </w:rPr>
        <w:t>:</w:t>
      </w:r>
      <w:r w:rsidR="004176AE">
        <w:rPr>
          <w:b/>
          <w:sz w:val="24"/>
          <w:szCs w:val="24"/>
        </w:rPr>
        <w:t xml:space="preserve"> </w:t>
      </w:r>
      <w:r w:rsidR="005A4E4B">
        <w:rPr>
          <w:b/>
          <w:sz w:val="24"/>
          <w:szCs w:val="24"/>
        </w:rPr>
        <w:t>Fall 2023</w:t>
      </w:r>
    </w:p>
    <w:p w14:paraId="4D2A60B3" w14:textId="7398F4A6" w:rsidR="00687254" w:rsidRPr="004F2656" w:rsidRDefault="0033401E" w:rsidP="00E167BE">
      <w:pPr>
        <w:ind w:left="360"/>
        <w:rPr>
          <w:b/>
          <w:sz w:val="24"/>
          <w:szCs w:val="24"/>
        </w:rPr>
      </w:pPr>
      <w:r>
        <w:rPr>
          <w:b/>
          <w:sz w:val="24"/>
          <w:szCs w:val="24"/>
        </w:rPr>
        <w:t xml:space="preserve">Final </w:t>
      </w:r>
      <w:r w:rsidR="00687254" w:rsidRPr="004F2656">
        <w:rPr>
          <w:b/>
          <w:sz w:val="24"/>
          <w:szCs w:val="24"/>
        </w:rPr>
        <w:t>Semester of Implementation</w:t>
      </w:r>
      <w:r w:rsidR="003E1BCB" w:rsidRPr="004F2656">
        <w:rPr>
          <w:b/>
          <w:sz w:val="24"/>
          <w:szCs w:val="24"/>
        </w:rPr>
        <w:t>:</w:t>
      </w:r>
      <w:r w:rsidR="002843AD">
        <w:rPr>
          <w:b/>
          <w:sz w:val="24"/>
          <w:szCs w:val="24"/>
        </w:rPr>
        <w:t xml:space="preserve"> Spring 202</w:t>
      </w:r>
      <w:r w:rsidR="005A4E4B">
        <w:rPr>
          <w:b/>
          <w:sz w:val="24"/>
          <w:szCs w:val="24"/>
        </w:rPr>
        <w:t>5</w:t>
      </w:r>
    </w:p>
    <w:p w14:paraId="6AA64C08" w14:textId="732B1F11" w:rsidR="00DF79E1" w:rsidRPr="004F2656" w:rsidRDefault="00DF79E1" w:rsidP="4D6ABE11">
      <w:pPr>
        <w:ind w:left="360"/>
        <w:rPr>
          <w:b/>
          <w:bCs/>
          <w:sz w:val="24"/>
          <w:szCs w:val="24"/>
        </w:rPr>
      </w:pPr>
      <w:r w:rsidRPr="4D6ABE11">
        <w:rPr>
          <w:b/>
          <w:bCs/>
          <w:sz w:val="24"/>
          <w:szCs w:val="24"/>
        </w:rPr>
        <w:t>Total Number of Stud</w:t>
      </w:r>
      <w:r w:rsidR="0033401E" w:rsidRPr="4D6ABE11">
        <w:rPr>
          <w:b/>
          <w:bCs/>
          <w:sz w:val="24"/>
          <w:szCs w:val="24"/>
        </w:rPr>
        <w:t>ents Affected During Project</w:t>
      </w:r>
      <w:r w:rsidR="003E1BCB" w:rsidRPr="4D6ABE11">
        <w:rPr>
          <w:b/>
          <w:bCs/>
          <w:sz w:val="24"/>
          <w:szCs w:val="24"/>
        </w:rPr>
        <w:t>:</w:t>
      </w:r>
      <w:r w:rsidR="002843AD" w:rsidRPr="4D6ABE11">
        <w:rPr>
          <w:b/>
          <w:bCs/>
          <w:sz w:val="24"/>
          <w:szCs w:val="24"/>
        </w:rPr>
        <w:t xml:space="preserve"> </w:t>
      </w:r>
      <w:r w:rsidR="60675465" w:rsidRPr="4D6ABE11">
        <w:rPr>
          <w:b/>
          <w:bCs/>
          <w:sz w:val="24"/>
          <w:szCs w:val="24"/>
        </w:rPr>
        <w:t>2</w:t>
      </w:r>
      <w:r w:rsidR="00B86C9F">
        <w:rPr>
          <w:b/>
          <w:bCs/>
          <w:sz w:val="24"/>
          <w:szCs w:val="24"/>
        </w:rPr>
        <w:t>84</w:t>
      </w:r>
    </w:p>
    <w:p w14:paraId="5E081281" w14:textId="74C9CB1A" w:rsidR="00687254" w:rsidRDefault="00687254" w:rsidP="00E167BE">
      <w:pPr>
        <w:rPr>
          <w:b/>
          <w:sz w:val="24"/>
          <w:szCs w:val="24"/>
        </w:rPr>
      </w:pPr>
    </w:p>
    <w:p w14:paraId="7C819642" w14:textId="126E5EE3" w:rsidR="0033401E" w:rsidRDefault="0033401E" w:rsidP="00E167BE">
      <w:pPr>
        <w:rPr>
          <w:b/>
          <w:sz w:val="24"/>
          <w:szCs w:val="24"/>
        </w:rPr>
      </w:pPr>
    </w:p>
    <w:p w14:paraId="6674B072" w14:textId="080649D1" w:rsidR="00DF79E1" w:rsidRPr="004F2656" w:rsidRDefault="00DF79E1" w:rsidP="003F4D85">
      <w:pPr>
        <w:pStyle w:val="Heading1"/>
        <w:numPr>
          <w:ilvl w:val="0"/>
          <w:numId w:val="18"/>
        </w:numPr>
        <w:ind w:left="360"/>
      </w:pPr>
      <w:r w:rsidRPr="004F2656">
        <w:t>Narrative</w:t>
      </w:r>
    </w:p>
    <w:p w14:paraId="65E3CD32" w14:textId="1B2FBA30" w:rsidR="00DF79E1" w:rsidRPr="003F4D85" w:rsidRDefault="00DF79E1" w:rsidP="003F4D85">
      <w:pPr>
        <w:pStyle w:val="ListParagraph"/>
        <w:numPr>
          <w:ilvl w:val="1"/>
          <w:numId w:val="18"/>
        </w:numPr>
        <w:ind w:left="720"/>
        <w:rPr>
          <w:i/>
          <w:iCs/>
          <w:sz w:val="24"/>
          <w:szCs w:val="24"/>
        </w:rPr>
      </w:pPr>
      <w:r w:rsidRPr="003F4D85">
        <w:rPr>
          <w:i/>
          <w:iCs/>
          <w:sz w:val="24"/>
          <w:szCs w:val="24"/>
        </w:rPr>
        <w:t>Describe</w:t>
      </w:r>
      <w:r w:rsidR="001B2107" w:rsidRPr="003F4D85">
        <w:rPr>
          <w:i/>
          <w:iCs/>
          <w:sz w:val="24"/>
          <w:szCs w:val="24"/>
        </w:rPr>
        <w:t xml:space="preserve"> the key outcomes, </w:t>
      </w:r>
      <w:r w:rsidR="003E1BCB" w:rsidRPr="003F4D85">
        <w:rPr>
          <w:i/>
          <w:iCs/>
          <w:sz w:val="24"/>
          <w:szCs w:val="24"/>
        </w:rPr>
        <w:t xml:space="preserve">whether </w:t>
      </w:r>
      <w:r w:rsidR="001B2107" w:rsidRPr="003F4D85">
        <w:rPr>
          <w:i/>
          <w:iCs/>
          <w:sz w:val="24"/>
          <w:szCs w:val="24"/>
        </w:rPr>
        <w:t xml:space="preserve">positive, </w:t>
      </w:r>
      <w:r w:rsidRPr="003F4D85">
        <w:rPr>
          <w:i/>
          <w:iCs/>
          <w:sz w:val="24"/>
          <w:szCs w:val="24"/>
        </w:rPr>
        <w:t>negative,</w:t>
      </w:r>
      <w:r w:rsidR="001B2107" w:rsidRPr="003F4D85">
        <w:rPr>
          <w:i/>
          <w:iCs/>
          <w:sz w:val="24"/>
          <w:szCs w:val="24"/>
        </w:rPr>
        <w:t xml:space="preserve"> </w:t>
      </w:r>
      <w:r w:rsidR="003E1BCB" w:rsidRPr="003F4D85">
        <w:rPr>
          <w:i/>
          <w:iCs/>
          <w:sz w:val="24"/>
          <w:szCs w:val="24"/>
        </w:rPr>
        <w:t>or</w:t>
      </w:r>
      <w:r w:rsidR="001B2107" w:rsidRPr="003F4D85">
        <w:rPr>
          <w:i/>
          <w:iCs/>
          <w:sz w:val="24"/>
          <w:szCs w:val="24"/>
        </w:rPr>
        <w:t xml:space="preserve"> interesting,</w:t>
      </w:r>
      <w:r w:rsidRPr="003F4D85">
        <w:rPr>
          <w:i/>
          <w:iCs/>
          <w:sz w:val="24"/>
          <w:szCs w:val="24"/>
        </w:rPr>
        <w:t xml:space="preserve"> of your project.  Include:</w:t>
      </w:r>
    </w:p>
    <w:p w14:paraId="38E42C53" w14:textId="10A4609E" w:rsidR="00DF79E1" w:rsidRPr="003F4D85" w:rsidRDefault="00DF79E1" w:rsidP="00DF79E1">
      <w:pPr>
        <w:pStyle w:val="ListParagraph"/>
        <w:numPr>
          <w:ilvl w:val="0"/>
          <w:numId w:val="8"/>
        </w:numPr>
        <w:rPr>
          <w:i/>
          <w:iCs/>
          <w:sz w:val="24"/>
          <w:szCs w:val="24"/>
        </w:rPr>
      </w:pPr>
      <w:r w:rsidRPr="003F4D85">
        <w:rPr>
          <w:i/>
          <w:iCs/>
          <w:sz w:val="24"/>
          <w:szCs w:val="24"/>
        </w:rPr>
        <w:t>Summary of your transformation experience, including challenges</w:t>
      </w:r>
      <w:r w:rsidR="00101A24" w:rsidRPr="003F4D85">
        <w:rPr>
          <w:i/>
          <w:iCs/>
          <w:sz w:val="24"/>
          <w:szCs w:val="24"/>
        </w:rPr>
        <w:t xml:space="preserve"> and accomplishments</w:t>
      </w:r>
    </w:p>
    <w:p w14:paraId="6F43F3B1" w14:textId="04E82367" w:rsidR="00DF79E1" w:rsidRPr="003F4D85" w:rsidRDefault="00DF79E1" w:rsidP="00DF79E1">
      <w:pPr>
        <w:pStyle w:val="ListParagraph"/>
        <w:numPr>
          <w:ilvl w:val="0"/>
          <w:numId w:val="8"/>
        </w:numPr>
        <w:rPr>
          <w:i/>
          <w:iCs/>
          <w:sz w:val="24"/>
          <w:szCs w:val="24"/>
        </w:rPr>
      </w:pPr>
      <w:r w:rsidRPr="003F4D85">
        <w:rPr>
          <w:i/>
          <w:iCs/>
          <w:sz w:val="24"/>
          <w:szCs w:val="24"/>
        </w:rPr>
        <w:t>Transformative impacts on your instruction</w:t>
      </w:r>
    </w:p>
    <w:p w14:paraId="37A6611B" w14:textId="7846721D" w:rsidR="00DF79E1" w:rsidRPr="003F4D85" w:rsidRDefault="00DF79E1" w:rsidP="00DF79E1">
      <w:pPr>
        <w:pStyle w:val="ListParagraph"/>
        <w:numPr>
          <w:ilvl w:val="0"/>
          <w:numId w:val="8"/>
        </w:numPr>
        <w:rPr>
          <w:i/>
          <w:iCs/>
          <w:sz w:val="24"/>
          <w:szCs w:val="24"/>
        </w:rPr>
      </w:pPr>
      <w:r w:rsidRPr="003F4D85">
        <w:rPr>
          <w:i/>
          <w:iCs/>
          <w:sz w:val="24"/>
          <w:szCs w:val="24"/>
        </w:rPr>
        <w:t>Transformative impacts on your students and their performance</w:t>
      </w:r>
    </w:p>
    <w:p w14:paraId="0D1B3650" w14:textId="70B55AC9" w:rsidR="00101A24" w:rsidRDefault="00101A24" w:rsidP="003F4D85">
      <w:pPr>
        <w:pStyle w:val="ListParagraph"/>
        <w:numPr>
          <w:ilvl w:val="1"/>
          <w:numId w:val="18"/>
        </w:numPr>
        <w:ind w:left="720"/>
        <w:rPr>
          <w:i/>
          <w:iCs/>
          <w:sz w:val="24"/>
          <w:szCs w:val="24"/>
        </w:rPr>
      </w:pPr>
      <w:r w:rsidRPr="003F4D85">
        <w:rPr>
          <w:i/>
          <w:iCs/>
          <w:sz w:val="24"/>
          <w:szCs w:val="24"/>
        </w:rPr>
        <w:t xml:space="preserve">Describe lessons learned, including any things you would do differently next time.  </w:t>
      </w:r>
    </w:p>
    <w:p w14:paraId="7868D0B2" w14:textId="4EABB0BE" w:rsidR="00647915" w:rsidRDefault="00647915" w:rsidP="003F4D85">
      <w:pPr>
        <w:pStyle w:val="ListParagraph"/>
        <w:numPr>
          <w:ilvl w:val="1"/>
          <w:numId w:val="18"/>
        </w:numPr>
        <w:ind w:left="720"/>
        <w:rPr>
          <w:i/>
          <w:iCs/>
          <w:sz w:val="24"/>
          <w:szCs w:val="24"/>
        </w:rPr>
      </w:pPr>
      <w:r>
        <w:rPr>
          <w:i/>
          <w:iCs/>
          <w:sz w:val="24"/>
          <w:szCs w:val="24"/>
        </w:rPr>
        <w:t>Describe any materials you created or revised/remixed that will be shared with the public. Include the</w:t>
      </w:r>
      <w:hyperlink r:id="rId14" w:history="1">
        <w:r w:rsidRPr="003C1B4D">
          <w:rPr>
            <w:rStyle w:val="Hyperlink"/>
            <w:i/>
            <w:iCs/>
            <w:sz w:val="24"/>
            <w:szCs w:val="24"/>
          </w:rPr>
          <w:t xml:space="preserve"> open license your materials will be shared under</w:t>
        </w:r>
      </w:hyperlink>
      <w:r w:rsidR="003D0854">
        <w:rPr>
          <w:i/>
          <w:iCs/>
          <w:sz w:val="24"/>
          <w:szCs w:val="24"/>
        </w:rPr>
        <w:t>—</w:t>
      </w:r>
      <w:r>
        <w:rPr>
          <w:i/>
          <w:iCs/>
          <w:sz w:val="24"/>
          <w:szCs w:val="24"/>
        </w:rPr>
        <w:t>for most materials, this will be an Attribution 4.0 License (CC BY)</w:t>
      </w:r>
      <w:r w:rsidR="003C1B4D">
        <w:rPr>
          <w:i/>
          <w:iCs/>
          <w:sz w:val="24"/>
          <w:szCs w:val="24"/>
        </w:rPr>
        <w:t xml:space="preserve"> as required in the Grants Request </w:t>
      </w:r>
      <w:r w:rsidR="00A77F21">
        <w:rPr>
          <w:i/>
          <w:iCs/>
          <w:sz w:val="24"/>
          <w:szCs w:val="24"/>
        </w:rPr>
        <w:t>f</w:t>
      </w:r>
      <w:r w:rsidR="003C1B4D">
        <w:rPr>
          <w:i/>
          <w:iCs/>
          <w:sz w:val="24"/>
          <w:szCs w:val="24"/>
        </w:rPr>
        <w:t xml:space="preserve">or Proposals. </w:t>
      </w:r>
      <w:r>
        <w:rPr>
          <w:i/>
          <w:iCs/>
          <w:sz w:val="24"/>
          <w:szCs w:val="24"/>
        </w:rPr>
        <w:t xml:space="preserve">  </w:t>
      </w:r>
    </w:p>
    <w:p w14:paraId="7CE7DAC4" w14:textId="25498A5F" w:rsidR="00475E64" w:rsidRDefault="00D93516" w:rsidP="19FC6610">
      <w:pPr>
        <w:ind w:left="360"/>
        <w:rPr>
          <w:b/>
          <w:bCs/>
          <w:sz w:val="24"/>
          <w:szCs w:val="24"/>
        </w:rPr>
      </w:pPr>
      <w:r w:rsidRPr="19FC6610">
        <w:rPr>
          <w:b/>
          <w:bCs/>
          <w:sz w:val="24"/>
          <w:szCs w:val="24"/>
        </w:rPr>
        <w:t>In the proposal</w:t>
      </w:r>
      <w:r w:rsidR="00211CD4" w:rsidRPr="19FC6610">
        <w:rPr>
          <w:b/>
          <w:bCs/>
          <w:sz w:val="24"/>
          <w:szCs w:val="24"/>
        </w:rPr>
        <w:t>, t</w:t>
      </w:r>
      <w:r w:rsidR="00BA1C72" w:rsidRPr="19FC6610">
        <w:rPr>
          <w:b/>
          <w:bCs/>
          <w:sz w:val="24"/>
          <w:szCs w:val="24"/>
        </w:rPr>
        <w:t xml:space="preserve">he project’s </w:t>
      </w:r>
      <w:r w:rsidR="00D87CA7" w:rsidRPr="19FC6610">
        <w:rPr>
          <w:b/>
          <w:bCs/>
          <w:sz w:val="24"/>
          <w:szCs w:val="24"/>
        </w:rPr>
        <w:t xml:space="preserve">goals </w:t>
      </w:r>
      <w:r w:rsidRPr="19FC6610">
        <w:rPr>
          <w:b/>
          <w:bCs/>
          <w:sz w:val="24"/>
          <w:szCs w:val="24"/>
        </w:rPr>
        <w:t>were set as follows</w:t>
      </w:r>
      <w:r w:rsidR="00D87CA7" w:rsidRPr="19FC6610">
        <w:rPr>
          <w:b/>
          <w:bCs/>
          <w:sz w:val="24"/>
          <w:szCs w:val="24"/>
        </w:rPr>
        <w:t>:</w:t>
      </w:r>
    </w:p>
    <w:p w14:paraId="7395EFB1" w14:textId="77777777" w:rsidR="007D791D" w:rsidRPr="007D791D" w:rsidRDefault="007D791D" w:rsidP="007D791D">
      <w:pPr>
        <w:ind w:left="360"/>
        <w:rPr>
          <w:b/>
          <w:bCs/>
          <w:sz w:val="24"/>
          <w:szCs w:val="24"/>
        </w:rPr>
      </w:pPr>
      <w:r w:rsidRPr="007D791D">
        <w:rPr>
          <w:b/>
          <w:bCs/>
          <w:sz w:val="24"/>
          <w:szCs w:val="24"/>
        </w:rPr>
        <w:t>Goal for Student Savings: To adopt OpenStax Astronomy 2e in GGC’s Physical Science I course (PSCI1101K) at no cost</w:t>
      </w:r>
    </w:p>
    <w:p w14:paraId="5A19439F" w14:textId="77777777" w:rsidR="007D791D" w:rsidRPr="007D791D" w:rsidRDefault="007D791D" w:rsidP="007D791D">
      <w:pPr>
        <w:ind w:left="360"/>
        <w:rPr>
          <w:b/>
          <w:bCs/>
          <w:sz w:val="24"/>
          <w:szCs w:val="24"/>
        </w:rPr>
      </w:pPr>
      <w:r w:rsidRPr="007D791D">
        <w:rPr>
          <w:b/>
          <w:bCs/>
          <w:sz w:val="24"/>
          <w:szCs w:val="24"/>
        </w:rPr>
        <w:t xml:space="preserve">Goal for Student Success: </w:t>
      </w:r>
      <w:r w:rsidRPr="007D791D">
        <w:rPr>
          <w:b/>
          <w:bCs/>
          <w:iCs/>
          <w:sz w:val="24"/>
          <w:szCs w:val="24"/>
        </w:rPr>
        <w:t>To assess the impact of open-access materials on students’ overall academic performance and student retention in the PSCI1101K course</w:t>
      </w:r>
    </w:p>
    <w:p w14:paraId="16442160" w14:textId="77777777" w:rsidR="007D791D" w:rsidRPr="007D791D" w:rsidRDefault="007D791D" w:rsidP="007D791D">
      <w:pPr>
        <w:ind w:left="360"/>
        <w:rPr>
          <w:b/>
          <w:bCs/>
          <w:sz w:val="24"/>
          <w:szCs w:val="24"/>
        </w:rPr>
      </w:pPr>
      <w:r w:rsidRPr="007D791D">
        <w:rPr>
          <w:b/>
          <w:bCs/>
          <w:sz w:val="24"/>
          <w:szCs w:val="24"/>
        </w:rPr>
        <w:t>Goal for Materials Creation: To tailor-make open-access class materials including short lecture videos, lab videos, class activities and tests</w:t>
      </w:r>
    </w:p>
    <w:p w14:paraId="3A4919EB" w14:textId="77777777" w:rsidR="007D791D" w:rsidRDefault="007D791D" w:rsidP="19FC6610">
      <w:pPr>
        <w:ind w:left="360"/>
        <w:rPr>
          <w:b/>
          <w:bCs/>
          <w:sz w:val="24"/>
          <w:szCs w:val="24"/>
        </w:rPr>
      </w:pPr>
    </w:p>
    <w:p w14:paraId="23705429" w14:textId="468D6ADA" w:rsidR="00475E64" w:rsidRDefault="004A1096" w:rsidP="19FC6610">
      <w:pPr>
        <w:ind w:left="360"/>
        <w:rPr>
          <w:b/>
          <w:bCs/>
          <w:sz w:val="24"/>
          <w:szCs w:val="24"/>
        </w:rPr>
      </w:pPr>
      <w:r w:rsidRPr="19FC6610">
        <w:rPr>
          <w:b/>
          <w:bCs/>
          <w:sz w:val="24"/>
          <w:szCs w:val="24"/>
        </w:rPr>
        <w:t>After a year</w:t>
      </w:r>
      <w:r w:rsidR="00973011" w:rsidRPr="19FC6610">
        <w:rPr>
          <w:b/>
          <w:bCs/>
          <w:sz w:val="24"/>
          <w:szCs w:val="24"/>
        </w:rPr>
        <w:t>, we have achieved the following key outcomes.</w:t>
      </w:r>
    </w:p>
    <w:p w14:paraId="6F5A49D1" w14:textId="2D5D47EB" w:rsidR="00475E64" w:rsidRDefault="006954E5" w:rsidP="19FC6610">
      <w:pPr>
        <w:pStyle w:val="ListParagraph"/>
        <w:numPr>
          <w:ilvl w:val="0"/>
          <w:numId w:val="24"/>
        </w:numPr>
        <w:rPr>
          <w:b/>
          <w:bCs/>
          <w:sz w:val="24"/>
          <w:szCs w:val="24"/>
        </w:rPr>
      </w:pPr>
      <w:r w:rsidRPr="19FC6610">
        <w:rPr>
          <w:b/>
          <w:bCs/>
          <w:sz w:val="24"/>
          <w:szCs w:val="24"/>
        </w:rPr>
        <w:t>The team c</w:t>
      </w:r>
      <w:r w:rsidR="00E4237D" w:rsidRPr="19FC6610">
        <w:rPr>
          <w:b/>
          <w:bCs/>
          <w:sz w:val="24"/>
          <w:szCs w:val="24"/>
        </w:rPr>
        <w:t>ompletely adopted free OpenStax College Physics textbook in P</w:t>
      </w:r>
      <w:r w:rsidR="007D791D">
        <w:rPr>
          <w:b/>
          <w:bCs/>
          <w:sz w:val="24"/>
          <w:szCs w:val="24"/>
        </w:rPr>
        <w:t>SCI1101</w:t>
      </w:r>
      <w:r w:rsidR="00E4237D" w:rsidRPr="19FC6610">
        <w:rPr>
          <w:b/>
          <w:bCs/>
          <w:sz w:val="24"/>
          <w:szCs w:val="24"/>
        </w:rPr>
        <w:t>K at G</w:t>
      </w:r>
      <w:r w:rsidR="004478AF" w:rsidRPr="19FC6610">
        <w:rPr>
          <w:b/>
          <w:bCs/>
          <w:sz w:val="24"/>
          <w:szCs w:val="24"/>
        </w:rPr>
        <w:t>eorgia Gwinnett College (GGC).</w:t>
      </w:r>
    </w:p>
    <w:p w14:paraId="74E15942" w14:textId="4EDD91FE" w:rsidR="00E4237D" w:rsidRDefault="006954E5" w:rsidP="19FC6610">
      <w:pPr>
        <w:pStyle w:val="ListParagraph"/>
        <w:numPr>
          <w:ilvl w:val="0"/>
          <w:numId w:val="24"/>
        </w:numPr>
        <w:rPr>
          <w:b/>
          <w:bCs/>
          <w:sz w:val="24"/>
          <w:szCs w:val="24"/>
        </w:rPr>
      </w:pPr>
      <w:r w:rsidRPr="19FC6610">
        <w:rPr>
          <w:b/>
          <w:bCs/>
          <w:sz w:val="24"/>
          <w:szCs w:val="24"/>
        </w:rPr>
        <w:t>The team r</w:t>
      </w:r>
      <w:r w:rsidR="00F92695" w:rsidRPr="19FC6610">
        <w:rPr>
          <w:b/>
          <w:bCs/>
          <w:sz w:val="24"/>
          <w:szCs w:val="24"/>
        </w:rPr>
        <w:t xml:space="preserve">ecorded a total of </w:t>
      </w:r>
      <w:r w:rsidR="00971D39">
        <w:rPr>
          <w:b/>
          <w:bCs/>
          <w:sz w:val="24"/>
          <w:szCs w:val="24"/>
        </w:rPr>
        <w:t>20</w:t>
      </w:r>
      <w:r w:rsidR="00F92695" w:rsidRPr="19FC6610">
        <w:rPr>
          <w:b/>
          <w:bCs/>
          <w:sz w:val="24"/>
          <w:szCs w:val="24"/>
        </w:rPr>
        <w:t xml:space="preserve"> lecture videos for the course that cover</w:t>
      </w:r>
      <w:r w:rsidR="00A71C50" w:rsidRPr="19FC6610">
        <w:rPr>
          <w:b/>
          <w:bCs/>
          <w:sz w:val="24"/>
          <w:szCs w:val="24"/>
        </w:rPr>
        <w:t xml:space="preserve"> the following topics:</w:t>
      </w:r>
      <w:r w:rsidR="00EE0536">
        <w:rPr>
          <w:b/>
          <w:bCs/>
          <w:sz w:val="24"/>
          <w:szCs w:val="24"/>
        </w:rPr>
        <w:t xml:space="preserve"> science and the Universe, history of astronomy, orbits and gravity, earth, moon and sky, radiation and spectra, astronomical instruments, the sun, starlight, the stars, celestial distances, gas and dust in space, stellar evolution, and black holes</w:t>
      </w:r>
      <w:r w:rsidR="0057345A" w:rsidRPr="19FC6610">
        <w:rPr>
          <w:b/>
          <w:bCs/>
          <w:sz w:val="24"/>
          <w:szCs w:val="24"/>
        </w:rPr>
        <w:t>.</w:t>
      </w:r>
    </w:p>
    <w:p w14:paraId="397C5D87" w14:textId="00B73AD0" w:rsidR="00656375" w:rsidRDefault="006954E5" w:rsidP="19FC6610">
      <w:pPr>
        <w:pStyle w:val="ListParagraph"/>
        <w:numPr>
          <w:ilvl w:val="0"/>
          <w:numId w:val="24"/>
        </w:numPr>
        <w:rPr>
          <w:b/>
          <w:bCs/>
          <w:sz w:val="24"/>
          <w:szCs w:val="24"/>
        </w:rPr>
      </w:pPr>
      <w:r w:rsidRPr="19FC6610">
        <w:rPr>
          <w:b/>
          <w:bCs/>
          <w:sz w:val="24"/>
          <w:szCs w:val="24"/>
        </w:rPr>
        <w:t>The team r</w:t>
      </w:r>
      <w:r w:rsidR="00656375" w:rsidRPr="19FC6610">
        <w:rPr>
          <w:b/>
          <w:bCs/>
          <w:sz w:val="24"/>
          <w:szCs w:val="24"/>
        </w:rPr>
        <w:t xml:space="preserve">ecorded a total of </w:t>
      </w:r>
      <w:r w:rsidR="00B63B20" w:rsidRPr="19FC6610">
        <w:rPr>
          <w:b/>
          <w:bCs/>
          <w:sz w:val="24"/>
          <w:szCs w:val="24"/>
        </w:rPr>
        <w:t>1</w:t>
      </w:r>
      <w:r w:rsidR="00EE0536">
        <w:rPr>
          <w:b/>
          <w:bCs/>
          <w:sz w:val="24"/>
          <w:szCs w:val="24"/>
        </w:rPr>
        <w:t>0</w:t>
      </w:r>
      <w:r w:rsidR="00656375" w:rsidRPr="19FC6610">
        <w:rPr>
          <w:b/>
          <w:bCs/>
          <w:sz w:val="24"/>
          <w:szCs w:val="24"/>
        </w:rPr>
        <w:t xml:space="preserve"> lab videos for the course.</w:t>
      </w:r>
      <w:r w:rsidR="004478AF" w:rsidRPr="19FC6610">
        <w:rPr>
          <w:b/>
          <w:bCs/>
          <w:sz w:val="24"/>
          <w:szCs w:val="24"/>
        </w:rPr>
        <w:t xml:space="preserve"> (The list of lecture and lab video links is attached)</w:t>
      </w:r>
    </w:p>
    <w:p w14:paraId="0F2D7D59" w14:textId="1ECA95EF" w:rsidR="00656375" w:rsidRDefault="006954E5" w:rsidP="19FC6610">
      <w:pPr>
        <w:pStyle w:val="ListParagraph"/>
        <w:numPr>
          <w:ilvl w:val="0"/>
          <w:numId w:val="24"/>
        </w:numPr>
        <w:rPr>
          <w:b/>
          <w:bCs/>
          <w:sz w:val="24"/>
          <w:szCs w:val="24"/>
        </w:rPr>
      </w:pPr>
      <w:r w:rsidRPr="19FC6610">
        <w:rPr>
          <w:b/>
          <w:bCs/>
          <w:sz w:val="24"/>
          <w:szCs w:val="24"/>
        </w:rPr>
        <w:t>The team p</w:t>
      </w:r>
      <w:r w:rsidR="00221257" w:rsidRPr="19FC6610">
        <w:rPr>
          <w:b/>
          <w:bCs/>
          <w:sz w:val="24"/>
          <w:szCs w:val="24"/>
        </w:rPr>
        <w:t>rovided end-semester surveys to students for their opinions of the adoption</w:t>
      </w:r>
      <w:r w:rsidR="000C51EC" w:rsidRPr="19FC6610">
        <w:rPr>
          <w:b/>
          <w:bCs/>
          <w:sz w:val="24"/>
          <w:szCs w:val="24"/>
        </w:rPr>
        <w:t xml:space="preserve"> and created materials.</w:t>
      </w:r>
      <w:r w:rsidR="004478AF" w:rsidRPr="19FC6610">
        <w:rPr>
          <w:b/>
          <w:bCs/>
          <w:sz w:val="24"/>
          <w:szCs w:val="24"/>
        </w:rPr>
        <w:t xml:space="preserve"> (Survey report is attached)</w:t>
      </w:r>
    </w:p>
    <w:p w14:paraId="279CBC56" w14:textId="1CF711BA" w:rsidR="00F124F8" w:rsidRDefault="00557696" w:rsidP="19FC6610">
      <w:pPr>
        <w:pStyle w:val="ListParagraph"/>
        <w:numPr>
          <w:ilvl w:val="0"/>
          <w:numId w:val="24"/>
        </w:numPr>
        <w:rPr>
          <w:b/>
          <w:bCs/>
          <w:sz w:val="24"/>
          <w:szCs w:val="24"/>
        </w:rPr>
      </w:pPr>
      <w:r w:rsidRPr="1E84F7F4">
        <w:rPr>
          <w:b/>
          <w:bCs/>
          <w:sz w:val="24"/>
          <w:szCs w:val="24"/>
        </w:rPr>
        <w:t xml:space="preserve">Provided a </w:t>
      </w:r>
      <w:r w:rsidR="002B1E90" w:rsidRPr="1E84F7F4">
        <w:rPr>
          <w:b/>
          <w:bCs/>
          <w:sz w:val="24"/>
          <w:szCs w:val="24"/>
        </w:rPr>
        <w:t>comprehensive package of course materials</w:t>
      </w:r>
      <w:r w:rsidR="00173752" w:rsidRPr="1E84F7F4">
        <w:rPr>
          <w:b/>
          <w:bCs/>
          <w:sz w:val="24"/>
          <w:szCs w:val="24"/>
        </w:rPr>
        <w:t xml:space="preserve"> including </w:t>
      </w:r>
      <w:r w:rsidR="00FB6DA6" w:rsidRPr="1E84F7F4">
        <w:rPr>
          <w:b/>
          <w:bCs/>
          <w:sz w:val="24"/>
          <w:szCs w:val="24"/>
        </w:rPr>
        <w:t>PowerPoint</w:t>
      </w:r>
      <w:r w:rsidR="00173752" w:rsidRPr="1E84F7F4">
        <w:rPr>
          <w:b/>
          <w:bCs/>
          <w:sz w:val="24"/>
          <w:szCs w:val="24"/>
        </w:rPr>
        <w:t xml:space="preserve"> slides, lecture and lab videos, and test</w:t>
      </w:r>
      <w:r w:rsidR="00FB6DA6" w:rsidRPr="1E84F7F4">
        <w:rPr>
          <w:b/>
          <w:bCs/>
          <w:sz w:val="24"/>
          <w:szCs w:val="24"/>
        </w:rPr>
        <w:t xml:space="preserve"> problems</w:t>
      </w:r>
      <w:r w:rsidR="007B40A0" w:rsidRPr="1E84F7F4">
        <w:rPr>
          <w:b/>
          <w:bCs/>
          <w:sz w:val="24"/>
          <w:szCs w:val="24"/>
        </w:rPr>
        <w:t xml:space="preserve"> for </w:t>
      </w:r>
      <w:r w:rsidR="00FB6DA6" w:rsidRPr="1E84F7F4">
        <w:rPr>
          <w:b/>
          <w:bCs/>
          <w:sz w:val="24"/>
          <w:szCs w:val="24"/>
        </w:rPr>
        <w:t xml:space="preserve">future </w:t>
      </w:r>
      <w:r w:rsidR="007B40A0" w:rsidRPr="1E84F7F4">
        <w:rPr>
          <w:b/>
          <w:bCs/>
          <w:sz w:val="24"/>
          <w:szCs w:val="24"/>
        </w:rPr>
        <w:t>P</w:t>
      </w:r>
      <w:r w:rsidR="00EE0536">
        <w:rPr>
          <w:b/>
          <w:bCs/>
          <w:sz w:val="24"/>
          <w:szCs w:val="24"/>
        </w:rPr>
        <w:t>SCI1101</w:t>
      </w:r>
      <w:r w:rsidR="007B40A0" w:rsidRPr="1E84F7F4">
        <w:rPr>
          <w:b/>
          <w:bCs/>
          <w:sz w:val="24"/>
          <w:szCs w:val="24"/>
        </w:rPr>
        <w:t>K</w:t>
      </w:r>
      <w:r w:rsidR="00FB6DA6" w:rsidRPr="1E84F7F4">
        <w:rPr>
          <w:b/>
          <w:bCs/>
          <w:sz w:val="24"/>
          <w:szCs w:val="24"/>
        </w:rPr>
        <w:t xml:space="preserve"> courses at GGC or other </w:t>
      </w:r>
      <w:r w:rsidR="32F7406E" w:rsidRPr="1E84F7F4">
        <w:rPr>
          <w:b/>
          <w:bCs/>
          <w:sz w:val="24"/>
          <w:szCs w:val="24"/>
        </w:rPr>
        <w:t>USG (University System of Georgia)</w:t>
      </w:r>
      <w:r w:rsidR="00FB6DA6" w:rsidRPr="1E84F7F4">
        <w:rPr>
          <w:b/>
          <w:bCs/>
          <w:sz w:val="24"/>
          <w:szCs w:val="24"/>
        </w:rPr>
        <w:t xml:space="preserve"> institutions.</w:t>
      </w:r>
      <w:r w:rsidR="0087733F" w:rsidRPr="1E84F7F4">
        <w:rPr>
          <w:b/>
          <w:bCs/>
          <w:sz w:val="24"/>
          <w:szCs w:val="24"/>
        </w:rPr>
        <w:t xml:space="preserve"> </w:t>
      </w:r>
      <w:r w:rsidR="00B00AD1" w:rsidRPr="1E84F7F4">
        <w:rPr>
          <w:b/>
          <w:bCs/>
          <w:sz w:val="24"/>
          <w:szCs w:val="24"/>
        </w:rPr>
        <w:t xml:space="preserve">Other colleagues can directly use the </w:t>
      </w:r>
      <w:r w:rsidR="4D08BDA8" w:rsidRPr="1E84F7F4">
        <w:rPr>
          <w:b/>
          <w:bCs/>
          <w:sz w:val="24"/>
          <w:szCs w:val="24"/>
        </w:rPr>
        <w:t>materials created</w:t>
      </w:r>
      <w:r w:rsidR="00B00AD1" w:rsidRPr="1E84F7F4">
        <w:rPr>
          <w:b/>
          <w:bCs/>
          <w:sz w:val="24"/>
          <w:szCs w:val="24"/>
        </w:rPr>
        <w:t xml:space="preserve"> in their courses</w:t>
      </w:r>
      <w:r w:rsidR="00A6601F" w:rsidRPr="1E84F7F4">
        <w:rPr>
          <w:b/>
          <w:bCs/>
          <w:sz w:val="24"/>
          <w:szCs w:val="24"/>
        </w:rPr>
        <w:t xml:space="preserve">. </w:t>
      </w:r>
      <w:r w:rsidR="0033053B" w:rsidRPr="1E84F7F4">
        <w:rPr>
          <w:b/>
          <w:bCs/>
          <w:sz w:val="24"/>
          <w:szCs w:val="24"/>
        </w:rPr>
        <w:t>(</w:t>
      </w:r>
      <w:r w:rsidR="006C6752" w:rsidRPr="1E84F7F4">
        <w:rPr>
          <w:b/>
          <w:bCs/>
          <w:sz w:val="24"/>
          <w:szCs w:val="24"/>
        </w:rPr>
        <w:t>A</w:t>
      </w:r>
      <w:r w:rsidR="00AB7F84" w:rsidRPr="1E84F7F4">
        <w:rPr>
          <w:b/>
          <w:bCs/>
          <w:sz w:val="24"/>
          <w:szCs w:val="24"/>
        </w:rPr>
        <w:t>ll materials except videos, due to the large size, are attached)</w:t>
      </w:r>
    </w:p>
    <w:p w14:paraId="7D315CF1" w14:textId="62E81237" w:rsidR="00A6601F" w:rsidRDefault="003A2CE7" w:rsidP="19FC6610">
      <w:pPr>
        <w:pStyle w:val="ListParagraph"/>
        <w:numPr>
          <w:ilvl w:val="0"/>
          <w:numId w:val="24"/>
        </w:numPr>
        <w:rPr>
          <w:b/>
          <w:bCs/>
          <w:sz w:val="24"/>
          <w:szCs w:val="24"/>
        </w:rPr>
      </w:pPr>
      <w:r w:rsidRPr="19FC6610">
        <w:rPr>
          <w:b/>
          <w:bCs/>
          <w:sz w:val="24"/>
          <w:szCs w:val="24"/>
        </w:rPr>
        <w:t>Students pay $0 for the textbook</w:t>
      </w:r>
      <w:r w:rsidR="00F84675" w:rsidRPr="19FC6610">
        <w:rPr>
          <w:b/>
          <w:bCs/>
          <w:sz w:val="24"/>
          <w:szCs w:val="24"/>
        </w:rPr>
        <w:t>, videos, and other materials. This will greatly reduce the financial burden of many students</w:t>
      </w:r>
      <w:r w:rsidR="00DD5F77" w:rsidRPr="19FC6610">
        <w:rPr>
          <w:b/>
          <w:bCs/>
          <w:sz w:val="24"/>
          <w:szCs w:val="24"/>
        </w:rPr>
        <w:t>.</w:t>
      </w:r>
      <w:r w:rsidR="006C6752" w:rsidRPr="19FC6610">
        <w:rPr>
          <w:b/>
          <w:bCs/>
          <w:sz w:val="24"/>
          <w:szCs w:val="24"/>
        </w:rPr>
        <w:t xml:space="preserve"> (Shown in the survey report)</w:t>
      </w:r>
    </w:p>
    <w:p w14:paraId="5EF3408F" w14:textId="73978117" w:rsidR="00997C0F" w:rsidRDefault="00A650C9" w:rsidP="19FC6610">
      <w:pPr>
        <w:pStyle w:val="ListParagraph"/>
        <w:numPr>
          <w:ilvl w:val="0"/>
          <w:numId w:val="24"/>
        </w:numPr>
        <w:rPr>
          <w:b/>
          <w:bCs/>
          <w:sz w:val="24"/>
          <w:szCs w:val="24"/>
        </w:rPr>
      </w:pPr>
      <w:r w:rsidRPr="19FC6610">
        <w:rPr>
          <w:b/>
          <w:bCs/>
          <w:sz w:val="24"/>
          <w:szCs w:val="24"/>
        </w:rPr>
        <w:t>Most</w:t>
      </w:r>
      <w:r w:rsidR="00997C0F" w:rsidRPr="19FC6610">
        <w:rPr>
          <w:b/>
          <w:bCs/>
          <w:sz w:val="24"/>
          <w:szCs w:val="24"/>
        </w:rPr>
        <w:t xml:space="preserve"> students taking the course </w:t>
      </w:r>
      <w:r w:rsidRPr="19FC6610">
        <w:rPr>
          <w:b/>
          <w:bCs/>
          <w:sz w:val="24"/>
          <w:szCs w:val="24"/>
        </w:rPr>
        <w:t xml:space="preserve">favor </w:t>
      </w:r>
      <w:r w:rsidR="00255D97" w:rsidRPr="19FC6610">
        <w:rPr>
          <w:b/>
          <w:bCs/>
          <w:sz w:val="24"/>
          <w:szCs w:val="24"/>
        </w:rPr>
        <w:t xml:space="preserve">the </w:t>
      </w:r>
      <w:r w:rsidR="00A341C2" w:rsidRPr="19FC6610">
        <w:rPr>
          <w:b/>
          <w:bCs/>
          <w:sz w:val="24"/>
          <w:szCs w:val="24"/>
        </w:rPr>
        <w:t>adoption</w:t>
      </w:r>
      <w:r w:rsidR="00255D97" w:rsidRPr="19FC6610">
        <w:rPr>
          <w:b/>
          <w:bCs/>
          <w:sz w:val="24"/>
          <w:szCs w:val="24"/>
        </w:rPr>
        <w:t xml:space="preserve"> of OpenStax</w:t>
      </w:r>
      <w:r w:rsidR="00804036" w:rsidRPr="19FC6610">
        <w:rPr>
          <w:b/>
          <w:bCs/>
          <w:sz w:val="24"/>
          <w:szCs w:val="24"/>
        </w:rPr>
        <w:t>.</w:t>
      </w:r>
      <w:r w:rsidRPr="19FC6610">
        <w:rPr>
          <w:b/>
          <w:bCs/>
          <w:sz w:val="24"/>
          <w:szCs w:val="24"/>
        </w:rPr>
        <w:t xml:space="preserve"> (Shown in the survey report)</w:t>
      </w:r>
    </w:p>
    <w:p w14:paraId="021FF818" w14:textId="05782CC1" w:rsidR="00804036" w:rsidRDefault="00804036" w:rsidP="19FC6610">
      <w:pPr>
        <w:pStyle w:val="ListParagraph"/>
        <w:numPr>
          <w:ilvl w:val="0"/>
          <w:numId w:val="24"/>
        </w:numPr>
        <w:rPr>
          <w:b/>
          <w:bCs/>
          <w:sz w:val="24"/>
          <w:szCs w:val="24"/>
        </w:rPr>
      </w:pPr>
      <w:r w:rsidRPr="4988CCF8">
        <w:rPr>
          <w:b/>
          <w:bCs/>
          <w:sz w:val="24"/>
          <w:szCs w:val="24"/>
        </w:rPr>
        <w:t xml:space="preserve">Students’ performance </w:t>
      </w:r>
      <w:r w:rsidR="00BD0D8E" w:rsidRPr="4988CCF8">
        <w:rPr>
          <w:b/>
          <w:bCs/>
          <w:sz w:val="24"/>
          <w:szCs w:val="24"/>
        </w:rPr>
        <w:t>in th</w:t>
      </w:r>
      <w:r w:rsidR="005F30D8" w:rsidRPr="4988CCF8">
        <w:rPr>
          <w:b/>
          <w:bCs/>
          <w:sz w:val="24"/>
          <w:szCs w:val="24"/>
        </w:rPr>
        <w:t xml:space="preserve">e course is not sacrificed due to the adoption. The </w:t>
      </w:r>
      <w:r w:rsidR="00301FCC" w:rsidRPr="4988CCF8">
        <w:rPr>
          <w:b/>
          <w:bCs/>
          <w:sz w:val="24"/>
          <w:szCs w:val="24"/>
        </w:rPr>
        <w:t xml:space="preserve">pre- and post-test </w:t>
      </w:r>
      <w:r w:rsidR="00DD567A" w:rsidRPr="4988CCF8">
        <w:rPr>
          <w:b/>
          <w:bCs/>
          <w:sz w:val="24"/>
          <w:szCs w:val="24"/>
        </w:rPr>
        <w:t>comparison is attached to justify the statement.</w:t>
      </w:r>
    </w:p>
    <w:p w14:paraId="4014CDF1" w14:textId="12192BAA" w:rsidR="00EE0536" w:rsidRPr="00273A71" w:rsidRDefault="00EE0536" w:rsidP="19FC6610">
      <w:pPr>
        <w:ind w:left="360"/>
        <w:rPr>
          <w:b/>
          <w:bCs/>
          <w:sz w:val="24"/>
          <w:szCs w:val="24"/>
        </w:rPr>
      </w:pPr>
      <w:r w:rsidRPr="00EE0536">
        <w:rPr>
          <w:b/>
          <w:bCs/>
          <w:sz w:val="24"/>
          <w:szCs w:val="24"/>
        </w:rPr>
        <w:t>All team members agree that students have responded positively to the adoption of OpenStax. This is not only due to the cost savings but also because the provided materials offer a learning experience comparable to traditional resources. Many students have expressed appreciation for the accessibility of lecture and lab videos, which they can view at their convenience—especially helpful during exam preparation</w:t>
      </w:r>
      <w:r w:rsidRPr="00273A71">
        <w:rPr>
          <w:b/>
          <w:bCs/>
          <w:sz w:val="24"/>
          <w:szCs w:val="24"/>
        </w:rPr>
        <w:t xml:space="preserve">. Since implementing the new materials, we’ve observed a decline in both course withdrawals and failures. As shown in the table below, the failure rate has dropped by </w:t>
      </w:r>
      <w:r w:rsidR="00387165" w:rsidRPr="00273A71">
        <w:rPr>
          <w:b/>
          <w:bCs/>
          <w:sz w:val="24"/>
          <w:szCs w:val="24"/>
        </w:rPr>
        <w:t>8</w:t>
      </w:r>
      <w:r w:rsidRPr="00273A71">
        <w:rPr>
          <w:b/>
          <w:bCs/>
          <w:sz w:val="24"/>
          <w:szCs w:val="24"/>
        </w:rPr>
        <w:t xml:space="preserve">.5%, and the withdrawal rate has decreased by </w:t>
      </w:r>
      <w:r w:rsidR="00387165" w:rsidRPr="00273A71">
        <w:rPr>
          <w:b/>
          <w:bCs/>
          <w:sz w:val="24"/>
          <w:szCs w:val="24"/>
        </w:rPr>
        <w:t>2.9</w:t>
      </w:r>
      <w:r w:rsidRPr="00273A71">
        <w:rPr>
          <w:b/>
          <w:bCs/>
          <w:sz w:val="24"/>
          <w:szCs w:val="24"/>
        </w:rPr>
        <w:t>%.</w:t>
      </w:r>
    </w:p>
    <w:tbl>
      <w:tblPr>
        <w:tblW w:w="8235" w:type="dxa"/>
        <w:tblInd w:w="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75"/>
        <w:gridCol w:w="1530"/>
        <w:gridCol w:w="1710"/>
        <w:gridCol w:w="1710"/>
        <w:gridCol w:w="1710"/>
      </w:tblGrid>
      <w:tr w:rsidR="00273A71" w:rsidRPr="00273A71" w14:paraId="19CF13CE" w14:textId="77777777" w:rsidTr="00ED0BED">
        <w:trPr>
          <w:trHeight w:val="508"/>
        </w:trPr>
        <w:tc>
          <w:tcPr>
            <w:tcW w:w="1575" w:type="dxa"/>
            <w:vMerge w:val="restart"/>
          </w:tcPr>
          <w:p w14:paraId="04335233" w14:textId="77777777" w:rsidR="00240D54" w:rsidRPr="00273A71" w:rsidRDefault="00240D54" w:rsidP="00621FD8">
            <w:pPr>
              <w:pStyle w:val="TableParagraph"/>
              <w:spacing w:line="240" w:lineRule="auto"/>
              <w:ind w:left="178" w:right="167"/>
              <w:rPr>
                <w:rFonts w:asciiTheme="minorHAnsi" w:hAnsiTheme="minorHAnsi"/>
                <w:b/>
                <w:sz w:val="24"/>
                <w:szCs w:val="24"/>
              </w:rPr>
            </w:pPr>
          </w:p>
        </w:tc>
        <w:tc>
          <w:tcPr>
            <w:tcW w:w="3240" w:type="dxa"/>
            <w:gridSpan w:val="2"/>
          </w:tcPr>
          <w:p w14:paraId="56D75532" w14:textId="267BB7A5" w:rsidR="00240D54" w:rsidRPr="00273A71" w:rsidRDefault="006C4C40" w:rsidP="00621FD8">
            <w:pPr>
              <w:pStyle w:val="TableParagraph"/>
              <w:spacing w:line="240" w:lineRule="auto"/>
              <w:ind w:left="183" w:right="167"/>
              <w:rPr>
                <w:rFonts w:asciiTheme="minorHAnsi" w:hAnsiTheme="minorHAnsi"/>
                <w:b/>
                <w:sz w:val="24"/>
                <w:szCs w:val="24"/>
              </w:rPr>
            </w:pPr>
            <w:r w:rsidRPr="00273A71">
              <w:rPr>
                <w:rFonts w:asciiTheme="minorHAnsi" w:hAnsiTheme="minorHAnsi"/>
                <w:b/>
                <w:sz w:val="24"/>
                <w:szCs w:val="24"/>
              </w:rPr>
              <w:t>Fall 2022 and Spring 2023</w:t>
            </w:r>
          </w:p>
        </w:tc>
        <w:tc>
          <w:tcPr>
            <w:tcW w:w="3420" w:type="dxa"/>
            <w:gridSpan w:val="2"/>
          </w:tcPr>
          <w:p w14:paraId="0A848AD7" w14:textId="4ABC0C78" w:rsidR="00240D54" w:rsidRPr="00273A71" w:rsidRDefault="00551CC4" w:rsidP="00621FD8">
            <w:pPr>
              <w:pStyle w:val="TableParagraph"/>
              <w:spacing w:line="240" w:lineRule="auto"/>
              <w:ind w:left="183" w:right="167"/>
              <w:rPr>
                <w:rFonts w:asciiTheme="minorHAnsi" w:hAnsiTheme="minorHAnsi"/>
                <w:b/>
                <w:sz w:val="24"/>
                <w:szCs w:val="24"/>
              </w:rPr>
            </w:pPr>
            <w:r w:rsidRPr="00273A71">
              <w:rPr>
                <w:rFonts w:asciiTheme="minorHAnsi" w:hAnsiTheme="minorHAnsi"/>
                <w:b/>
                <w:sz w:val="24"/>
                <w:szCs w:val="24"/>
              </w:rPr>
              <w:t>Fall</w:t>
            </w:r>
            <w:r w:rsidR="00BF367E" w:rsidRPr="00273A71">
              <w:rPr>
                <w:rFonts w:asciiTheme="minorHAnsi" w:hAnsiTheme="minorHAnsi"/>
                <w:b/>
                <w:sz w:val="24"/>
                <w:szCs w:val="24"/>
              </w:rPr>
              <w:t xml:space="preserve"> 202</w:t>
            </w:r>
            <w:r w:rsidR="00273A71">
              <w:rPr>
                <w:rFonts w:asciiTheme="minorHAnsi" w:hAnsiTheme="minorHAnsi"/>
                <w:b/>
                <w:sz w:val="24"/>
                <w:szCs w:val="24"/>
              </w:rPr>
              <w:t>3</w:t>
            </w:r>
            <w:r w:rsidR="00BF367E" w:rsidRPr="00273A71">
              <w:rPr>
                <w:rFonts w:asciiTheme="minorHAnsi" w:hAnsiTheme="minorHAnsi"/>
                <w:b/>
                <w:sz w:val="24"/>
                <w:szCs w:val="24"/>
              </w:rPr>
              <w:t xml:space="preserve">, </w:t>
            </w:r>
            <w:r w:rsidR="00273A71">
              <w:rPr>
                <w:rFonts w:asciiTheme="minorHAnsi" w:hAnsiTheme="minorHAnsi"/>
                <w:b/>
                <w:sz w:val="24"/>
                <w:szCs w:val="24"/>
              </w:rPr>
              <w:t xml:space="preserve">Spring 2024 </w:t>
            </w:r>
            <w:r w:rsidR="00BF367E" w:rsidRPr="00273A71">
              <w:rPr>
                <w:rFonts w:asciiTheme="minorHAnsi" w:hAnsiTheme="minorHAnsi"/>
                <w:b/>
                <w:sz w:val="24"/>
                <w:szCs w:val="24"/>
              </w:rPr>
              <w:t>and Spring 202</w:t>
            </w:r>
            <w:r w:rsidR="00273A71">
              <w:rPr>
                <w:rFonts w:asciiTheme="minorHAnsi" w:hAnsiTheme="minorHAnsi"/>
                <w:b/>
                <w:sz w:val="24"/>
                <w:szCs w:val="24"/>
              </w:rPr>
              <w:t>5</w:t>
            </w:r>
          </w:p>
        </w:tc>
      </w:tr>
      <w:tr w:rsidR="00273A71" w:rsidRPr="00273A71" w14:paraId="7F5752DD" w14:textId="291655DD" w:rsidTr="00ED0BED">
        <w:trPr>
          <w:trHeight w:val="508"/>
        </w:trPr>
        <w:tc>
          <w:tcPr>
            <w:tcW w:w="1575" w:type="dxa"/>
            <w:vMerge/>
          </w:tcPr>
          <w:p w14:paraId="38D16E62" w14:textId="3BD0A951" w:rsidR="001A0C9F" w:rsidRPr="00273A71" w:rsidRDefault="001A0C9F" w:rsidP="001A0C9F">
            <w:pPr>
              <w:pStyle w:val="TableParagraph"/>
              <w:spacing w:line="240" w:lineRule="auto"/>
              <w:ind w:left="178" w:right="167"/>
              <w:rPr>
                <w:rFonts w:asciiTheme="minorHAnsi" w:hAnsiTheme="minorHAnsi"/>
                <w:b/>
                <w:sz w:val="24"/>
                <w:szCs w:val="24"/>
              </w:rPr>
            </w:pPr>
          </w:p>
        </w:tc>
        <w:tc>
          <w:tcPr>
            <w:tcW w:w="1530" w:type="dxa"/>
          </w:tcPr>
          <w:p w14:paraId="55848AE7" w14:textId="77777777" w:rsidR="001A0C9F" w:rsidRPr="00273A71" w:rsidRDefault="001A0C9F" w:rsidP="001A0C9F">
            <w:pPr>
              <w:pStyle w:val="TableParagraph"/>
              <w:spacing w:before="0" w:line="254" w:lineRule="exact"/>
              <w:ind w:left="331" w:right="178" w:hanging="120"/>
              <w:jc w:val="left"/>
              <w:rPr>
                <w:rFonts w:asciiTheme="minorHAnsi" w:hAnsiTheme="minorHAnsi"/>
                <w:bCs/>
                <w:sz w:val="24"/>
                <w:szCs w:val="24"/>
              </w:rPr>
            </w:pPr>
            <w:r w:rsidRPr="00273A71">
              <w:rPr>
                <w:rFonts w:asciiTheme="minorHAnsi" w:hAnsiTheme="minorHAnsi"/>
                <w:bCs/>
                <w:sz w:val="24"/>
                <w:szCs w:val="24"/>
              </w:rPr>
              <w:t>Number of</w:t>
            </w:r>
            <w:r w:rsidRPr="00273A71">
              <w:rPr>
                <w:rFonts w:asciiTheme="minorHAnsi" w:hAnsiTheme="minorHAnsi"/>
                <w:bCs/>
                <w:spacing w:val="-52"/>
                <w:sz w:val="24"/>
                <w:szCs w:val="24"/>
              </w:rPr>
              <w:t xml:space="preserve"> </w:t>
            </w:r>
            <w:r w:rsidRPr="00273A71">
              <w:rPr>
                <w:rFonts w:asciiTheme="minorHAnsi" w:hAnsiTheme="minorHAnsi"/>
                <w:bCs/>
                <w:sz w:val="24"/>
                <w:szCs w:val="24"/>
              </w:rPr>
              <w:t>students</w:t>
            </w:r>
          </w:p>
        </w:tc>
        <w:tc>
          <w:tcPr>
            <w:tcW w:w="1710" w:type="dxa"/>
          </w:tcPr>
          <w:p w14:paraId="58D1AFEF" w14:textId="77777777" w:rsidR="001A0C9F" w:rsidRPr="00273A71" w:rsidRDefault="001A0C9F" w:rsidP="001A0C9F">
            <w:pPr>
              <w:pStyle w:val="TableParagraph"/>
              <w:spacing w:line="240" w:lineRule="auto"/>
              <w:ind w:left="183" w:right="167"/>
              <w:rPr>
                <w:rFonts w:asciiTheme="minorHAnsi" w:hAnsiTheme="minorHAnsi"/>
                <w:bCs/>
                <w:sz w:val="24"/>
                <w:szCs w:val="24"/>
              </w:rPr>
            </w:pPr>
            <w:r w:rsidRPr="00273A71">
              <w:rPr>
                <w:rFonts w:asciiTheme="minorHAnsi" w:hAnsiTheme="minorHAnsi"/>
                <w:bCs/>
                <w:sz w:val="24"/>
                <w:szCs w:val="24"/>
              </w:rPr>
              <w:t>Percentage</w:t>
            </w:r>
          </w:p>
        </w:tc>
        <w:tc>
          <w:tcPr>
            <w:tcW w:w="1710" w:type="dxa"/>
          </w:tcPr>
          <w:p w14:paraId="5423975E" w14:textId="02068BAE" w:rsidR="001A0C9F" w:rsidRPr="00273A71" w:rsidRDefault="001A0C9F" w:rsidP="001A0C9F">
            <w:pPr>
              <w:pStyle w:val="TableParagraph"/>
              <w:spacing w:line="240" w:lineRule="auto"/>
              <w:ind w:left="183" w:right="167"/>
              <w:rPr>
                <w:rFonts w:asciiTheme="minorHAnsi" w:hAnsiTheme="minorHAnsi"/>
                <w:b/>
                <w:sz w:val="24"/>
                <w:szCs w:val="24"/>
              </w:rPr>
            </w:pPr>
            <w:r w:rsidRPr="00273A71">
              <w:rPr>
                <w:rFonts w:asciiTheme="minorHAnsi" w:hAnsiTheme="minorHAnsi"/>
                <w:bCs/>
                <w:sz w:val="24"/>
                <w:szCs w:val="24"/>
              </w:rPr>
              <w:t>Number of</w:t>
            </w:r>
            <w:r w:rsidRPr="00273A71">
              <w:rPr>
                <w:rFonts w:asciiTheme="minorHAnsi" w:hAnsiTheme="minorHAnsi"/>
                <w:bCs/>
                <w:spacing w:val="-52"/>
                <w:sz w:val="24"/>
                <w:szCs w:val="24"/>
              </w:rPr>
              <w:t xml:space="preserve"> </w:t>
            </w:r>
            <w:r w:rsidRPr="00273A71">
              <w:rPr>
                <w:rFonts w:asciiTheme="minorHAnsi" w:hAnsiTheme="minorHAnsi"/>
                <w:bCs/>
                <w:sz w:val="24"/>
                <w:szCs w:val="24"/>
              </w:rPr>
              <w:t>students</w:t>
            </w:r>
          </w:p>
        </w:tc>
        <w:tc>
          <w:tcPr>
            <w:tcW w:w="1710" w:type="dxa"/>
          </w:tcPr>
          <w:p w14:paraId="58E8BBAD" w14:textId="50294C34" w:rsidR="001A0C9F" w:rsidRPr="00273A71" w:rsidRDefault="001A0C9F" w:rsidP="001A0C9F">
            <w:pPr>
              <w:pStyle w:val="TableParagraph"/>
              <w:spacing w:line="240" w:lineRule="auto"/>
              <w:ind w:left="183" w:right="167"/>
              <w:rPr>
                <w:rFonts w:asciiTheme="minorHAnsi" w:hAnsiTheme="minorHAnsi"/>
                <w:b/>
                <w:sz w:val="24"/>
                <w:szCs w:val="24"/>
              </w:rPr>
            </w:pPr>
            <w:r w:rsidRPr="00273A71">
              <w:rPr>
                <w:rFonts w:asciiTheme="minorHAnsi" w:hAnsiTheme="minorHAnsi"/>
                <w:bCs/>
                <w:sz w:val="24"/>
                <w:szCs w:val="24"/>
              </w:rPr>
              <w:t>Percentage</w:t>
            </w:r>
          </w:p>
        </w:tc>
      </w:tr>
      <w:tr w:rsidR="00273A71" w:rsidRPr="00273A71" w14:paraId="6CB18BCD" w14:textId="61935989" w:rsidTr="00ED0BED">
        <w:trPr>
          <w:trHeight w:val="260"/>
        </w:trPr>
        <w:tc>
          <w:tcPr>
            <w:tcW w:w="1575" w:type="dxa"/>
          </w:tcPr>
          <w:p w14:paraId="5412EFD4" w14:textId="5312C4F8" w:rsidR="001A0C9F" w:rsidRPr="00273A71" w:rsidRDefault="001A0C9F" w:rsidP="001A0C9F">
            <w:pPr>
              <w:pStyle w:val="TableParagraph"/>
              <w:ind w:left="15"/>
              <w:rPr>
                <w:rFonts w:asciiTheme="minorHAnsi" w:hAnsiTheme="minorHAnsi"/>
                <w:sz w:val="24"/>
                <w:szCs w:val="24"/>
              </w:rPr>
            </w:pPr>
            <w:r w:rsidRPr="00273A71">
              <w:rPr>
                <w:rFonts w:asciiTheme="minorHAnsi" w:hAnsiTheme="minorHAnsi"/>
                <w:sz w:val="24"/>
                <w:szCs w:val="24"/>
              </w:rPr>
              <w:t>Students Enrolled</w:t>
            </w:r>
          </w:p>
        </w:tc>
        <w:tc>
          <w:tcPr>
            <w:tcW w:w="1530" w:type="dxa"/>
          </w:tcPr>
          <w:p w14:paraId="7587887B" w14:textId="2F844A40" w:rsidR="001A0C9F" w:rsidRPr="00273A71" w:rsidRDefault="00CA0F05" w:rsidP="001A0C9F">
            <w:pPr>
              <w:pStyle w:val="TableParagraph"/>
              <w:ind w:left="14"/>
              <w:rPr>
                <w:rFonts w:asciiTheme="minorHAnsi" w:hAnsiTheme="minorHAnsi"/>
                <w:sz w:val="24"/>
                <w:szCs w:val="24"/>
              </w:rPr>
            </w:pPr>
            <w:r w:rsidRPr="00273A71">
              <w:rPr>
                <w:rFonts w:asciiTheme="minorHAnsi" w:hAnsiTheme="minorHAnsi"/>
                <w:sz w:val="24"/>
                <w:szCs w:val="24"/>
              </w:rPr>
              <w:t>71</w:t>
            </w:r>
          </w:p>
        </w:tc>
        <w:tc>
          <w:tcPr>
            <w:tcW w:w="1710" w:type="dxa"/>
          </w:tcPr>
          <w:p w14:paraId="6B8BC92C" w14:textId="2A8ED9DC" w:rsidR="001A0C9F" w:rsidRPr="00273A71" w:rsidRDefault="001A0C9F" w:rsidP="001A0C9F">
            <w:pPr>
              <w:pStyle w:val="TableParagraph"/>
              <w:ind w:left="183" w:right="163"/>
              <w:rPr>
                <w:rFonts w:asciiTheme="minorHAnsi" w:hAnsiTheme="minorHAnsi"/>
                <w:sz w:val="24"/>
                <w:szCs w:val="24"/>
              </w:rPr>
            </w:pPr>
          </w:p>
        </w:tc>
        <w:tc>
          <w:tcPr>
            <w:tcW w:w="1710" w:type="dxa"/>
          </w:tcPr>
          <w:p w14:paraId="028DE2C5" w14:textId="195BFFBB" w:rsidR="001A0C9F" w:rsidRPr="00273A71" w:rsidRDefault="00387165" w:rsidP="001A0C9F">
            <w:pPr>
              <w:pStyle w:val="TableParagraph"/>
              <w:ind w:left="183" w:right="163"/>
              <w:rPr>
                <w:rFonts w:asciiTheme="minorHAnsi" w:hAnsiTheme="minorHAnsi"/>
                <w:sz w:val="24"/>
                <w:szCs w:val="24"/>
              </w:rPr>
            </w:pPr>
            <w:r w:rsidRPr="00273A71">
              <w:rPr>
                <w:rFonts w:asciiTheme="minorHAnsi" w:hAnsiTheme="minorHAnsi"/>
                <w:sz w:val="24"/>
                <w:szCs w:val="24"/>
              </w:rPr>
              <w:t>284</w:t>
            </w:r>
          </w:p>
        </w:tc>
        <w:tc>
          <w:tcPr>
            <w:tcW w:w="1710" w:type="dxa"/>
          </w:tcPr>
          <w:p w14:paraId="6CDED1CE" w14:textId="77777777" w:rsidR="001A0C9F" w:rsidRPr="00273A71" w:rsidRDefault="001A0C9F" w:rsidP="001A0C9F">
            <w:pPr>
              <w:pStyle w:val="TableParagraph"/>
              <w:ind w:left="183" w:right="163"/>
              <w:rPr>
                <w:rFonts w:asciiTheme="minorHAnsi" w:hAnsiTheme="minorHAnsi"/>
                <w:sz w:val="24"/>
                <w:szCs w:val="24"/>
              </w:rPr>
            </w:pPr>
          </w:p>
        </w:tc>
      </w:tr>
      <w:tr w:rsidR="00273A71" w:rsidRPr="00273A71" w14:paraId="4A7B705E" w14:textId="74FD461E" w:rsidTr="00ED0BED">
        <w:trPr>
          <w:trHeight w:val="254"/>
        </w:trPr>
        <w:tc>
          <w:tcPr>
            <w:tcW w:w="1575" w:type="dxa"/>
          </w:tcPr>
          <w:p w14:paraId="7B03E671" w14:textId="2323594A" w:rsidR="001A0C9F" w:rsidRPr="00273A71" w:rsidRDefault="001A0C9F" w:rsidP="001A0C9F">
            <w:pPr>
              <w:pStyle w:val="TableParagraph"/>
              <w:ind w:left="179" w:right="167"/>
              <w:rPr>
                <w:rFonts w:asciiTheme="minorHAnsi" w:hAnsiTheme="minorHAnsi"/>
                <w:sz w:val="24"/>
                <w:szCs w:val="24"/>
              </w:rPr>
            </w:pPr>
            <w:r w:rsidRPr="00273A71">
              <w:rPr>
                <w:rFonts w:asciiTheme="minorHAnsi" w:hAnsiTheme="minorHAnsi"/>
                <w:sz w:val="24"/>
                <w:szCs w:val="24"/>
              </w:rPr>
              <w:t>F/</w:t>
            </w:r>
            <w:r w:rsidR="00ED0BED" w:rsidRPr="00273A71">
              <w:rPr>
                <w:rFonts w:asciiTheme="minorHAnsi" w:hAnsiTheme="minorHAnsi"/>
                <w:sz w:val="24"/>
                <w:szCs w:val="24"/>
              </w:rPr>
              <w:t>D/</w:t>
            </w:r>
            <w:r w:rsidRPr="00273A71">
              <w:rPr>
                <w:rFonts w:asciiTheme="minorHAnsi" w:hAnsiTheme="minorHAnsi"/>
                <w:sz w:val="24"/>
                <w:szCs w:val="24"/>
              </w:rPr>
              <w:t>FN/WF</w:t>
            </w:r>
          </w:p>
        </w:tc>
        <w:tc>
          <w:tcPr>
            <w:tcW w:w="1530" w:type="dxa"/>
          </w:tcPr>
          <w:p w14:paraId="5FAC7084" w14:textId="04921810" w:rsidR="001A0C9F" w:rsidRPr="00273A71" w:rsidRDefault="00387165" w:rsidP="001A0C9F">
            <w:pPr>
              <w:pStyle w:val="TableParagraph"/>
              <w:ind w:left="176" w:right="167"/>
              <w:rPr>
                <w:rFonts w:asciiTheme="minorHAnsi" w:hAnsiTheme="minorHAnsi"/>
                <w:sz w:val="24"/>
                <w:szCs w:val="24"/>
              </w:rPr>
            </w:pPr>
            <w:r w:rsidRPr="00273A71">
              <w:rPr>
                <w:rFonts w:asciiTheme="minorHAnsi" w:hAnsiTheme="minorHAnsi"/>
                <w:sz w:val="24"/>
                <w:szCs w:val="24"/>
              </w:rPr>
              <w:t>19</w:t>
            </w:r>
          </w:p>
        </w:tc>
        <w:tc>
          <w:tcPr>
            <w:tcW w:w="1710" w:type="dxa"/>
          </w:tcPr>
          <w:p w14:paraId="75654E58" w14:textId="162D9AE5" w:rsidR="001A0C9F" w:rsidRPr="00273A71" w:rsidRDefault="00387165" w:rsidP="001A0C9F">
            <w:pPr>
              <w:pStyle w:val="TableParagraph"/>
              <w:ind w:left="182" w:right="167"/>
              <w:rPr>
                <w:rFonts w:asciiTheme="minorHAnsi" w:hAnsiTheme="minorHAnsi"/>
                <w:sz w:val="24"/>
                <w:szCs w:val="24"/>
              </w:rPr>
            </w:pPr>
            <w:r w:rsidRPr="00273A71">
              <w:rPr>
                <w:rFonts w:asciiTheme="minorHAnsi" w:hAnsiTheme="minorHAnsi"/>
                <w:sz w:val="24"/>
                <w:szCs w:val="24"/>
              </w:rPr>
              <w:t>26.8</w:t>
            </w:r>
            <w:r w:rsidR="001A0C9F" w:rsidRPr="00273A71">
              <w:rPr>
                <w:rFonts w:asciiTheme="minorHAnsi" w:hAnsiTheme="minorHAnsi"/>
                <w:sz w:val="24"/>
                <w:szCs w:val="24"/>
              </w:rPr>
              <w:t>%</w:t>
            </w:r>
          </w:p>
        </w:tc>
        <w:tc>
          <w:tcPr>
            <w:tcW w:w="1710" w:type="dxa"/>
          </w:tcPr>
          <w:p w14:paraId="6FB1F599" w14:textId="33784B50" w:rsidR="001A0C9F" w:rsidRPr="00273A71" w:rsidRDefault="00387165" w:rsidP="001A0C9F">
            <w:pPr>
              <w:pStyle w:val="TableParagraph"/>
              <w:ind w:left="182" w:right="167"/>
              <w:rPr>
                <w:rFonts w:asciiTheme="minorHAnsi" w:hAnsiTheme="minorHAnsi"/>
                <w:sz w:val="24"/>
                <w:szCs w:val="24"/>
              </w:rPr>
            </w:pPr>
            <w:r w:rsidRPr="00273A71">
              <w:rPr>
                <w:rFonts w:asciiTheme="minorHAnsi" w:hAnsiTheme="minorHAnsi"/>
                <w:sz w:val="24"/>
                <w:szCs w:val="24"/>
              </w:rPr>
              <w:t>52</w:t>
            </w:r>
          </w:p>
        </w:tc>
        <w:tc>
          <w:tcPr>
            <w:tcW w:w="1710" w:type="dxa"/>
          </w:tcPr>
          <w:p w14:paraId="3377F4E5" w14:textId="7F3036FB" w:rsidR="001A0C9F" w:rsidRPr="00273A71" w:rsidRDefault="00387165" w:rsidP="001A0C9F">
            <w:pPr>
              <w:pStyle w:val="TableParagraph"/>
              <w:ind w:left="182" w:right="167"/>
              <w:rPr>
                <w:rFonts w:asciiTheme="minorHAnsi" w:hAnsiTheme="minorHAnsi"/>
                <w:sz w:val="24"/>
                <w:szCs w:val="24"/>
              </w:rPr>
            </w:pPr>
            <w:r w:rsidRPr="00273A71">
              <w:rPr>
                <w:rFonts w:asciiTheme="minorHAnsi" w:hAnsiTheme="minorHAnsi"/>
                <w:sz w:val="24"/>
                <w:szCs w:val="24"/>
              </w:rPr>
              <w:t>18.3</w:t>
            </w:r>
            <w:r w:rsidR="006B23D9" w:rsidRPr="00273A71">
              <w:rPr>
                <w:rFonts w:asciiTheme="minorHAnsi" w:hAnsiTheme="minorHAnsi"/>
                <w:sz w:val="24"/>
                <w:szCs w:val="24"/>
              </w:rPr>
              <w:t>%</w:t>
            </w:r>
          </w:p>
        </w:tc>
      </w:tr>
      <w:tr w:rsidR="00273A71" w:rsidRPr="00273A71" w14:paraId="14D97BFC" w14:textId="72762C15" w:rsidTr="00ED0BED">
        <w:trPr>
          <w:trHeight w:val="253"/>
        </w:trPr>
        <w:tc>
          <w:tcPr>
            <w:tcW w:w="1575" w:type="dxa"/>
          </w:tcPr>
          <w:p w14:paraId="7C929D49" w14:textId="77777777" w:rsidR="001A0C9F" w:rsidRPr="00273A71" w:rsidRDefault="001A0C9F" w:rsidP="001A0C9F">
            <w:pPr>
              <w:pStyle w:val="TableParagraph"/>
              <w:ind w:left="16"/>
              <w:rPr>
                <w:rFonts w:asciiTheme="minorHAnsi" w:hAnsiTheme="minorHAnsi"/>
                <w:sz w:val="24"/>
                <w:szCs w:val="24"/>
              </w:rPr>
            </w:pPr>
            <w:r w:rsidRPr="00273A71">
              <w:rPr>
                <w:rFonts w:asciiTheme="minorHAnsi" w:hAnsiTheme="minorHAnsi"/>
                <w:sz w:val="24"/>
                <w:szCs w:val="24"/>
              </w:rPr>
              <w:t>W</w:t>
            </w:r>
          </w:p>
        </w:tc>
        <w:tc>
          <w:tcPr>
            <w:tcW w:w="1530" w:type="dxa"/>
          </w:tcPr>
          <w:p w14:paraId="1FA9033D" w14:textId="3C0FE16C" w:rsidR="001A0C9F" w:rsidRPr="00273A71" w:rsidRDefault="00387165" w:rsidP="001A0C9F">
            <w:pPr>
              <w:pStyle w:val="TableParagraph"/>
              <w:ind w:left="176" w:right="167"/>
              <w:rPr>
                <w:rFonts w:asciiTheme="minorHAnsi" w:hAnsiTheme="minorHAnsi"/>
                <w:sz w:val="24"/>
                <w:szCs w:val="24"/>
              </w:rPr>
            </w:pPr>
            <w:r w:rsidRPr="00273A71">
              <w:rPr>
                <w:rFonts w:asciiTheme="minorHAnsi" w:hAnsiTheme="minorHAnsi"/>
                <w:sz w:val="24"/>
                <w:szCs w:val="24"/>
              </w:rPr>
              <w:t>6</w:t>
            </w:r>
          </w:p>
        </w:tc>
        <w:tc>
          <w:tcPr>
            <w:tcW w:w="1710" w:type="dxa"/>
          </w:tcPr>
          <w:p w14:paraId="31EE0F9B" w14:textId="7D5CF590" w:rsidR="001A0C9F" w:rsidRPr="00273A71" w:rsidRDefault="00387165" w:rsidP="001A0C9F">
            <w:pPr>
              <w:pStyle w:val="TableParagraph"/>
              <w:ind w:left="182" w:right="167"/>
              <w:rPr>
                <w:rFonts w:asciiTheme="minorHAnsi" w:hAnsiTheme="minorHAnsi"/>
                <w:sz w:val="24"/>
                <w:szCs w:val="24"/>
              </w:rPr>
            </w:pPr>
            <w:r w:rsidRPr="00273A71">
              <w:rPr>
                <w:rFonts w:asciiTheme="minorHAnsi" w:hAnsiTheme="minorHAnsi"/>
                <w:sz w:val="24"/>
                <w:szCs w:val="24"/>
              </w:rPr>
              <w:t>8.5</w:t>
            </w:r>
            <w:r w:rsidR="001A0C9F" w:rsidRPr="00273A71">
              <w:rPr>
                <w:rFonts w:asciiTheme="minorHAnsi" w:hAnsiTheme="minorHAnsi"/>
                <w:sz w:val="24"/>
                <w:szCs w:val="24"/>
              </w:rPr>
              <w:t>%</w:t>
            </w:r>
          </w:p>
        </w:tc>
        <w:tc>
          <w:tcPr>
            <w:tcW w:w="1710" w:type="dxa"/>
          </w:tcPr>
          <w:p w14:paraId="4B0111B4" w14:textId="4A97F598" w:rsidR="001A0C9F" w:rsidRPr="00273A71" w:rsidRDefault="00387165" w:rsidP="001A0C9F">
            <w:pPr>
              <w:pStyle w:val="TableParagraph"/>
              <w:ind w:left="182" w:right="167"/>
              <w:rPr>
                <w:rFonts w:asciiTheme="minorHAnsi" w:hAnsiTheme="minorHAnsi"/>
                <w:sz w:val="24"/>
                <w:szCs w:val="24"/>
              </w:rPr>
            </w:pPr>
            <w:r w:rsidRPr="00273A71">
              <w:rPr>
                <w:rFonts w:asciiTheme="minorHAnsi" w:hAnsiTheme="minorHAnsi"/>
                <w:sz w:val="24"/>
                <w:szCs w:val="24"/>
              </w:rPr>
              <w:t>16</w:t>
            </w:r>
          </w:p>
        </w:tc>
        <w:tc>
          <w:tcPr>
            <w:tcW w:w="1710" w:type="dxa"/>
          </w:tcPr>
          <w:p w14:paraId="3A862594" w14:textId="467F3044" w:rsidR="001A0C9F" w:rsidRPr="00273A71" w:rsidRDefault="00387165" w:rsidP="001A0C9F">
            <w:pPr>
              <w:pStyle w:val="TableParagraph"/>
              <w:ind w:left="182" w:right="167"/>
              <w:rPr>
                <w:rFonts w:asciiTheme="minorHAnsi" w:hAnsiTheme="minorHAnsi"/>
                <w:sz w:val="24"/>
                <w:szCs w:val="24"/>
              </w:rPr>
            </w:pPr>
            <w:r w:rsidRPr="00273A71">
              <w:rPr>
                <w:rFonts w:asciiTheme="minorHAnsi" w:hAnsiTheme="minorHAnsi"/>
                <w:sz w:val="24"/>
                <w:szCs w:val="24"/>
              </w:rPr>
              <w:t>5.6</w:t>
            </w:r>
            <w:r w:rsidR="006B23D9" w:rsidRPr="00273A71">
              <w:rPr>
                <w:rFonts w:asciiTheme="minorHAnsi" w:hAnsiTheme="minorHAnsi"/>
                <w:sz w:val="24"/>
                <w:szCs w:val="24"/>
              </w:rPr>
              <w:t>%</w:t>
            </w:r>
          </w:p>
        </w:tc>
      </w:tr>
    </w:tbl>
    <w:p w14:paraId="1D3CC37B" w14:textId="77777777" w:rsidR="007D2FAF" w:rsidRDefault="007D2FAF" w:rsidP="004811DE">
      <w:pPr>
        <w:ind w:left="360"/>
        <w:rPr>
          <w:sz w:val="24"/>
          <w:szCs w:val="24"/>
        </w:rPr>
      </w:pPr>
    </w:p>
    <w:p w14:paraId="1E88A4E8" w14:textId="6730C81D" w:rsidR="000D699B" w:rsidRPr="004811DE" w:rsidRDefault="000D699B" w:rsidP="19FC6610">
      <w:pPr>
        <w:ind w:left="360"/>
        <w:rPr>
          <w:b/>
          <w:bCs/>
          <w:sz w:val="24"/>
          <w:szCs w:val="24"/>
        </w:rPr>
      </w:pPr>
      <w:r w:rsidRPr="000D699B">
        <w:rPr>
          <w:b/>
          <w:bCs/>
          <w:sz w:val="24"/>
          <w:szCs w:val="24"/>
        </w:rPr>
        <w:t>From the instructors' perspective, developing the new materials has introduced us to various new tools, including video editing software. This project has also helped standardize the teaching materials across all sections of PSCI1101K</w:t>
      </w:r>
      <w:r>
        <w:rPr>
          <w:b/>
          <w:bCs/>
          <w:sz w:val="24"/>
          <w:szCs w:val="24"/>
        </w:rPr>
        <w:t xml:space="preserve"> with the theme Stellar Astronomy</w:t>
      </w:r>
      <w:r w:rsidRPr="000D699B">
        <w:rPr>
          <w:b/>
          <w:bCs/>
          <w:sz w:val="24"/>
          <w:szCs w:val="24"/>
        </w:rPr>
        <w:t>, ensuring that students experience a consistent learning environment regardless of the section they are enrolled in.</w:t>
      </w:r>
    </w:p>
    <w:p w14:paraId="506AB8A4" w14:textId="4AFDFE51" w:rsidR="00435AE3" w:rsidRDefault="00CF38EF" w:rsidP="19FC6610">
      <w:pPr>
        <w:ind w:left="360"/>
        <w:rPr>
          <w:b/>
          <w:bCs/>
          <w:sz w:val="24"/>
          <w:szCs w:val="24"/>
        </w:rPr>
      </w:pPr>
      <w:r w:rsidRPr="19FC6610">
        <w:rPr>
          <w:b/>
          <w:bCs/>
          <w:sz w:val="24"/>
          <w:szCs w:val="24"/>
        </w:rPr>
        <w:t xml:space="preserve">In the meantime, the team </w:t>
      </w:r>
      <w:r w:rsidR="00D56FF6" w:rsidRPr="19FC6610">
        <w:rPr>
          <w:b/>
          <w:bCs/>
          <w:sz w:val="24"/>
          <w:szCs w:val="24"/>
        </w:rPr>
        <w:t>is also aware of some</w:t>
      </w:r>
      <w:r w:rsidR="00A41323" w:rsidRPr="19FC6610">
        <w:rPr>
          <w:b/>
          <w:bCs/>
          <w:sz w:val="24"/>
          <w:szCs w:val="24"/>
        </w:rPr>
        <w:t xml:space="preserve"> issues </w:t>
      </w:r>
      <w:r w:rsidR="00C52EB6" w:rsidRPr="19FC6610">
        <w:rPr>
          <w:b/>
          <w:bCs/>
          <w:sz w:val="24"/>
          <w:szCs w:val="24"/>
        </w:rPr>
        <w:t xml:space="preserve">that could </w:t>
      </w:r>
      <w:r w:rsidR="00A41323" w:rsidRPr="19FC6610">
        <w:rPr>
          <w:b/>
          <w:bCs/>
          <w:sz w:val="24"/>
          <w:szCs w:val="24"/>
        </w:rPr>
        <w:t xml:space="preserve">be </w:t>
      </w:r>
      <w:r w:rsidR="00C11001" w:rsidRPr="19FC6610">
        <w:rPr>
          <w:b/>
          <w:bCs/>
          <w:sz w:val="24"/>
          <w:szCs w:val="24"/>
        </w:rPr>
        <w:t xml:space="preserve">resolved to </w:t>
      </w:r>
      <w:r w:rsidR="005B7D7C" w:rsidRPr="19FC6610">
        <w:rPr>
          <w:b/>
          <w:bCs/>
          <w:sz w:val="24"/>
          <w:szCs w:val="24"/>
        </w:rPr>
        <w:t>improve the future students’ learning experience</w:t>
      </w:r>
      <w:r w:rsidR="00F163E8" w:rsidRPr="19FC6610">
        <w:rPr>
          <w:b/>
          <w:bCs/>
          <w:sz w:val="24"/>
          <w:szCs w:val="24"/>
        </w:rPr>
        <w:t>:</w:t>
      </w:r>
    </w:p>
    <w:p w14:paraId="45F6645E" w14:textId="6EC547A2" w:rsidR="00D5184D" w:rsidRDefault="000D699B" w:rsidP="19FC6610">
      <w:pPr>
        <w:pStyle w:val="ListParagraph"/>
        <w:numPr>
          <w:ilvl w:val="0"/>
          <w:numId w:val="21"/>
        </w:numPr>
        <w:rPr>
          <w:b/>
          <w:bCs/>
          <w:sz w:val="24"/>
          <w:szCs w:val="24"/>
        </w:rPr>
      </w:pPr>
      <w:r w:rsidRPr="000D699B">
        <w:rPr>
          <w:b/>
          <w:bCs/>
          <w:sz w:val="24"/>
          <w:szCs w:val="24"/>
        </w:rPr>
        <w:t>We should remind students to watch the videos before each class session and encourage them to rewatch them to enhance their understanding and overall learning experience.</w:t>
      </w:r>
    </w:p>
    <w:p w14:paraId="678F6E65" w14:textId="430ABC95" w:rsidR="006C6654" w:rsidRDefault="000D699B" w:rsidP="19FC6610">
      <w:pPr>
        <w:pStyle w:val="ListParagraph"/>
        <w:numPr>
          <w:ilvl w:val="0"/>
          <w:numId w:val="21"/>
        </w:numPr>
        <w:rPr>
          <w:b/>
          <w:bCs/>
          <w:sz w:val="24"/>
          <w:szCs w:val="24"/>
        </w:rPr>
      </w:pPr>
      <w:r w:rsidRPr="000D699B">
        <w:rPr>
          <w:b/>
          <w:bCs/>
          <w:sz w:val="24"/>
          <w:szCs w:val="24"/>
        </w:rPr>
        <w:t>We need to collect more data to make a thorough comparison with the commercial materials</w:t>
      </w:r>
      <w:r>
        <w:rPr>
          <w:b/>
          <w:bCs/>
          <w:sz w:val="24"/>
          <w:szCs w:val="24"/>
        </w:rPr>
        <w:t>.</w:t>
      </w:r>
    </w:p>
    <w:p w14:paraId="6056D2D3" w14:textId="541C204C" w:rsidR="00B0454A" w:rsidRDefault="00255D97" w:rsidP="19FC6610">
      <w:pPr>
        <w:ind w:left="360"/>
        <w:rPr>
          <w:b/>
          <w:bCs/>
          <w:sz w:val="24"/>
          <w:szCs w:val="24"/>
        </w:rPr>
      </w:pPr>
      <w:r w:rsidRPr="19FC6610">
        <w:rPr>
          <w:b/>
          <w:bCs/>
          <w:sz w:val="24"/>
          <w:szCs w:val="24"/>
        </w:rPr>
        <w:t xml:space="preserve">Upon </w:t>
      </w:r>
      <w:r w:rsidR="0092305E" w:rsidRPr="19FC6610">
        <w:rPr>
          <w:b/>
          <w:bCs/>
          <w:sz w:val="24"/>
          <w:szCs w:val="24"/>
        </w:rPr>
        <w:t>the completion of the project, the following materials will be shared on the D2L platform</w:t>
      </w:r>
      <w:r w:rsidR="003A5857" w:rsidRPr="19FC6610">
        <w:rPr>
          <w:b/>
          <w:bCs/>
          <w:sz w:val="24"/>
          <w:szCs w:val="24"/>
        </w:rPr>
        <w:t xml:space="preserve"> and other </w:t>
      </w:r>
      <w:r w:rsidR="00C571F4" w:rsidRPr="19FC6610">
        <w:rPr>
          <w:b/>
          <w:bCs/>
          <w:sz w:val="24"/>
          <w:szCs w:val="24"/>
        </w:rPr>
        <w:t>platforms, if necessary</w:t>
      </w:r>
      <w:r w:rsidR="00B0454A" w:rsidRPr="19FC6610">
        <w:rPr>
          <w:b/>
          <w:bCs/>
          <w:sz w:val="24"/>
          <w:szCs w:val="24"/>
        </w:rPr>
        <w:t>:</w:t>
      </w:r>
    </w:p>
    <w:p w14:paraId="15AD6B19" w14:textId="5E05548A" w:rsidR="00B0454A" w:rsidRDefault="000D699B" w:rsidP="19FC6610">
      <w:pPr>
        <w:pStyle w:val="ListParagraph"/>
        <w:numPr>
          <w:ilvl w:val="0"/>
          <w:numId w:val="22"/>
        </w:numPr>
        <w:rPr>
          <w:b/>
          <w:bCs/>
          <w:sz w:val="24"/>
          <w:szCs w:val="24"/>
        </w:rPr>
      </w:pPr>
      <w:r>
        <w:rPr>
          <w:b/>
          <w:bCs/>
          <w:sz w:val="24"/>
          <w:szCs w:val="24"/>
        </w:rPr>
        <w:t>20</w:t>
      </w:r>
      <w:r w:rsidR="009A5B4A" w:rsidRPr="19FC6610">
        <w:rPr>
          <w:b/>
          <w:bCs/>
          <w:sz w:val="24"/>
          <w:szCs w:val="24"/>
        </w:rPr>
        <w:t xml:space="preserve"> </w:t>
      </w:r>
      <w:r w:rsidR="004C2EB4" w:rsidRPr="19FC6610">
        <w:rPr>
          <w:b/>
          <w:bCs/>
          <w:sz w:val="24"/>
          <w:szCs w:val="24"/>
        </w:rPr>
        <w:t>Lecture videos</w:t>
      </w:r>
      <w:r w:rsidR="009A5B4A" w:rsidRPr="19FC6610">
        <w:rPr>
          <w:b/>
          <w:bCs/>
          <w:sz w:val="24"/>
          <w:szCs w:val="24"/>
        </w:rPr>
        <w:t>.</w:t>
      </w:r>
    </w:p>
    <w:p w14:paraId="4D96A2BC" w14:textId="2B372B84" w:rsidR="004C2EB4" w:rsidRDefault="009A5B4A" w:rsidP="19FC6610">
      <w:pPr>
        <w:pStyle w:val="ListParagraph"/>
        <w:numPr>
          <w:ilvl w:val="0"/>
          <w:numId w:val="22"/>
        </w:numPr>
        <w:rPr>
          <w:b/>
          <w:bCs/>
          <w:sz w:val="24"/>
          <w:szCs w:val="24"/>
        </w:rPr>
      </w:pPr>
      <w:r w:rsidRPr="19FC6610">
        <w:rPr>
          <w:b/>
          <w:bCs/>
          <w:sz w:val="24"/>
          <w:szCs w:val="24"/>
        </w:rPr>
        <w:t>1</w:t>
      </w:r>
      <w:r w:rsidR="000D699B">
        <w:rPr>
          <w:b/>
          <w:bCs/>
          <w:sz w:val="24"/>
          <w:szCs w:val="24"/>
        </w:rPr>
        <w:t>0</w:t>
      </w:r>
      <w:r w:rsidRPr="19FC6610">
        <w:rPr>
          <w:b/>
          <w:bCs/>
          <w:sz w:val="24"/>
          <w:szCs w:val="24"/>
        </w:rPr>
        <w:t xml:space="preserve"> </w:t>
      </w:r>
      <w:r w:rsidR="004C2EB4" w:rsidRPr="19FC6610">
        <w:rPr>
          <w:b/>
          <w:bCs/>
          <w:sz w:val="24"/>
          <w:szCs w:val="24"/>
        </w:rPr>
        <w:t>Lab videos</w:t>
      </w:r>
      <w:r w:rsidRPr="19FC6610">
        <w:rPr>
          <w:b/>
          <w:bCs/>
          <w:sz w:val="24"/>
          <w:szCs w:val="24"/>
        </w:rPr>
        <w:t>.</w:t>
      </w:r>
    </w:p>
    <w:p w14:paraId="7E8D2B36" w14:textId="5A2F1F04" w:rsidR="00273A71" w:rsidRDefault="00273A71" w:rsidP="19FC6610">
      <w:pPr>
        <w:pStyle w:val="ListParagraph"/>
        <w:numPr>
          <w:ilvl w:val="0"/>
          <w:numId w:val="22"/>
        </w:numPr>
        <w:rPr>
          <w:b/>
          <w:bCs/>
          <w:sz w:val="24"/>
          <w:szCs w:val="24"/>
        </w:rPr>
      </w:pPr>
      <w:r>
        <w:rPr>
          <w:b/>
          <w:bCs/>
          <w:sz w:val="24"/>
          <w:szCs w:val="24"/>
        </w:rPr>
        <w:t>11 labs</w:t>
      </w:r>
    </w:p>
    <w:p w14:paraId="5AA372A7" w14:textId="2A61D0BA" w:rsidR="000D699B" w:rsidRDefault="000D699B" w:rsidP="19FC6610">
      <w:pPr>
        <w:pStyle w:val="ListParagraph"/>
        <w:numPr>
          <w:ilvl w:val="0"/>
          <w:numId w:val="22"/>
        </w:numPr>
        <w:rPr>
          <w:b/>
          <w:bCs/>
          <w:sz w:val="24"/>
          <w:szCs w:val="24"/>
        </w:rPr>
      </w:pPr>
      <w:r>
        <w:rPr>
          <w:b/>
          <w:bCs/>
          <w:sz w:val="24"/>
          <w:szCs w:val="24"/>
        </w:rPr>
        <w:t>1</w:t>
      </w:r>
      <w:r w:rsidR="00273A71">
        <w:rPr>
          <w:b/>
          <w:bCs/>
          <w:sz w:val="24"/>
          <w:szCs w:val="24"/>
        </w:rPr>
        <w:t>1</w:t>
      </w:r>
      <w:r>
        <w:rPr>
          <w:b/>
          <w:bCs/>
          <w:sz w:val="24"/>
          <w:szCs w:val="24"/>
        </w:rPr>
        <w:t xml:space="preserve"> class activities.</w:t>
      </w:r>
    </w:p>
    <w:p w14:paraId="7F9721A6" w14:textId="2F41AF45" w:rsidR="000D699B" w:rsidRPr="000D699B" w:rsidRDefault="000D699B" w:rsidP="000D699B">
      <w:pPr>
        <w:pStyle w:val="ListParagraph"/>
        <w:numPr>
          <w:ilvl w:val="0"/>
          <w:numId w:val="22"/>
        </w:numPr>
        <w:rPr>
          <w:b/>
          <w:bCs/>
          <w:sz w:val="24"/>
          <w:szCs w:val="24"/>
        </w:rPr>
      </w:pPr>
      <w:r w:rsidRPr="000D699B">
        <w:rPr>
          <w:b/>
          <w:bCs/>
          <w:sz w:val="24"/>
          <w:szCs w:val="24"/>
        </w:rPr>
        <w:t>19</w:t>
      </w:r>
      <w:r w:rsidR="00273A71">
        <w:rPr>
          <w:b/>
          <w:bCs/>
          <w:sz w:val="24"/>
          <w:szCs w:val="24"/>
        </w:rPr>
        <w:t xml:space="preserve"> </w:t>
      </w:r>
      <w:r w:rsidRPr="000D699B">
        <w:rPr>
          <w:b/>
          <w:bCs/>
          <w:sz w:val="24"/>
          <w:szCs w:val="24"/>
        </w:rPr>
        <w:t>chapter test questions.</w:t>
      </w:r>
    </w:p>
    <w:p w14:paraId="6E7CF058" w14:textId="4F3D3DDD" w:rsidR="00101A24" w:rsidRPr="004F2656" w:rsidRDefault="00101A24" w:rsidP="003F4D85">
      <w:pPr>
        <w:pStyle w:val="Heading1"/>
        <w:numPr>
          <w:ilvl w:val="0"/>
          <w:numId w:val="18"/>
        </w:numPr>
        <w:ind w:left="360"/>
      </w:pPr>
      <w:r w:rsidRPr="004F2656">
        <w:t>Quotes</w:t>
      </w:r>
    </w:p>
    <w:p w14:paraId="6B019FC3" w14:textId="679C09B2" w:rsidR="004F2656" w:rsidRPr="00575C07" w:rsidRDefault="00101A24" w:rsidP="003F4D85">
      <w:pPr>
        <w:ind w:left="360"/>
        <w:rPr>
          <w:i/>
          <w:iCs/>
          <w:sz w:val="24"/>
          <w:szCs w:val="24"/>
        </w:rPr>
      </w:pPr>
      <w:r w:rsidRPr="003F4D85">
        <w:rPr>
          <w:i/>
          <w:iCs/>
          <w:sz w:val="24"/>
          <w:szCs w:val="24"/>
        </w:rPr>
        <w:t xml:space="preserve">Provide three quotes from students </w:t>
      </w:r>
      <w:r w:rsidR="003E1BCB" w:rsidRPr="003F4D85">
        <w:rPr>
          <w:i/>
          <w:iCs/>
          <w:sz w:val="24"/>
          <w:szCs w:val="24"/>
        </w:rPr>
        <w:t>evaluating their</w:t>
      </w:r>
      <w:r w:rsidRPr="003F4D85">
        <w:rPr>
          <w:i/>
          <w:iCs/>
          <w:sz w:val="24"/>
          <w:szCs w:val="24"/>
        </w:rPr>
        <w:t xml:space="preserve"> </w:t>
      </w:r>
      <w:r w:rsidR="003E1BCB" w:rsidRPr="003F4D85">
        <w:rPr>
          <w:i/>
          <w:iCs/>
          <w:sz w:val="24"/>
          <w:szCs w:val="24"/>
        </w:rPr>
        <w:t xml:space="preserve">experience with </w:t>
      </w:r>
      <w:r w:rsidRPr="003F4D85">
        <w:rPr>
          <w:i/>
          <w:iCs/>
          <w:sz w:val="24"/>
          <w:szCs w:val="24"/>
        </w:rPr>
        <w:t xml:space="preserve">the no-cost </w:t>
      </w:r>
      <w:r w:rsidR="003E1BCB" w:rsidRPr="003F4D85">
        <w:rPr>
          <w:i/>
          <w:iCs/>
          <w:sz w:val="24"/>
          <w:szCs w:val="24"/>
        </w:rPr>
        <w:t xml:space="preserve">learning </w:t>
      </w:r>
      <w:r w:rsidR="003E1BCB" w:rsidRPr="00575C07">
        <w:rPr>
          <w:i/>
          <w:iCs/>
          <w:sz w:val="24"/>
          <w:szCs w:val="24"/>
        </w:rPr>
        <w:t>materials</w:t>
      </w:r>
      <w:r w:rsidRPr="00575C07">
        <w:rPr>
          <w:i/>
          <w:iCs/>
          <w:sz w:val="24"/>
          <w:szCs w:val="24"/>
        </w:rPr>
        <w:t>.</w:t>
      </w:r>
    </w:p>
    <w:p w14:paraId="155662CD" w14:textId="6828812C" w:rsidR="00BE2D35" w:rsidRPr="00575C07" w:rsidRDefault="00BE2D35" w:rsidP="19FC6610">
      <w:pPr>
        <w:ind w:left="360"/>
        <w:rPr>
          <w:b/>
          <w:bCs/>
          <w:sz w:val="24"/>
          <w:szCs w:val="24"/>
        </w:rPr>
      </w:pPr>
      <w:r w:rsidRPr="00575C07">
        <w:rPr>
          <w:b/>
          <w:bCs/>
          <w:sz w:val="24"/>
          <w:szCs w:val="24"/>
        </w:rPr>
        <w:t>“</w:t>
      </w:r>
      <w:r w:rsidR="00D85E0A" w:rsidRPr="00575C07">
        <w:rPr>
          <w:b/>
          <w:bCs/>
          <w:sz w:val="24"/>
          <w:szCs w:val="24"/>
        </w:rPr>
        <w:t>The information and materials used to study were beneficial.</w:t>
      </w:r>
      <w:r w:rsidRPr="00575C07">
        <w:rPr>
          <w:b/>
          <w:bCs/>
          <w:sz w:val="24"/>
          <w:szCs w:val="24"/>
        </w:rPr>
        <w:t>”</w:t>
      </w:r>
      <w:r w:rsidR="0018686F" w:rsidRPr="00575C07">
        <w:rPr>
          <w:b/>
          <w:bCs/>
          <w:sz w:val="24"/>
          <w:szCs w:val="24"/>
        </w:rPr>
        <w:t xml:space="preserve"> </w:t>
      </w:r>
      <w:proofErr w:type="gramStart"/>
      <w:r w:rsidR="0018686F" w:rsidRPr="00575C07">
        <w:rPr>
          <w:b/>
          <w:bCs/>
          <w:sz w:val="24"/>
          <w:szCs w:val="24"/>
        </w:rPr>
        <w:t xml:space="preserve">From  </w:t>
      </w:r>
      <w:r w:rsidR="00575C07" w:rsidRPr="00575C07">
        <w:rPr>
          <w:b/>
          <w:bCs/>
          <w:sz w:val="24"/>
          <w:szCs w:val="24"/>
        </w:rPr>
        <w:t>spring</w:t>
      </w:r>
      <w:proofErr w:type="gramEnd"/>
      <w:r w:rsidR="00575C07" w:rsidRPr="00575C07">
        <w:rPr>
          <w:b/>
          <w:bCs/>
          <w:sz w:val="24"/>
          <w:szCs w:val="24"/>
        </w:rPr>
        <w:t xml:space="preserve"> 2025 </w:t>
      </w:r>
      <w:r w:rsidR="0018686F" w:rsidRPr="00575C07">
        <w:rPr>
          <w:b/>
          <w:bCs/>
          <w:sz w:val="24"/>
          <w:szCs w:val="24"/>
        </w:rPr>
        <w:t>sections.</w:t>
      </w:r>
    </w:p>
    <w:p w14:paraId="6DE0F792" w14:textId="3EB777BB" w:rsidR="0018686F" w:rsidRPr="00575C07" w:rsidRDefault="001A3088" w:rsidP="19FC6610">
      <w:pPr>
        <w:ind w:left="360"/>
        <w:rPr>
          <w:b/>
          <w:bCs/>
          <w:sz w:val="24"/>
          <w:szCs w:val="24"/>
        </w:rPr>
      </w:pPr>
      <w:r w:rsidRPr="00575C07">
        <w:rPr>
          <w:b/>
          <w:bCs/>
          <w:sz w:val="24"/>
          <w:szCs w:val="24"/>
        </w:rPr>
        <w:t>“</w:t>
      </w:r>
      <w:r w:rsidR="00D85E0A" w:rsidRPr="00575C07">
        <w:rPr>
          <w:b/>
          <w:bCs/>
          <w:sz w:val="24"/>
          <w:szCs w:val="24"/>
        </w:rPr>
        <w:t>The specifics about the materials of the most beneficial course are that it helps me understand the fundamental principles of the universe.</w:t>
      </w:r>
      <w:r w:rsidRPr="00575C07">
        <w:rPr>
          <w:b/>
          <w:bCs/>
          <w:sz w:val="24"/>
          <w:szCs w:val="24"/>
        </w:rPr>
        <w:t>”</w:t>
      </w:r>
      <w:r w:rsidR="0082020C" w:rsidRPr="00575C07">
        <w:rPr>
          <w:b/>
          <w:bCs/>
          <w:sz w:val="24"/>
          <w:szCs w:val="24"/>
        </w:rPr>
        <w:t xml:space="preserve"> From </w:t>
      </w:r>
      <w:r w:rsidR="00D85E0A" w:rsidRPr="00575C07">
        <w:rPr>
          <w:b/>
          <w:bCs/>
          <w:sz w:val="24"/>
          <w:szCs w:val="24"/>
        </w:rPr>
        <w:t>spring</w:t>
      </w:r>
      <w:r w:rsidR="0082020C" w:rsidRPr="00575C07">
        <w:rPr>
          <w:b/>
          <w:bCs/>
          <w:sz w:val="24"/>
          <w:szCs w:val="24"/>
        </w:rPr>
        <w:t xml:space="preserve"> 202</w:t>
      </w:r>
      <w:r w:rsidR="00D85E0A" w:rsidRPr="00575C07">
        <w:rPr>
          <w:b/>
          <w:bCs/>
          <w:sz w:val="24"/>
          <w:szCs w:val="24"/>
        </w:rPr>
        <w:t>5</w:t>
      </w:r>
      <w:r w:rsidR="0082020C" w:rsidRPr="00575C07">
        <w:rPr>
          <w:b/>
          <w:bCs/>
          <w:sz w:val="24"/>
          <w:szCs w:val="24"/>
        </w:rPr>
        <w:t xml:space="preserve"> sections.</w:t>
      </w:r>
    </w:p>
    <w:p w14:paraId="0D855CE4" w14:textId="03ABD39D" w:rsidR="0082020C" w:rsidRPr="00575C07" w:rsidRDefault="0082020C" w:rsidP="19FC6610">
      <w:pPr>
        <w:ind w:left="360"/>
        <w:rPr>
          <w:b/>
          <w:bCs/>
          <w:sz w:val="24"/>
          <w:szCs w:val="24"/>
        </w:rPr>
      </w:pPr>
      <w:r w:rsidRPr="00575C07">
        <w:rPr>
          <w:b/>
          <w:bCs/>
          <w:sz w:val="24"/>
          <w:szCs w:val="24"/>
        </w:rPr>
        <w:t>“</w:t>
      </w:r>
      <w:r w:rsidR="00D85E0A" w:rsidRPr="00575C07">
        <w:rPr>
          <w:b/>
          <w:bCs/>
          <w:sz w:val="24"/>
          <w:szCs w:val="24"/>
        </w:rPr>
        <w:t>I was able to study the material easily on my own time because I had the textbook online and power points from my teacher</w:t>
      </w:r>
      <w:r w:rsidRPr="00575C07">
        <w:rPr>
          <w:b/>
          <w:bCs/>
          <w:sz w:val="24"/>
          <w:szCs w:val="24"/>
        </w:rPr>
        <w:t xml:space="preserve">.” From </w:t>
      </w:r>
      <w:r w:rsidR="00D85E0A" w:rsidRPr="00575C07">
        <w:rPr>
          <w:b/>
          <w:bCs/>
          <w:sz w:val="24"/>
          <w:szCs w:val="24"/>
        </w:rPr>
        <w:t>spring</w:t>
      </w:r>
      <w:r w:rsidRPr="00575C07">
        <w:rPr>
          <w:b/>
          <w:bCs/>
          <w:sz w:val="24"/>
          <w:szCs w:val="24"/>
        </w:rPr>
        <w:t xml:space="preserve"> 202</w:t>
      </w:r>
      <w:r w:rsidR="00D85E0A" w:rsidRPr="00575C07">
        <w:rPr>
          <w:b/>
          <w:bCs/>
          <w:sz w:val="24"/>
          <w:szCs w:val="24"/>
        </w:rPr>
        <w:t>5</w:t>
      </w:r>
      <w:r w:rsidRPr="00575C07">
        <w:rPr>
          <w:b/>
          <w:bCs/>
          <w:sz w:val="24"/>
          <w:szCs w:val="24"/>
        </w:rPr>
        <w:t xml:space="preserve"> sections.</w:t>
      </w:r>
    </w:p>
    <w:p w14:paraId="479EFC49" w14:textId="77777777" w:rsidR="0082020C" w:rsidRPr="00BE2D35" w:rsidRDefault="0082020C" w:rsidP="003F4D85">
      <w:pPr>
        <w:ind w:left="360"/>
        <w:rPr>
          <w:sz w:val="24"/>
          <w:szCs w:val="24"/>
        </w:rPr>
      </w:pPr>
    </w:p>
    <w:p w14:paraId="2569A2E6" w14:textId="613FDB49" w:rsidR="00B90CC8" w:rsidRPr="00B90CC8" w:rsidRDefault="00F70B70" w:rsidP="003F4D85">
      <w:pPr>
        <w:pStyle w:val="Heading1"/>
        <w:numPr>
          <w:ilvl w:val="0"/>
          <w:numId w:val="18"/>
        </w:numPr>
        <w:ind w:left="360"/>
      </w:pPr>
      <w:r w:rsidRPr="004F2656">
        <w:t>Quantitative and Qualitative Measures</w:t>
      </w:r>
    </w:p>
    <w:p w14:paraId="62F72596" w14:textId="1C61F355" w:rsidR="00B90CC8" w:rsidRDefault="0033401E" w:rsidP="003F4D85">
      <w:pPr>
        <w:pStyle w:val="Heading2"/>
        <w:numPr>
          <w:ilvl w:val="1"/>
          <w:numId w:val="18"/>
        </w:numPr>
        <w:ind w:left="720"/>
      </w:pPr>
      <w:r>
        <w:t xml:space="preserve">Uniform </w:t>
      </w:r>
      <w:r w:rsidR="0073273B">
        <w:t>Measurement</w:t>
      </w:r>
      <w:r>
        <w:t>s Questions</w:t>
      </w:r>
    </w:p>
    <w:p w14:paraId="2269F5C6" w14:textId="65B6DDCA" w:rsidR="0033401E" w:rsidRPr="0033401E" w:rsidRDefault="0033401E" w:rsidP="003F4D85">
      <w:pPr>
        <w:ind w:left="720"/>
        <w:rPr>
          <w:i/>
        </w:rPr>
      </w:pPr>
      <w:r>
        <w:rPr>
          <w:i/>
        </w:rPr>
        <w:t xml:space="preserve">The following are uniform questions asked to all grant teams. Please answer these to the best of your knowledge. </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04F1EE2C" w:rsidR="00C45872" w:rsidRDefault="00C45872" w:rsidP="00C45872">
      <w:pPr>
        <w:ind w:left="108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31FF61B6" w14:textId="11CEE4E3" w:rsidR="00684A25" w:rsidRP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_</w:t>
      </w:r>
      <w:r w:rsidR="00387165">
        <w:rPr>
          <w:sz w:val="24"/>
          <w:szCs w:val="24"/>
          <w:u w:val="single"/>
        </w:rPr>
        <w:t>284</w:t>
      </w:r>
      <w:r w:rsidRPr="00684A25">
        <w:rPr>
          <w:sz w:val="24"/>
          <w:szCs w:val="24"/>
        </w:rPr>
        <w:t>_________</w:t>
      </w:r>
    </w:p>
    <w:p w14:paraId="37FBFE79" w14:textId="4EE0E009" w:rsidR="0073273B" w:rsidRPr="001D51FD" w:rsidRDefault="0073273B" w:rsidP="003F4D85">
      <w:pPr>
        <w:pStyle w:val="ListParagraph"/>
        <w:numPr>
          <w:ilvl w:val="0"/>
          <w:numId w:val="14"/>
        </w:numPr>
        <w:ind w:left="1800"/>
        <w:rPr>
          <w:sz w:val="24"/>
          <w:szCs w:val="24"/>
        </w:rPr>
      </w:pPr>
      <w:r w:rsidRPr="001D51FD">
        <w:rPr>
          <w:sz w:val="24"/>
          <w:szCs w:val="24"/>
        </w:rPr>
        <w:t>Positive:</w:t>
      </w:r>
      <w:r w:rsidR="00285B86">
        <w:rPr>
          <w:sz w:val="24"/>
          <w:szCs w:val="24"/>
        </w:rPr>
        <w:tab/>
      </w:r>
      <w:r w:rsidRPr="001D51FD">
        <w:rPr>
          <w:sz w:val="24"/>
          <w:szCs w:val="24"/>
        </w:rPr>
        <w:t>__</w:t>
      </w:r>
      <w:r w:rsidR="00575C07">
        <w:rPr>
          <w:sz w:val="24"/>
          <w:szCs w:val="24"/>
        </w:rPr>
        <w:t>85.7</w:t>
      </w:r>
      <w:r w:rsidRPr="001D51FD">
        <w:rPr>
          <w:sz w:val="24"/>
          <w:szCs w:val="24"/>
        </w:rPr>
        <w:t>_ % of _</w:t>
      </w:r>
      <w:r w:rsidR="00575C07">
        <w:rPr>
          <w:sz w:val="24"/>
          <w:szCs w:val="24"/>
        </w:rPr>
        <w:t>84</w:t>
      </w:r>
      <w:r w:rsidRPr="001D51FD">
        <w:rPr>
          <w:sz w:val="24"/>
          <w:szCs w:val="24"/>
        </w:rPr>
        <w:t xml:space="preserve">____ </w:t>
      </w:r>
      <w:r w:rsidR="001D51FD" w:rsidRPr="001D51FD">
        <w:rPr>
          <w:sz w:val="24"/>
          <w:szCs w:val="24"/>
        </w:rPr>
        <w:t xml:space="preserve">number of </w:t>
      </w:r>
      <w:r w:rsidRPr="001D51FD">
        <w:rPr>
          <w:sz w:val="24"/>
          <w:szCs w:val="24"/>
        </w:rPr>
        <w:t>respondents</w:t>
      </w:r>
    </w:p>
    <w:p w14:paraId="665A9B89" w14:textId="33FEBBAF" w:rsidR="00684A25" w:rsidRDefault="0073273B" w:rsidP="003F4D85">
      <w:pPr>
        <w:pStyle w:val="ListParagraph"/>
        <w:numPr>
          <w:ilvl w:val="0"/>
          <w:numId w:val="14"/>
        </w:numPr>
        <w:ind w:left="1800"/>
        <w:rPr>
          <w:sz w:val="24"/>
          <w:szCs w:val="24"/>
        </w:rPr>
      </w:pPr>
      <w:r w:rsidRPr="001D51FD">
        <w:rPr>
          <w:sz w:val="24"/>
          <w:szCs w:val="24"/>
        </w:rPr>
        <w:t>Neutral:</w:t>
      </w:r>
      <w:r w:rsidR="00285B86">
        <w:rPr>
          <w:sz w:val="24"/>
          <w:szCs w:val="24"/>
        </w:rPr>
        <w:tab/>
      </w:r>
      <w:r w:rsidR="001D51FD" w:rsidRPr="001D51FD">
        <w:rPr>
          <w:sz w:val="24"/>
          <w:szCs w:val="24"/>
        </w:rPr>
        <w:t>__</w:t>
      </w:r>
      <w:r w:rsidR="00661EEF">
        <w:rPr>
          <w:sz w:val="24"/>
          <w:szCs w:val="24"/>
        </w:rPr>
        <w:t>13.1</w:t>
      </w:r>
      <w:r w:rsidR="001D51FD" w:rsidRPr="001D51FD">
        <w:rPr>
          <w:sz w:val="24"/>
          <w:szCs w:val="24"/>
        </w:rPr>
        <w:t>_ % of _</w:t>
      </w:r>
      <w:r w:rsidR="00575C07">
        <w:rPr>
          <w:sz w:val="24"/>
          <w:szCs w:val="24"/>
        </w:rPr>
        <w:t>84</w:t>
      </w:r>
      <w:r w:rsidR="001D51FD" w:rsidRPr="001D51FD">
        <w:rPr>
          <w:sz w:val="24"/>
          <w:szCs w:val="24"/>
        </w:rPr>
        <w:t>____ number of respondents</w:t>
      </w:r>
    </w:p>
    <w:p w14:paraId="4B4A604B" w14:textId="36A940BD" w:rsidR="00C45872" w:rsidRPr="00684A25" w:rsidRDefault="0073273B" w:rsidP="003F4D85">
      <w:pPr>
        <w:pStyle w:val="ListParagraph"/>
        <w:numPr>
          <w:ilvl w:val="0"/>
          <w:numId w:val="14"/>
        </w:numPr>
        <w:ind w:left="1800"/>
        <w:rPr>
          <w:sz w:val="24"/>
          <w:szCs w:val="24"/>
        </w:rPr>
      </w:pPr>
      <w:r w:rsidRPr="00684A25">
        <w:rPr>
          <w:sz w:val="24"/>
          <w:szCs w:val="24"/>
        </w:rPr>
        <w:t>Negative</w:t>
      </w:r>
      <w:r w:rsidR="001D51FD" w:rsidRPr="00684A25">
        <w:rPr>
          <w:sz w:val="24"/>
          <w:szCs w:val="24"/>
        </w:rPr>
        <w:t>:</w:t>
      </w:r>
      <w:r w:rsidR="00285B86">
        <w:rPr>
          <w:sz w:val="24"/>
          <w:szCs w:val="24"/>
        </w:rPr>
        <w:tab/>
      </w:r>
      <w:r w:rsidR="001D51FD" w:rsidRPr="00684A25">
        <w:rPr>
          <w:sz w:val="24"/>
          <w:szCs w:val="24"/>
        </w:rPr>
        <w:t>___</w:t>
      </w:r>
      <w:r w:rsidR="00575C07">
        <w:rPr>
          <w:sz w:val="24"/>
          <w:szCs w:val="24"/>
        </w:rPr>
        <w:t>1.2</w:t>
      </w:r>
      <w:r w:rsidR="001D51FD" w:rsidRPr="00684A25">
        <w:rPr>
          <w:sz w:val="24"/>
          <w:szCs w:val="24"/>
        </w:rPr>
        <w:t>_ % of _</w:t>
      </w:r>
      <w:r w:rsidR="00575C07">
        <w:rPr>
          <w:sz w:val="24"/>
          <w:szCs w:val="24"/>
        </w:rPr>
        <w:t>84</w:t>
      </w:r>
      <w:r w:rsidR="001D51FD" w:rsidRPr="00684A25">
        <w:rPr>
          <w:sz w:val="24"/>
          <w:szCs w:val="24"/>
        </w:rPr>
        <w:t>____ number of respondents</w:t>
      </w:r>
      <w:r w:rsidR="00C45872" w:rsidRPr="00684A25">
        <w:rPr>
          <w:b/>
          <w:sz w:val="24"/>
          <w:szCs w:val="24"/>
        </w:rPr>
        <w:br w:type="page"/>
      </w:r>
    </w:p>
    <w:p w14:paraId="7F5D0BB0" w14:textId="77777777" w:rsidR="001D51FD" w:rsidRDefault="001D51FD" w:rsidP="00C45872">
      <w:pPr>
        <w:ind w:left="720"/>
        <w:rPr>
          <w:b/>
          <w:sz w:val="24"/>
          <w:szCs w:val="24"/>
        </w:rPr>
      </w:pPr>
      <w:r>
        <w:rPr>
          <w:b/>
          <w:sz w:val="24"/>
          <w:szCs w:val="24"/>
        </w:rPr>
        <w:t>Student Learning Outcomes and Grades</w:t>
      </w:r>
    </w:p>
    <w:p w14:paraId="2FF8566C" w14:textId="77777777" w:rsidR="003F4D85" w:rsidRDefault="00987DD6" w:rsidP="003F4D85">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6EEFE6A7" w14:textId="456652CF" w:rsidR="001E0EE3" w:rsidRPr="003F4D85" w:rsidRDefault="001E0EE3" w:rsidP="003F4D85">
      <w:pPr>
        <w:ind w:left="1080"/>
        <w:rPr>
          <w:b/>
          <w:sz w:val="24"/>
          <w:szCs w:val="24"/>
        </w:rPr>
      </w:pPr>
      <w:r w:rsidRPr="003F4D85">
        <w:rPr>
          <w:i/>
          <w:sz w:val="24"/>
          <w:szCs w:val="24"/>
        </w:rPr>
        <w:t xml:space="preserve">Student outcomes should be described in detail in Section 3b. </w:t>
      </w:r>
      <w:r w:rsidR="00071B22" w:rsidRPr="003F4D85">
        <w:rPr>
          <w:sz w:val="24"/>
          <w:szCs w:val="24"/>
        </w:rPr>
        <w:t xml:space="preserve">      </w:t>
      </w:r>
    </w:p>
    <w:p w14:paraId="77014C4E" w14:textId="65184413" w:rsidR="00071B22" w:rsidRPr="00071B22" w:rsidRDefault="00071B22" w:rsidP="003F4D85">
      <w:pPr>
        <w:pStyle w:val="ListParagraph"/>
        <w:ind w:left="1080"/>
        <w:rPr>
          <w:sz w:val="24"/>
          <w:szCs w:val="24"/>
        </w:rPr>
      </w:pPr>
      <w:r w:rsidRPr="00071B22">
        <w:rPr>
          <w:sz w:val="24"/>
          <w:szCs w:val="24"/>
        </w:rPr>
        <w:t xml:space="preserve">Choose One:  </w:t>
      </w:r>
    </w:p>
    <w:p w14:paraId="07D93CF5" w14:textId="5E1F837B" w:rsidR="00071B22" w:rsidRPr="00071B22" w:rsidRDefault="00071B22" w:rsidP="003F4D85">
      <w:pPr>
        <w:pStyle w:val="ListParagraph"/>
        <w:numPr>
          <w:ilvl w:val="0"/>
          <w:numId w:val="16"/>
        </w:numPr>
        <w:ind w:left="1800"/>
        <w:rPr>
          <w:sz w:val="24"/>
          <w:szCs w:val="24"/>
        </w:rPr>
      </w:pPr>
      <w:r>
        <w:rPr>
          <w:sz w:val="24"/>
          <w:szCs w:val="24"/>
        </w:rPr>
        <w:t>_</w:t>
      </w:r>
      <w:r w:rsidR="00C66EEC">
        <w:rPr>
          <w:sz w:val="24"/>
          <w:szCs w:val="24"/>
        </w:rPr>
        <w:t>X</w:t>
      </w:r>
      <w:r>
        <w:rPr>
          <w:sz w:val="24"/>
          <w:szCs w:val="24"/>
        </w:rPr>
        <w:t>_</w:t>
      </w:r>
      <w:r w:rsidR="003F4D85">
        <w:rPr>
          <w:sz w:val="24"/>
          <w:szCs w:val="24"/>
        </w:rPr>
        <w:t xml:space="preserve"> </w:t>
      </w:r>
      <w:r>
        <w:rPr>
          <w:sz w:val="24"/>
          <w:szCs w:val="24"/>
        </w:rPr>
        <w:t xml:space="preserve">Positive: Higher performance outcomes measured over </w:t>
      </w:r>
      <w:r w:rsidRPr="00071B22">
        <w:rPr>
          <w:sz w:val="24"/>
          <w:szCs w:val="24"/>
        </w:rPr>
        <w:t>previous semester(s)</w:t>
      </w:r>
    </w:p>
    <w:p w14:paraId="340436C8" w14:textId="14055F55" w:rsidR="00071B22" w:rsidRPr="00071B22" w:rsidRDefault="00071B22" w:rsidP="003F4D85">
      <w:pPr>
        <w:pStyle w:val="ListParagraph"/>
        <w:numPr>
          <w:ilvl w:val="0"/>
          <w:numId w:val="16"/>
        </w:numPr>
        <w:ind w:left="1800"/>
        <w:rPr>
          <w:sz w:val="24"/>
          <w:szCs w:val="24"/>
        </w:rPr>
      </w:pPr>
      <w:r>
        <w:rPr>
          <w:sz w:val="24"/>
          <w:szCs w:val="24"/>
        </w:rPr>
        <w:t>___ Neutral: S</w:t>
      </w:r>
      <w:r w:rsidRPr="00071B22">
        <w:rPr>
          <w:sz w:val="24"/>
          <w:szCs w:val="24"/>
        </w:rPr>
        <w:t xml:space="preserve">ame </w:t>
      </w:r>
      <w:r>
        <w:rPr>
          <w:sz w:val="24"/>
          <w:szCs w:val="24"/>
        </w:rPr>
        <w:t>performance outcomes over previous semester(s)</w:t>
      </w:r>
    </w:p>
    <w:p w14:paraId="21614FEB" w14:textId="59CF1EEB" w:rsidR="00C45872" w:rsidRPr="00C45872" w:rsidRDefault="00071B22" w:rsidP="003F4D85">
      <w:pPr>
        <w:pStyle w:val="ListParagraph"/>
        <w:numPr>
          <w:ilvl w:val="0"/>
          <w:numId w:val="16"/>
        </w:numPr>
        <w:ind w:left="1800"/>
        <w:rPr>
          <w:sz w:val="24"/>
          <w:szCs w:val="24"/>
        </w:rPr>
      </w:pPr>
      <w:r w:rsidRPr="00071B22">
        <w:rPr>
          <w:sz w:val="24"/>
          <w:szCs w:val="24"/>
        </w:rPr>
        <w:t>___</w:t>
      </w:r>
      <w:r w:rsidR="003F4D85">
        <w:rPr>
          <w:sz w:val="24"/>
          <w:szCs w:val="24"/>
        </w:rPr>
        <w:t xml:space="preserve"> </w:t>
      </w:r>
      <w:r w:rsidRPr="00071B22">
        <w:rPr>
          <w:sz w:val="24"/>
          <w:szCs w:val="24"/>
        </w:rPr>
        <w:t xml:space="preserve">Negative: </w:t>
      </w:r>
      <w:r>
        <w:rPr>
          <w:sz w:val="24"/>
          <w:szCs w:val="24"/>
        </w:rPr>
        <w:t>Lower performance outcomes over previous semester(s)</w:t>
      </w:r>
      <w:r w:rsidRPr="00071B22">
        <w:rPr>
          <w:sz w:val="24"/>
          <w:szCs w:val="24"/>
        </w:rPr>
        <w:t xml:space="preserve"> </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415051F7" w14:textId="20EA3C2C" w:rsidR="0033401E" w:rsidRPr="0033401E" w:rsidRDefault="0033401E" w:rsidP="003F4D85">
      <w:pPr>
        <w:ind w:left="1080"/>
        <w:rPr>
          <w:i/>
          <w:sz w:val="24"/>
          <w:szCs w:val="24"/>
        </w:rPr>
      </w:pPr>
      <w:r>
        <w:rPr>
          <w:i/>
          <w:sz w:val="24"/>
          <w:szCs w:val="24"/>
        </w:rPr>
        <w:t>Depending on what you and your institution can measure, this may also be known as a drop/failure rate or a withdraw/failure rate.</w:t>
      </w:r>
    </w:p>
    <w:p w14:paraId="42D814CB" w14:textId="1DFCD715" w:rsidR="001E0EE3" w:rsidRPr="001E0EE3" w:rsidRDefault="001E0EE3" w:rsidP="003F4D85">
      <w:pPr>
        <w:ind w:left="1080"/>
        <w:rPr>
          <w:sz w:val="24"/>
          <w:szCs w:val="24"/>
        </w:rPr>
      </w:pPr>
      <w:r w:rsidRPr="001E0EE3">
        <w:rPr>
          <w:sz w:val="24"/>
          <w:szCs w:val="24"/>
        </w:rPr>
        <w:t>__</w:t>
      </w:r>
      <w:r w:rsidR="00B86C9F">
        <w:rPr>
          <w:sz w:val="24"/>
          <w:szCs w:val="24"/>
        </w:rPr>
        <w:t>22.4</w:t>
      </w:r>
      <w:bookmarkStart w:id="0" w:name="_GoBack"/>
      <w:bookmarkEnd w:id="0"/>
      <w:r w:rsidRPr="001E0EE3">
        <w:rPr>
          <w:sz w:val="24"/>
          <w:szCs w:val="24"/>
        </w:rPr>
        <w:t>___% of students, out of a total __</w:t>
      </w:r>
      <w:r w:rsidR="000828F9">
        <w:rPr>
          <w:sz w:val="24"/>
          <w:szCs w:val="24"/>
        </w:rPr>
        <w:t>93</w:t>
      </w:r>
      <w:r w:rsidRPr="001E0EE3">
        <w:rPr>
          <w:sz w:val="24"/>
          <w:szCs w:val="24"/>
        </w:rPr>
        <w:t xml:space="preserve">___ students affected, </w:t>
      </w:r>
      <w:r w:rsidR="003F4D85">
        <w:rPr>
          <w:sz w:val="24"/>
          <w:szCs w:val="24"/>
        </w:rPr>
        <w:t>d</w:t>
      </w:r>
      <w:r w:rsidRPr="001E0EE3">
        <w:rPr>
          <w:sz w:val="24"/>
          <w:szCs w:val="24"/>
        </w:rPr>
        <w:t xml:space="preserve">ropped/failed/withdrew from the course in the final semester of implementation. </w:t>
      </w:r>
    </w:p>
    <w:p w14:paraId="151B024A" w14:textId="77777777" w:rsidR="00071B22" w:rsidRPr="00071B22" w:rsidRDefault="00071B22" w:rsidP="003F4D85">
      <w:pPr>
        <w:ind w:left="1080"/>
        <w:rPr>
          <w:sz w:val="24"/>
          <w:szCs w:val="24"/>
        </w:rPr>
      </w:pPr>
      <w:r w:rsidRPr="00071B22">
        <w:rPr>
          <w:sz w:val="24"/>
          <w:szCs w:val="24"/>
        </w:rPr>
        <w:t xml:space="preserve">Choose One:  </w:t>
      </w:r>
    </w:p>
    <w:p w14:paraId="483393F2" w14:textId="16BCB4A4" w:rsidR="00071B22" w:rsidRPr="00071B22" w:rsidRDefault="001E0EE3" w:rsidP="003F4D85">
      <w:pPr>
        <w:pStyle w:val="ListParagraph"/>
        <w:numPr>
          <w:ilvl w:val="0"/>
          <w:numId w:val="15"/>
        </w:numPr>
        <w:ind w:left="1800"/>
        <w:rPr>
          <w:sz w:val="24"/>
          <w:szCs w:val="24"/>
        </w:rPr>
      </w:pPr>
      <w:r>
        <w:rPr>
          <w:sz w:val="24"/>
          <w:szCs w:val="24"/>
        </w:rPr>
        <w:t>_</w:t>
      </w:r>
      <w:r w:rsidR="006A7FAD">
        <w:rPr>
          <w:sz w:val="24"/>
          <w:szCs w:val="24"/>
        </w:rPr>
        <w:t>X</w:t>
      </w:r>
      <w:r>
        <w:rPr>
          <w:sz w:val="24"/>
          <w:szCs w:val="24"/>
        </w:rPr>
        <w:t>_</w:t>
      </w:r>
      <w:r w:rsidR="003F4D85">
        <w:rPr>
          <w:sz w:val="24"/>
          <w:szCs w:val="24"/>
        </w:rPr>
        <w:t xml:space="preserve">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67DF9A4E" w:rsidR="00071B22" w:rsidRPr="00071B22" w:rsidRDefault="00071B22" w:rsidP="003F4D85">
      <w:pPr>
        <w:pStyle w:val="ListParagraph"/>
        <w:numPr>
          <w:ilvl w:val="0"/>
          <w:numId w:val="15"/>
        </w:numPr>
        <w:ind w:left="1800"/>
        <w:rPr>
          <w:sz w:val="24"/>
          <w:szCs w:val="24"/>
        </w:rPr>
      </w:pPr>
      <w:r>
        <w:rPr>
          <w:sz w:val="24"/>
          <w:szCs w:val="24"/>
        </w:rPr>
        <w:t xml:space="preserve">___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5A253C4B" w:rsidR="00C45872" w:rsidRPr="00071B22" w:rsidRDefault="00071B22" w:rsidP="003F4D85">
      <w:pPr>
        <w:pStyle w:val="ListParagraph"/>
        <w:numPr>
          <w:ilvl w:val="0"/>
          <w:numId w:val="15"/>
        </w:numPr>
        <w:ind w:left="1800"/>
        <w:rPr>
          <w:b/>
          <w:sz w:val="24"/>
          <w:szCs w:val="24"/>
        </w:rPr>
      </w:pPr>
      <w:r w:rsidRPr="00071B22">
        <w:rPr>
          <w:sz w:val="24"/>
          <w:szCs w:val="24"/>
        </w:rPr>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14:paraId="6836CF8D" w14:textId="6186F85D" w:rsidR="0073273B" w:rsidRPr="00C45872" w:rsidRDefault="0033401E" w:rsidP="003F4D85">
      <w:pPr>
        <w:pStyle w:val="Heading2"/>
        <w:numPr>
          <w:ilvl w:val="1"/>
          <w:numId w:val="18"/>
        </w:numPr>
        <w:ind w:left="720"/>
      </w:pPr>
      <w:r>
        <w:t xml:space="preserve">Measures </w:t>
      </w:r>
      <w:r w:rsidR="0073273B" w:rsidRPr="00C45872">
        <w:t>Narrative</w:t>
      </w:r>
    </w:p>
    <w:p w14:paraId="68D57057" w14:textId="6528FBCA" w:rsidR="0073273B" w:rsidRDefault="00F70B70" w:rsidP="003F4D85">
      <w:pPr>
        <w:ind w:left="720"/>
        <w:rPr>
          <w:i/>
          <w:sz w:val="24"/>
          <w:szCs w:val="24"/>
        </w:rPr>
      </w:pPr>
      <w:r w:rsidRPr="0033401E">
        <w:rPr>
          <w:i/>
          <w:sz w:val="24"/>
          <w:szCs w:val="24"/>
        </w:rPr>
        <w:t>In this section</w:t>
      </w:r>
      <w:r w:rsidR="00101A24" w:rsidRPr="0033401E">
        <w:rPr>
          <w:i/>
          <w:sz w:val="24"/>
          <w:szCs w:val="24"/>
        </w:rPr>
        <w:t>, summarize</w:t>
      </w:r>
      <w:r w:rsidRPr="0033401E">
        <w:rPr>
          <w:i/>
          <w:sz w:val="24"/>
          <w:szCs w:val="24"/>
        </w:rPr>
        <w:t xml:space="preserve"> </w:t>
      </w:r>
      <w:r w:rsidR="00101A24" w:rsidRPr="0033401E">
        <w:rPr>
          <w:i/>
          <w:sz w:val="24"/>
          <w:szCs w:val="24"/>
        </w:rPr>
        <w:t xml:space="preserve">the supporting impact data that you are submitting, including </w:t>
      </w:r>
      <w:r w:rsidRPr="0033401E">
        <w:rPr>
          <w:i/>
          <w:sz w:val="24"/>
          <w:szCs w:val="24"/>
        </w:rPr>
        <w:t>all quantitative and qualitative measures of impact on student success and experience. Include all measures as described in your proposal, along with any measures developed after the proposal submission.</w:t>
      </w:r>
      <w:r w:rsidR="00E34FAA" w:rsidRPr="0033401E">
        <w:rPr>
          <w:i/>
          <w:sz w:val="24"/>
          <w:szCs w:val="24"/>
          <w:highlight w:val="yellow"/>
        </w:rPr>
        <w:t xml:space="preserve">  </w:t>
      </w:r>
    </w:p>
    <w:p w14:paraId="70506B84" w14:textId="6E431A60" w:rsidR="00630263" w:rsidRDefault="00630263" w:rsidP="003F4D85">
      <w:pPr>
        <w:ind w:left="720"/>
        <w:rPr>
          <w:i/>
          <w:sz w:val="24"/>
          <w:szCs w:val="24"/>
        </w:rPr>
      </w:pPr>
      <w:r>
        <w:rPr>
          <w:i/>
          <w:sz w:val="24"/>
          <w:szCs w:val="24"/>
        </w:rPr>
        <w:t>[</w:t>
      </w:r>
      <w:r w:rsidRPr="00630263">
        <w:rPr>
          <w:i/>
          <w:sz w:val="24"/>
          <w:szCs w:val="24"/>
        </w:rPr>
        <w:t xml:space="preserve">When submitting your final report, as noted above, you will also need to provide the separate file </w:t>
      </w:r>
      <w:r>
        <w:rPr>
          <w:i/>
          <w:sz w:val="24"/>
          <w:szCs w:val="24"/>
        </w:rPr>
        <w:t xml:space="preserve">(or .zip with multiple files) </w:t>
      </w:r>
      <w:r w:rsidRPr="00630263">
        <w:rPr>
          <w:i/>
          <w:sz w:val="24"/>
          <w:szCs w:val="24"/>
        </w:rPr>
        <w:t xml:space="preserve">of supporting data on the impact of your </w:t>
      </w:r>
      <w:r>
        <w:rPr>
          <w:i/>
          <w:sz w:val="24"/>
          <w:szCs w:val="24"/>
        </w:rPr>
        <w:t xml:space="preserve">Textbook Transformation, such as </w:t>
      </w:r>
      <w:r w:rsidRPr="00630263">
        <w:rPr>
          <w:i/>
          <w:sz w:val="24"/>
          <w:szCs w:val="24"/>
        </w:rPr>
        <w:t xml:space="preserve">surveys, </w:t>
      </w:r>
      <w:r>
        <w:rPr>
          <w:i/>
          <w:sz w:val="24"/>
          <w:szCs w:val="24"/>
        </w:rPr>
        <w:t>analyzed data collected, etc.]</w:t>
      </w:r>
    </w:p>
    <w:p w14:paraId="56D1DAB2" w14:textId="1F8661F2" w:rsidR="00F70B70" w:rsidRPr="0073273B" w:rsidRDefault="00F70B70" w:rsidP="003F4D85">
      <w:pPr>
        <w:pStyle w:val="ListParagraph"/>
        <w:numPr>
          <w:ilvl w:val="0"/>
          <w:numId w:val="4"/>
        </w:numPr>
        <w:ind w:left="1440"/>
        <w:rPr>
          <w:b/>
          <w:sz w:val="24"/>
          <w:szCs w:val="24"/>
        </w:rPr>
      </w:pPr>
      <w:r w:rsidRPr="0073273B">
        <w:rPr>
          <w:i/>
          <w:sz w:val="24"/>
          <w:szCs w:val="24"/>
        </w:rPr>
        <w:t>Include measures such as:</w:t>
      </w:r>
    </w:p>
    <w:p w14:paraId="4BBFBCA0" w14:textId="77777777" w:rsidR="00F70B70" w:rsidRPr="0073273B" w:rsidRDefault="00F70B70" w:rsidP="003F4D85">
      <w:pPr>
        <w:pStyle w:val="ListParagraph"/>
        <w:numPr>
          <w:ilvl w:val="1"/>
          <w:numId w:val="4"/>
        </w:numPr>
        <w:ind w:left="1800"/>
        <w:rPr>
          <w:b/>
          <w:sz w:val="24"/>
          <w:szCs w:val="24"/>
        </w:rPr>
      </w:pPr>
      <w:r w:rsidRPr="0073273B">
        <w:rPr>
          <w:i/>
          <w:sz w:val="24"/>
          <w:szCs w:val="24"/>
        </w:rPr>
        <w:t>Drop, fail, withdraw (DFW) delta rates</w:t>
      </w:r>
    </w:p>
    <w:p w14:paraId="15B4176D" w14:textId="77777777" w:rsidR="00F70B70" w:rsidRPr="004F2656" w:rsidRDefault="00F70B70" w:rsidP="003F4D85">
      <w:pPr>
        <w:pStyle w:val="ListParagraph"/>
        <w:numPr>
          <w:ilvl w:val="1"/>
          <w:numId w:val="4"/>
        </w:numPr>
        <w:ind w:left="1800"/>
        <w:rPr>
          <w:b/>
          <w:sz w:val="24"/>
          <w:szCs w:val="24"/>
        </w:rPr>
      </w:pPr>
      <w:r w:rsidRPr="0073273B">
        <w:rPr>
          <w:i/>
          <w:sz w:val="24"/>
          <w:szCs w:val="24"/>
        </w:rPr>
        <w:t xml:space="preserve">Course </w:t>
      </w:r>
      <w:r w:rsidRPr="004F2656">
        <w:rPr>
          <w:i/>
          <w:sz w:val="24"/>
          <w:szCs w:val="24"/>
        </w:rPr>
        <w:t>retention and completion rates</w:t>
      </w:r>
    </w:p>
    <w:p w14:paraId="38F36725" w14:textId="77777777" w:rsidR="00F70B70" w:rsidRPr="004F2656" w:rsidRDefault="00F70B70" w:rsidP="003F4D85">
      <w:pPr>
        <w:pStyle w:val="ListParagraph"/>
        <w:numPr>
          <w:ilvl w:val="1"/>
          <w:numId w:val="4"/>
        </w:numPr>
        <w:ind w:left="1800"/>
        <w:rPr>
          <w:b/>
          <w:sz w:val="24"/>
          <w:szCs w:val="24"/>
        </w:rPr>
      </w:pPr>
      <w:r w:rsidRPr="004F2656">
        <w:rPr>
          <w:i/>
          <w:sz w:val="24"/>
          <w:szCs w:val="24"/>
        </w:rPr>
        <w:t>Average GPA</w:t>
      </w:r>
    </w:p>
    <w:p w14:paraId="3B48FE2A" w14:textId="7A4B52AB" w:rsidR="00101A24" w:rsidRPr="004F2656" w:rsidRDefault="00101A24" w:rsidP="19FC6610">
      <w:pPr>
        <w:pStyle w:val="ListParagraph"/>
        <w:numPr>
          <w:ilvl w:val="1"/>
          <w:numId w:val="4"/>
        </w:numPr>
        <w:ind w:left="1800"/>
        <w:rPr>
          <w:b/>
          <w:bCs/>
          <w:sz w:val="24"/>
          <w:szCs w:val="24"/>
        </w:rPr>
      </w:pPr>
      <w:r w:rsidRPr="19FC6610">
        <w:rPr>
          <w:b/>
          <w:bCs/>
          <w:i/>
          <w:iCs/>
          <w:sz w:val="24"/>
          <w:szCs w:val="24"/>
        </w:rPr>
        <w:t>Pre-and post-transformation DFW comparison</w:t>
      </w:r>
    </w:p>
    <w:p w14:paraId="6CC8D945" w14:textId="77777777" w:rsidR="00F70B70" w:rsidRPr="004F2656" w:rsidRDefault="00F70B70" w:rsidP="003F4D85">
      <w:pPr>
        <w:pStyle w:val="ListParagraph"/>
        <w:numPr>
          <w:ilvl w:val="1"/>
          <w:numId w:val="4"/>
        </w:numPr>
        <w:ind w:left="1800"/>
        <w:rPr>
          <w:b/>
          <w:sz w:val="24"/>
          <w:szCs w:val="24"/>
        </w:rPr>
      </w:pPr>
      <w:r w:rsidRPr="004F2656">
        <w:rPr>
          <w:i/>
          <w:sz w:val="24"/>
          <w:szCs w:val="24"/>
        </w:rPr>
        <w:t>Student success in learning objectives</w:t>
      </w:r>
    </w:p>
    <w:p w14:paraId="34DD2962" w14:textId="77777777" w:rsidR="0073273B" w:rsidRPr="0073273B" w:rsidRDefault="00F70B70" w:rsidP="19FC6610">
      <w:pPr>
        <w:pStyle w:val="ListParagraph"/>
        <w:numPr>
          <w:ilvl w:val="1"/>
          <w:numId w:val="4"/>
        </w:numPr>
        <w:ind w:left="1800"/>
        <w:rPr>
          <w:b/>
          <w:bCs/>
          <w:sz w:val="24"/>
          <w:szCs w:val="24"/>
        </w:rPr>
      </w:pPr>
      <w:r w:rsidRPr="19FC6610">
        <w:rPr>
          <w:b/>
          <w:bCs/>
          <w:i/>
          <w:iCs/>
          <w:sz w:val="24"/>
          <w:szCs w:val="24"/>
        </w:rPr>
        <w:t>Surveys</w:t>
      </w:r>
      <w:r w:rsidRPr="19FC6610">
        <w:rPr>
          <w:i/>
          <w:iCs/>
          <w:sz w:val="24"/>
          <w:szCs w:val="24"/>
        </w:rPr>
        <w:t>, interviews, and other qualitative measures</w:t>
      </w:r>
      <w:r w:rsidR="0073273B" w:rsidRPr="19FC6610">
        <w:rPr>
          <w:i/>
          <w:iCs/>
          <w:sz w:val="24"/>
          <w:szCs w:val="24"/>
        </w:rPr>
        <w:t xml:space="preserve"> </w:t>
      </w:r>
    </w:p>
    <w:p w14:paraId="016842DB" w14:textId="433FDAC7" w:rsidR="0073273B" w:rsidRPr="001E24CD" w:rsidRDefault="0073273B" w:rsidP="003F4D85">
      <w:pPr>
        <w:pStyle w:val="ListParagraph"/>
        <w:numPr>
          <w:ilvl w:val="0"/>
          <w:numId w:val="4"/>
        </w:numPr>
        <w:ind w:left="1440"/>
        <w:rPr>
          <w:b/>
          <w:sz w:val="24"/>
          <w:szCs w:val="24"/>
        </w:rPr>
      </w:pPr>
      <w:r>
        <w:rPr>
          <w:i/>
          <w:sz w:val="24"/>
          <w:szCs w:val="24"/>
        </w:rPr>
        <w:t>I</w:t>
      </w:r>
      <w:r w:rsidRPr="0073273B">
        <w:rPr>
          <w:i/>
          <w:sz w:val="24"/>
          <w:szCs w:val="24"/>
        </w:rPr>
        <w:t>ndicate any co-factors that might have influenced the outcomes</w:t>
      </w:r>
      <w:r w:rsidR="00630263">
        <w:rPr>
          <w:i/>
          <w:sz w:val="24"/>
          <w:szCs w:val="24"/>
        </w:rPr>
        <w:t>.</w:t>
      </w:r>
      <w:r w:rsidRPr="0073273B">
        <w:rPr>
          <w:i/>
          <w:sz w:val="24"/>
          <w:szCs w:val="24"/>
        </w:rPr>
        <w:t xml:space="preserve">  </w:t>
      </w:r>
    </w:p>
    <w:p w14:paraId="4A4F1595" w14:textId="5676CF27" w:rsidR="001E24CD" w:rsidRDefault="001E24CD" w:rsidP="19FC6610">
      <w:pPr>
        <w:ind w:left="360"/>
        <w:rPr>
          <w:b/>
          <w:bCs/>
          <w:sz w:val="24"/>
          <w:szCs w:val="24"/>
        </w:rPr>
      </w:pPr>
      <w:r w:rsidRPr="1E84F7F4">
        <w:rPr>
          <w:b/>
          <w:bCs/>
          <w:sz w:val="24"/>
          <w:szCs w:val="24"/>
        </w:rPr>
        <w:t>The</w:t>
      </w:r>
      <w:r w:rsidR="0037707C" w:rsidRPr="1E84F7F4">
        <w:rPr>
          <w:b/>
          <w:bCs/>
          <w:sz w:val="24"/>
          <w:szCs w:val="24"/>
        </w:rPr>
        <w:t xml:space="preserve"> quantitative measures </w:t>
      </w:r>
      <w:r w:rsidR="009716CC" w:rsidRPr="1E84F7F4">
        <w:rPr>
          <w:b/>
          <w:bCs/>
          <w:sz w:val="24"/>
          <w:szCs w:val="24"/>
        </w:rPr>
        <w:t xml:space="preserve">have been carried out through </w:t>
      </w:r>
      <w:r w:rsidR="13B80173" w:rsidRPr="1E84F7F4">
        <w:rPr>
          <w:b/>
          <w:bCs/>
          <w:sz w:val="24"/>
          <w:szCs w:val="24"/>
        </w:rPr>
        <w:t>tests</w:t>
      </w:r>
      <w:r w:rsidR="009F1A39">
        <w:rPr>
          <w:b/>
          <w:bCs/>
          <w:sz w:val="24"/>
          <w:szCs w:val="24"/>
        </w:rPr>
        <w:t xml:space="preserve"> during the period of the project. </w:t>
      </w:r>
      <w:r w:rsidR="13B80173" w:rsidRPr="1E84F7F4">
        <w:rPr>
          <w:b/>
          <w:bCs/>
          <w:sz w:val="24"/>
          <w:szCs w:val="24"/>
        </w:rPr>
        <w:t xml:space="preserve"> </w:t>
      </w:r>
      <w:r w:rsidR="008C5E1B">
        <w:rPr>
          <w:b/>
          <w:bCs/>
          <w:sz w:val="24"/>
          <w:szCs w:val="24"/>
        </w:rPr>
        <w:t>T</w:t>
      </w:r>
      <w:r w:rsidR="13B80173" w:rsidRPr="1E84F7F4">
        <w:rPr>
          <w:b/>
          <w:bCs/>
          <w:sz w:val="24"/>
          <w:szCs w:val="24"/>
        </w:rPr>
        <w:t xml:space="preserve">he </w:t>
      </w:r>
      <w:r w:rsidR="009716CC" w:rsidRPr="1E84F7F4">
        <w:rPr>
          <w:b/>
          <w:bCs/>
          <w:sz w:val="24"/>
          <w:szCs w:val="24"/>
        </w:rPr>
        <w:t xml:space="preserve">end-semester survey </w:t>
      </w:r>
      <w:r w:rsidR="008C5E1B">
        <w:rPr>
          <w:b/>
          <w:bCs/>
          <w:sz w:val="24"/>
          <w:szCs w:val="24"/>
        </w:rPr>
        <w:t>was done in the last semester</w:t>
      </w:r>
      <w:r w:rsidR="009716CC" w:rsidRPr="1E84F7F4">
        <w:rPr>
          <w:b/>
          <w:bCs/>
          <w:sz w:val="24"/>
          <w:szCs w:val="24"/>
        </w:rPr>
        <w:t>. The results are attached</w:t>
      </w:r>
      <w:r w:rsidR="018CA28B" w:rsidRPr="1E84F7F4">
        <w:rPr>
          <w:b/>
          <w:bCs/>
          <w:sz w:val="24"/>
          <w:szCs w:val="24"/>
        </w:rPr>
        <w:t xml:space="preserve"> (ALG data.xls</w:t>
      </w:r>
      <w:r w:rsidR="55ADE1C2" w:rsidRPr="1E84F7F4">
        <w:rPr>
          <w:b/>
          <w:bCs/>
          <w:sz w:val="24"/>
          <w:szCs w:val="24"/>
        </w:rPr>
        <w:t>x</w:t>
      </w:r>
      <w:r w:rsidR="018CA28B" w:rsidRPr="1E84F7F4">
        <w:rPr>
          <w:b/>
          <w:bCs/>
          <w:sz w:val="24"/>
          <w:szCs w:val="24"/>
        </w:rPr>
        <w:t xml:space="preserve"> and survey report.pdf</w:t>
      </w:r>
      <w:r w:rsidR="475DE8F3" w:rsidRPr="1E84F7F4">
        <w:rPr>
          <w:b/>
          <w:bCs/>
          <w:sz w:val="24"/>
          <w:szCs w:val="24"/>
        </w:rPr>
        <w:t>).</w:t>
      </w:r>
      <w:r w:rsidR="00157D28">
        <w:rPr>
          <w:b/>
          <w:bCs/>
          <w:sz w:val="24"/>
          <w:szCs w:val="24"/>
        </w:rPr>
        <w:t xml:space="preserve"> We will need more student survey data in the future semesters. </w:t>
      </w:r>
    </w:p>
    <w:p w14:paraId="28F93D68" w14:textId="2AD1B20A" w:rsidR="00C372B4" w:rsidRPr="0037707C" w:rsidRDefault="00C372B4" w:rsidP="001E24CD">
      <w:pPr>
        <w:ind w:left="360"/>
        <w:rPr>
          <w:bCs/>
          <w:sz w:val="24"/>
          <w:szCs w:val="24"/>
        </w:rPr>
      </w:pPr>
    </w:p>
    <w:p w14:paraId="2107F97D" w14:textId="2FC17221" w:rsidR="00F70B70" w:rsidRPr="004F2656" w:rsidRDefault="00F70B70" w:rsidP="003F4D85">
      <w:pPr>
        <w:pStyle w:val="Heading1"/>
        <w:numPr>
          <w:ilvl w:val="0"/>
          <w:numId w:val="18"/>
        </w:numPr>
        <w:ind w:left="360"/>
      </w:pPr>
      <w:r w:rsidRPr="004F2656">
        <w:t>Sustainability Plan</w:t>
      </w:r>
    </w:p>
    <w:p w14:paraId="36C4BC5C" w14:textId="04B7B59B" w:rsidR="00B90CC8" w:rsidRDefault="00101A24" w:rsidP="003F4D85">
      <w:pPr>
        <w:ind w:left="360"/>
        <w:rPr>
          <w:i/>
          <w:sz w:val="24"/>
          <w:szCs w:val="24"/>
        </w:rPr>
      </w:pPr>
      <w:r w:rsidRPr="003F4D85">
        <w:rPr>
          <w:i/>
          <w:sz w:val="24"/>
          <w:szCs w:val="24"/>
        </w:rPr>
        <w:t>Describe</w:t>
      </w:r>
      <w:r w:rsidR="00F70B70" w:rsidRPr="003F4D85">
        <w:rPr>
          <w:i/>
          <w:sz w:val="24"/>
          <w:szCs w:val="24"/>
        </w:rPr>
        <w:t xml:space="preserve"> how your project team</w:t>
      </w:r>
      <w:r w:rsidRPr="003F4D85">
        <w:rPr>
          <w:i/>
          <w:sz w:val="24"/>
          <w:szCs w:val="24"/>
        </w:rPr>
        <w:t xml:space="preserve"> or department</w:t>
      </w:r>
      <w:r w:rsidR="00F70B70" w:rsidRPr="003F4D85">
        <w:rPr>
          <w:i/>
          <w:sz w:val="24"/>
          <w:szCs w:val="24"/>
        </w:rPr>
        <w:t xml:space="preserve"> will offer the </w:t>
      </w:r>
      <w:r w:rsidR="00C66162" w:rsidRPr="003F4D85">
        <w:rPr>
          <w:i/>
          <w:sz w:val="24"/>
          <w:szCs w:val="24"/>
        </w:rPr>
        <w:t xml:space="preserve">materials in the </w:t>
      </w:r>
      <w:r w:rsidR="00F70B70" w:rsidRPr="003F4D85">
        <w:rPr>
          <w:i/>
          <w:sz w:val="24"/>
          <w:szCs w:val="24"/>
        </w:rPr>
        <w:t xml:space="preserve">course(s) in the future, including the maintenance and updating of course materials. </w:t>
      </w:r>
    </w:p>
    <w:p w14:paraId="48FA2F5B" w14:textId="073CCC19" w:rsidR="008C5E1B" w:rsidRPr="008C5E1B" w:rsidRDefault="008C5E1B" w:rsidP="003F4D85">
      <w:pPr>
        <w:ind w:left="360"/>
        <w:rPr>
          <w:b/>
          <w:sz w:val="24"/>
          <w:szCs w:val="24"/>
        </w:rPr>
      </w:pPr>
      <w:r w:rsidRPr="008C5E1B">
        <w:rPr>
          <w:b/>
          <w:sz w:val="24"/>
          <w:szCs w:val="24"/>
        </w:rPr>
        <w:t>The Department of Physics and Pre-Engineering at GGC will continue to use the newly developed course materials in future sections of PSCI1101K (Stellar Astronomy). All resources—including PowerPoint slides, videos, and assessments—are stored on the D2L system. The team will regularly update the slides, incorporate new topics into the lecture and lab videos, and gather ongoing student feedback to further enhance the course.</w:t>
      </w:r>
    </w:p>
    <w:p w14:paraId="5D2930F4" w14:textId="4DE0702F" w:rsidR="00471C68" w:rsidRPr="004F2656" w:rsidRDefault="00471C68" w:rsidP="003F4D85">
      <w:pPr>
        <w:pStyle w:val="Heading1"/>
        <w:numPr>
          <w:ilvl w:val="0"/>
          <w:numId w:val="18"/>
        </w:numPr>
        <w:ind w:left="360"/>
      </w:pPr>
      <w:r w:rsidRPr="004F2656">
        <w:t xml:space="preserve">Future </w:t>
      </w:r>
      <w:r w:rsidR="00190A51">
        <w:t xml:space="preserve">Affordable Materials </w:t>
      </w:r>
      <w:r w:rsidRPr="004F2656">
        <w:t>Plans</w:t>
      </w:r>
    </w:p>
    <w:p w14:paraId="40F114A6" w14:textId="2C237B6B" w:rsidR="00EE7C7E" w:rsidRDefault="00EE7C7E" w:rsidP="003F4D85">
      <w:pPr>
        <w:ind w:left="360"/>
        <w:rPr>
          <w:i/>
          <w:sz w:val="24"/>
          <w:szCs w:val="24"/>
        </w:rPr>
      </w:pPr>
      <w:r w:rsidRPr="003F4D85">
        <w:rPr>
          <w:i/>
          <w:sz w:val="24"/>
          <w:szCs w:val="24"/>
        </w:rPr>
        <w:t>Describe any impacts or influences this project has had on your thinking about or</w:t>
      </w:r>
      <w:r w:rsidR="00C66162" w:rsidRPr="003F4D85">
        <w:rPr>
          <w:i/>
          <w:sz w:val="24"/>
          <w:szCs w:val="24"/>
        </w:rPr>
        <w:t xml:space="preserve"> </w:t>
      </w:r>
      <w:r w:rsidR="003E1BCB" w:rsidRPr="003F4D85">
        <w:rPr>
          <w:i/>
          <w:sz w:val="24"/>
          <w:szCs w:val="24"/>
        </w:rPr>
        <w:t>selection of learning materials i</w:t>
      </w:r>
      <w:r w:rsidRPr="003F4D85">
        <w:rPr>
          <w:i/>
          <w:sz w:val="24"/>
          <w:szCs w:val="24"/>
        </w:rPr>
        <w:t>n this and other courses that you will teach in the future.</w:t>
      </w:r>
    </w:p>
    <w:p w14:paraId="2ACBDBCD" w14:textId="501F85E4" w:rsidR="008C5E1B" w:rsidRDefault="008C5E1B" w:rsidP="19FC6610">
      <w:pPr>
        <w:ind w:left="360"/>
        <w:rPr>
          <w:b/>
          <w:bCs/>
          <w:sz w:val="24"/>
          <w:szCs w:val="24"/>
        </w:rPr>
      </w:pPr>
      <w:r w:rsidRPr="008C5E1B">
        <w:rPr>
          <w:b/>
          <w:bCs/>
          <w:sz w:val="24"/>
          <w:szCs w:val="24"/>
        </w:rPr>
        <w:t>The most significant impact this course design experience has had on me is the realization that an instructor can create a fully customized course tailored to both their teaching style and the students’ backgrounds. This approach not only reduces costs for students but also enhances their overall learning experience. Unlike commercial textbooks, which often impose constraints on topics and homework content, a custom-designed course offers greater flexibility. For instance, instructors are often required to use the symbols adopted by a textbook, which may differ from their preferred notation. With a self-designed course, instructors have the freedom to use symbols and formats they are most comfortable with, ensuring consistency and clarity in instruction.</w:t>
      </w:r>
    </w:p>
    <w:p w14:paraId="3689C287" w14:textId="1B23421E" w:rsidR="008C5E1B" w:rsidRPr="00E221B7" w:rsidRDefault="008C5E1B" w:rsidP="19FC6610">
      <w:pPr>
        <w:ind w:left="360"/>
        <w:rPr>
          <w:b/>
          <w:bCs/>
          <w:sz w:val="24"/>
          <w:szCs w:val="24"/>
        </w:rPr>
      </w:pPr>
      <w:r w:rsidRPr="008C5E1B">
        <w:rPr>
          <w:b/>
          <w:bCs/>
          <w:sz w:val="24"/>
          <w:szCs w:val="24"/>
        </w:rPr>
        <w:t>In the future, I plan to use OpenStax for P</w:t>
      </w:r>
      <w:r>
        <w:rPr>
          <w:b/>
          <w:bCs/>
          <w:sz w:val="24"/>
          <w:szCs w:val="24"/>
        </w:rPr>
        <w:t>SCI1101</w:t>
      </w:r>
      <w:r w:rsidRPr="008C5E1B">
        <w:rPr>
          <w:b/>
          <w:bCs/>
          <w:sz w:val="24"/>
          <w:szCs w:val="24"/>
        </w:rPr>
        <w:t>K and other courses because of its flexibility and adaptability to an instructor’s preferences. However, I also remain open to exploring other similar resources or even developing new materials from the ground up when needed.</w:t>
      </w:r>
    </w:p>
    <w:p w14:paraId="68427203" w14:textId="3170B244" w:rsidR="00871BC4" w:rsidRPr="00220876" w:rsidRDefault="00190A51" w:rsidP="003F4D85">
      <w:pPr>
        <w:pStyle w:val="Heading1"/>
        <w:numPr>
          <w:ilvl w:val="0"/>
          <w:numId w:val="18"/>
        </w:numPr>
        <w:ind w:left="360"/>
      </w:pPr>
      <w:r w:rsidRPr="00220876">
        <w:t xml:space="preserve">Future </w:t>
      </w:r>
      <w:r w:rsidR="00220876" w:rsidRPr="00220876">
        <w:t>Scholarship Plans</w:t>
      </w:r>
    </w:p>
    <w:p w14:paraId="09109D3C" w14:textId="177320F9" w:rsidR="00B90CC8" w:rsidRDefault="00EE7C7E" w:rsidP="003F4D85">
      <w:pPr>
        <w:ind w:left="360"/>
        <w:rPr>
          <w:i/>
          <w:sz w:val="24"/>
          <w:szCs w:val="24"/>
        </w:rPr>
      </w:pPr>
      <w:r w:rsidRPr="003F4D85">
        <w:rPr>
          <w:i/>
          <w:sz w:val="24"/>
          <w:szCs w:val="24"/>
        </w:rPr>
        <w:t>Describe any planned or actual papers, presentations, publications, or other professional activities that you expect to produce that reflect your work on this project.</w:t>
      </w:r>
    </w:p>
    <w:p w14:paraId="3389DC1B" w14:textId="50C45CC8" w:rsidR="008C5E1B" w:rsidRPr="000D2E9B" w:rsidRDefault="008C5E1B" w:rsidP="5EA047A8">
      <w:pPr>
        <w:ind w:left="360"/>
        <w:rPr>
          <w:b/>
          <w:bCs/>
          <w:sz w:val="24"/>
          <w:szCs w:val="24"/>
        </w:rPr>
      </w:pPr>
      <w:r w:rsidRPr="008C5E1B">
        <w:rPr>
          <w:b/>
          <w:bCs/>
          <w:sz w:val="24"/>
          <w:szCs w:val="24"/>
        </w:rPr>
        <w:t>The team will thoroughly analyze the data collected over the past three semesters to identify any correlations between student learning outcomes and the materials we developed. The findings will be shared in meetings or presented at conferences. Moving forward, we will make incremental improvements informed by ongoing observations to drive meaningful results.</w:t>
      </w:r>
    </w:p>
    <w:p w14:paraId="3AAF13AA" w14:textId="75FB48B7" w:rsidR="00CB083C" w:rsidRPr="004F2656" w:rsidRDefault="00CB083C" w:rsidP="003F4D85">
      <w:pPr>
        <w:pStyle w:val="Heading1"/>
        <w:numPr>
          <w:ilvl w:val="0"/>
          <w:numId w:val="18"/>
        </w:numPr>
        <w:ind w:left="360"/>
      </w:pPr>
      <w:r w:rsidRPr="004F2656">
        <w:t>Description of Photograph</w:t>
      </w:r>
      <w:r w:rsidR="00871BC4">
        <w:t xml:space="preserve"> (optional) </w:t>
      </w:r>
    </w:p>
    <w:p w14:paraId="49D26D57" w14:textId="41C7E185" w:rsidR="00CB083C" w:rsidRPr="003F4D85" w:rsidRDefault="00871BC4" w:rsidP="003F4D85">
      <w:pPr>
        <w:ind w:left="360"/>
        <w:rPr>
          <w:b/>
          <w:sz w:val="24"/>
          <w:szCs w:val="24"/>
        </w:rPr>
      </w:pPr>
      <w:r w:rsidRPr="003F4D85">
        <w:rPr>
          <w:i/>
          <w:sz w:val="24"/>
          <w:szCs w:val="24"/>
        </w:rPr>
        <w:t>This is where a team can li</w:t>
      </w:r>
      <w:r w:rsidR="00CB083C" w:rsidRPr="003F4D85">
        <w:rPr>
          <w:i/>
          <w:sz w:val="24"/>
          <w:szCs w:val="24"/>
        </w:rPr>
        <w:t>st the names of the people</w:t>
      </w:r>
      <w:r w:rsidR="0033401E" w:rsidRPr="003F4D85">
        <w:rPr>
          <w:i/>
          <w:sz w:val="24"/>
          <w:szCs w:val="24"/>
        </w:rPr>
        <w:t xml:space="preserve"> shown</w:t>
      </w:r>
      <w:r w:rsidR="00630263" w:rsidRPr="003F4D85">
        <w:rPr>
          <w:i/>
          <w:sz w:val="24"/>
          <w:szCs w:val="24"/>
        </w:rPr>
        <w:t xml:space="preserve"> in this</w:t>
      </w:r>
      <w:r w:rsidR="00CB083C" w:rsidRPr="003F4D85">
        <w:rPr>
          <w:i/>
          <w:sz w:val="24"/>
          <w:szCs w:val="24"/>
        </w:rPr>
        <w:t xml:space="preserve"> separately uploaded photograph</w:t>
      </w:r>
      <w:r w:rsidR="00630263" w:rsidRPr="003F4D85">
        <w:rPr>
          <w:i/>
          <w:sz w:val="24"/>
          <w:szCs w:val="24"/>
        </w:rPr>
        <w:t>, along with</w:t>
      </w:r>
      <w:r w:rsidR="00CB083C" w:rsidRPr="003F4D85">
        <w:rPr>
          <w:i/>
          <w:sz w:val="24"/>
          <w:szCs w:val="24"/>
        </w:rPr>
        <w:t xml:space="preserve"> their roles</w:t>
      </w:r>
      <w:r w:rsidRPr="003F4D85">
        <w:rPr>
          <w:i/>
          <w:sz w:val="24"/>
          <w:szCs w:val="24"/>
        </w:rPr>
        <w:t>, if applicable</w:t>
      </w:r>
      <w:r w:rsidR="00CB083C" w:rsidRPr="003F4D85">
        <w:rPr>
          <w:i/>
          <w:sz w:val="24"/>
          <w:szCs w:val="24"/>
        </w:rPr>
        <w:t xml:space="preserve">. </w:t>
      </w:r>
    </w:p>
    <w:sectPr w:rsidR="00CB083C" w:rsidRPr="003F4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2A4C8E"/>
    <w:multiLevelType w:val="hybridMultilevel"/>
    <w:tmpl w:val="E118D7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073278"/>
    <w:multiLevelType w:val="hybridMultilevel"/>
    <w:tmpl w:val="EB20C1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B82E8C"/>
    <w:multiLevelType w:val="hybridMultilevel"/>
    <w:tmpl w:val="3716D8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C46EFA"/>
    <w:multiLevelType w:val="hybridMultilevel"/>
    <w:tmpl w:val="3716D88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414C36"/>
    <w:multiLevelType w:val="hybridMultilevel"/>
    <w:tmpl w:val="1ACA1F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3658D6"/>
    <w:multiLevelType w:val="hybridMultilevel"/>
    <w:tmpl w:val="1ACA1F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0"/>
  </w:num>
  <w:num w:numId="3">
    <w:abstractNumId w:val="21"/>
  </w:num>
  <w:num w:numId="4">
    <w:abstractNumId w:val="18"/>
  </w:num>
  <w:num w:numId="5">
    <w:abstractNumId w:val="6"/>
  </w:num>
  <w:num w:numId="6">
    <w:abstractNumId w:val="7"/>
  </w:num>
  <w:num w:numId="7">
    <w:abstractNumId w:val="4"/>
  </w:num>
  <w:num w:numId="8">
    <w:abstractNumId w:val="8"/>
  </w:num>
  <w:num w:numId="9">
    <w:abstractNumId w:val="3"/>
  </w:num>
  <w:num w:numId="10">
    <w:abstractNumId w:val="16"/>
  </w:num>
  <w:num w:numId="11">
    <w:abstractNumId w:val="2"/>
  </w:num>
  <w:num w:numId="12">
    <w:abstractNumId w:val="17"/>
  </w:num>
  <w:num w:numId="13">
    <w:abstractNumId w:val="19"/>
  </w:num>
  <w:num w:numId="14">
    <w:abstractNumId w:val="15"/>
  </w:num>
  <w:num w:numId="15">
    <w:abstractNumId w:val="5"/>
  </w:num>
  <w:num w:numId="16">
    <w:abstractNumId w:val="23"/>
  </w:num>
  <w:num w:numId="17">
    <w:abstractNumId w:val="10"/>
  </w:num>
  <w:num w:numId="18">
    <w:abstractNumId w:val="24"/>
  </w:num>
  <w:num w:numId="19">
    <w:abstractNumId w:val="0"/>
  </w:num>
  <w:num w:numId="20">
    <w:abstractNumId w:val="11"/>
  </w:num>
  <w:num w:numId="21">
    <w:abstractNumId w:val="1"/>
  </w:num>
  <w:num w:numId="22">
    <w:abstractNumId w:val="22"/>
  </w:num>
  <w:num w:numId="23">
    <w:abstractNumId w:val="9"/>
  </w:num>
  <w:num w:numId="24">
    <w:abstractNumId w:val="1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34608"/>
    <w:rsid w:val="00044DF3"/>
    <w:rsid w:val="00071B22"/>
    <w:rsid w:val="00075E05"/>
    <w:rsid w:val="00082546"/>
    <w:rsid w:val="000828F9"/>
    <w:rsid w:val="000B3654"/>
    <w:rsid w:val="000B6316"/>
    <w:rsid w:val="000C51EC"/>
    <w:rsid w:val="000D2E9B"/>
    <w:rsid w:val="000D699B"/>
    <w:rsid w:val="000F343F"/>
    <w:rsid w:val="000F5605"/>
    <w:rsid w:val="00101A24"/>
    <w:rsid w:val="001153BD"/>
    <w:rsid w:val="00117FDF"/>
    <w:rsid w:val="00126F61"/>
    <w:rsid w:val="00127E5F"/>
    <w:rsid w:val="00157D28"/>
    <w:rsid w:val="00173752"/>
    <w:rsid w:val="0018686F"/>
    <w:rsid w:val="00190A51"/>
    <w:rsid w:val="001A0C9F"/>
    <w:rsid w:val="001A218C"/>
    <w:rsid w:val="001A2E04"/>
    <w:rsid w:val="001A3088"/>
    <w:rsid w:val="001B2107"/>
    <w:rsid w:val="001D0FF5"/>
    <w:rsid w:val="001D3F6E"/>
    <w:rsid w:val="001D51FD"/>
    <w:rsid w:val="001D5CA9"/>
    <w:rsid w:val="001E0EE3"/>
    <w:rsid w:val="001E15A7"/>
    <w:rsid w:val="001E24CD"/>
    <w:rsid w:val="001F4532"/>
    <w:rsid w:val="00211CD4"/>
    <w:rsid w:val="00220876"/>
    <w:rsid w:val="00221257"/>
    <w:rsid w:val="0023583C"/>
    <w:rsid w:val="00240544"/>
    <w:rsid w:val="00240D54"/>
    <w:rsid w:val="00255D97"/>
    <w:rsid w:val="00260C4F"/>
    <w:rsid w:val="002660E1"/>
    <w:rsid w:val="00273A71"/>
    <w:rsid w:val="00275633"/>
    <w:rsid w:val="002843AD"/>
    <w:rsid w:val="00285B86"/>
    <w:rsid w:val="002A4B37"/>
    <w:rsid w:val="002A7798"/>
    <w:rsid w:val="002B1E90"/>
    <w:rsid w:val="002D486F"/>
    <w:rsid w:val="002F0D30"/>
    <w:rsid w:val="00301FCC"/>
    <w:rsid w:val="003038A8"/>
    <w:rsid w:val="003301C4"/>
    <w:rsid w:val="0033053B"/>
    <w:rsid w:val="0033401E"/>
    <w:rsid w:val="00346044"/>
    <w:rsid w:val="003557F7"/>
    <w:rsid w:val="003559AB"/>
    <w:rsid w:val="0037707C"/>
    <w:rsid w:val="00387165"/>
    <w:rsid w:val="00394B4F"/>
    <w:rsid w:val="003A2CE7"/>
    <w:rsid w:val="003A5857"/>
    <w:rsid w:val="003B2BC6"/>
    <w:rsid w:val="003C1B4D"/>
    <w:rsid w:val="003D0854"/>
    <w:rsid w:val="003D606F"/>
    <w:rsid w:val="003E16ED"/>
    <w:rsid w:val="003E1BCB"/>
    <w:rsid w:val="003F4D85"/>
    <w:rsid w:val="004004EE"/>
    <w:rsid w:val="00405D2F"/>
    <w:rsid w:val="004176AE"/>
    <w:rsid w:val="00435AE3"/>
    <w:rsid w:val="004478AF"/>
    <w:rsid w:val="00460459"/>
    <w:rsid w:val="00471C68"/>
    <w:rsid w:val="00475E64"/>
    <w:rsid w:val="004811DE"/>
    <w:rsid w:val="0048459F"/>
    <w:rsid w:val="004846B5"/>
    <w:rsid w:val="00497EF2"/>
    <w:rsid w:val="004A1096"/>
    <w:rsid w:val="004A7C7D"/>
    <w:rsid w:val="004B25D4"/>
    <w:rsid w:val="004C2EB4"/>
    <w:rsid w:val="004F2656"/>
    <w:rsid w:val="00507507"/>
    <w:rsid w:val="005162D4"/>
    <w:rsid w:val="005212A0"/>
    <w:rsid w:val="00551CC4"/>
    <w:rsid w:val="00554D72"/>
    <w:rsid w:val="00557696"/>
    <w:rsid w:val="0057345A"/>
    <w:rsid w:val="00575C07"/>
    <w:rsid w:val="005A4E4B"/>
    <w:rsid w:val="005B7D7C"/>
    <w:rsid w:val="005C11E8"/>
    <w:rsid w:val="005D483B"/>
    <w:rsid w:val="005F30D8"/>
    <w:rsid w:val="00616CF2"/>
    <w:rsid w:val="00630263"/>
    <w:rsid w:val="00635B0B"/>
    <w:rsid w:val="00647915"/>
    <w:rsid w:val="00656375"/>
    <w:rsid w:val="00661EEF"/>
    <w:rsid w:val="00684A25"/>
    <w:rsid w:val="00687254"/>
    <w:rsid w:val="006954E5"/>
    <w:rsid w:val="006A36A9"/>
    <w:rsid w:val="006A7FAD"/>
    <w:rsid w:val="006B23D9"/>
    <w:rsid w:val="006C4C40"/>
    <w:rsid w:val="006C6654"/>
    <w:rsid w:val="006C6752"/>
    <w:rsid w:val="00701029"/>
    <w:rsid w:val="00716101"/>
    <w:rsid w:val="007216C1"/>
    <w:rsid w:val="0073273B"/>
    <w:rsid w:val="0074476B"/>
    <w:rsid w:val="00755CD8"/>
    <w:rsid w:val="00764198"/>
    <w:rsid w:val="00772C9F"/>
    <w:rsid w:val="00782FB2"/>
    <w:rsid w:val="007B1E78"/>
    <w:rsid w:val="007B40A0"/>
    <w:rsid w:val="007D2FAF"/>
    <w:rsid w:val="007D791D"/>
    <w:rsid w:val="00803E7C"/>
    <w:rsid w:val="00804036"/>
    <w:rsid w:val="00807973"/>
    <w:rsid w:val="00811187"/>
    <w:rsid w:val="00812D20"/>
    <w:rsid w:val="00816EA0"/>
    <w:rsid w:val="0082020C"/>
    <w:rsid w:val="00831BB6"/>
    <w:rsid w:val="00846119"/>
    <w:rsid w:val="0084739E"/>
    <w:rsid w:val="00853A96"/>
    <w:rsid w:val="00866DDF"/>
    <w:rsid w:val="00870B84"/>
    <w:rsid w:val="00871BC4"/>
    <w:rsid w:val="0087733F"/>
    <w:rsid w:val="008972D1"/>
    <w:rsid w:val="008A4465"/>
    <w:rsid w:val="008A6D38"/>
    <w:rsid w:val="008C5E1B"/>
    <w:rsid w:val="008D07A8"/>
    <w:rsid w:val="008D35DD"/>
    <w:rsid w:val="008F0FDD"/>
    <w:rsid w:val="00914AD4"/>
    <w:rsid w:val="0092305E"/>
    <w:rsid w:val="00941E4F"/>
    <w:rsid w:val="00945780"/>
    <w:rsid w:val="00945FEA"/>
    <w:rsid w:val="009716CC"/>
    <w:rsid w:val="00971D39"/>
    <w:rsid w:val="00973011"/>
    <w:rsid w:val="0097575D"/>
    <w:rsid w:val="00987DD6"/>
    <w:rsid w:val="00992AAF"/>
    <w:rsid w:val="00997C0F"/>
    <w:rsid w:val="009A5B4A"/>
    <w:rsid w:val="009B32BB"/>
    <w:rsid w:val="009C7419"/>
    <w:rsid w:val="009F0D67"/>
    <w:rsid w:val="009F1A39"/>
    <w:rsid w:val="009F5CB8"/>
    <w:rsid w:val="00A06E45"/>
    <w:rsid w:val="00A32AF4"/>
    <w:rsid w:val="00A341C2"/>
    <w:rsid w:val="00A35042"/>
    <w:rsid w:val="00A41323"/>
    <w:rsid w:val="00A438BC"/>
    <w:rsid w:val="00A650C9"/>
    <w:rsid w:val="00A6601F"/>
    <w:rsid w:val="00A70DF5"/>
    <w:rsid w:val="00A71C50"/>
    <w:rsid w:val="00A77F21"/>
    <w:rsid w:val="00AB7F84"/>
    <w:rsid w:val="00AC35E8"/>
    <w:rsid w:val="00AD6462"/>
    <w:rsid w:val="00AF4890"/>
    <w:rsid w:val="00B00AD1"/>
    <w:rsid w:val="00B0454A"/>
    <w:rsid w:val="00B0784A"/>
    <w:rsid w:val="00B25D58"/>
    <w:rsid w:val="00B34162"/>
    <w:rsid w:val="00B516BC"/>
    <w:rsid w:val="00B60368"/>
    <w:rsid w:val="00B63B20"/>
    <w:rsid w:val="00B86603"/>
    <w:rsid w:val="00B86C9F"/>
    <w:rsid w:val="00B90CC8"/>
    <w:rsid w:val="00BA1C72"/>
    <w:rsid w:val="00BA41A6"/>
    <w:rsid w:val="00BC7743"/>
    <w:rsid w:val="00BD0D8E"/>
    <w:rsid w:val="00BD653D"/>
    <w:rsid w:val="00BE1FDA"/>
    <w:rsid w:val="00BE2D35"/>
    <w:rsid w:val="00BF367E"/>
    <w:rsid w:val="00BF3C8A"/>
    <w:rsid w:val="00C11001"/>
    <w:rsid w:val="00C34601"/>
    <w:rsid w:val="00C372B4"/>
    <w:rsid w:val="00C42CDD"/>
    <w:rsid w:val="00C45872"/>
    <w:rsid w:val="00C52EB6"/>
    <w:rsid w:val="00C571F4"/>
    <w:rsid w:val="00C61B71"/>
    <w:rsid w:val="00C65741"/>
    <w:rsid w:val="00C66162"/>
    <w:rsid w:val="00C66EEC"/>
    <w:rsid w:val="00C749E5"/>
    <w:rsid w:val="00C7536E"/>
    <w:rsid w:val="00C7662C"/>
    <w:rsid w:val="00C807D1"/>
    <w:rsid w:val="00C80819"/>
    <w:rsid w:val="00C81A0A"/>
    <w:rsid w:val="00C96BCC"/>
    <w:rsid w:val="00CA0F05"/>
    <w:rsid w:val="00CB083C"/>
    <w:rsid w:val="00CD1D52"/>
    <w:rsid w:val="00CD69B8"/>
    <w:rsid w:val="00CE42D7"/>
    <w:rsid w:val="00CF38EF"/>
    <w:rsid w:val="00CF3DA1"/>
    <w:rsid w:val="00D11976"/>
    <w:rsid w:val="00D13B29"/>
    <w:rsid w:val="00D17A8D"/>
    <w:rsid w:val="00D4177E"/>
    <w:rsid w:val="00D5184D"/>
    <w:rsid w:val="00D56FF6"/>
    <w:rsid w:val="00D775E9"/>
    <w:rsid w:val="00D85E0A"/>
    <w:rsid w:val="00D87CA7"/>
    <w:rsid w:val="00D93516"/>
    <w:rsid w:val="00DA286A"/>
    <w:rsid w:val="00DC2BFF"/>
    <w:rsid w:val="00DD3803"/>
    <w:rsid w:val="00DD5245"/>
    <w:rsid w:val="00DD567A"/>
    <w:rsid w:val="00DD5F77"/>
    <w:rsid w:val="00DD6C8B"/>
    <w:rsid w:val="00DD7749"/>
    <w:rsid w:val="00DE1655"/>
    <w:rsid w:val="00DF6869"/>
    <w:rsid w:val="00DF79E1"/>
    <w:rsid w:val="00E14376"/>
    <w:rsid w:val="00E167BE"/>
    <w:rsid w:val="00E221B7"/>
    <w:rsid w:val="00E34FAA"/>
    <w:rsid w:val="00E37DA9"/>
    <w:rsid w:val="00E4237D"/>
    <w:rsid w:val="00E60F27"/>
    <w:rsid w:val="00E65DB6"/>
    <w:rsid w:val="00E7688D"/>
    <w:rsid w:val="00E80872"/>
    <w:rsid w:val="00E9102C"/>
    <w:rsid w:val="00E9560A"/>
    <w:rsid w:val="00EA2CFD"/>
    <w:rsid w:val="00ED0BED"/>
    <w:rsid w:val="00ED409E"/>
    <w:rsid w:val="00EE0536"/>
    <w:rsid w:val="00EE2480"/>
    <w:rsid w:val="00EE35AB"/>
    <w:rsid w:val="00EE7C7E"/>
    <w:rsid w:val="00EF1DEC"/>
    <w:rsid w:val="00F01364"/>
    <w:rsid w:val="00F124F8"/>
    <w:rsid w:val="00F163E8"/>
    <w:rsid w:val="00F17830"/>
    <w:rsid w:val="00F6782A"/>
    <w:rsid w:val="00F70B70"/>
    <w:rsid w:val="00F84675"/>
    <w:rsid w:val="00F8798A"/>
    <w:rsid w:val="00F92695"/>
    <w:rsid w:val="00FB2BD3"/>
    <w:rsid w:val="00FB6DA6"/>
    <w:rsid w:val="00FF76DD"/>
    <w:rsid w:val="014FF3C6"/>
    <w:rsid w:val="018CA28B"/>
    <w:rsid w:val="05F78353"/>
    <w:rsid w:val="06AF9DA3"/>
    <w:rsid w:val="13B80173"/>
    <w:rsid w:val="16504E1C"/>
    <w:rsid w:val="177FC6A9"/>
    <w:rsid w:val="19FC6610"/>
    <w:rsid w:val="1E84F7F4"/>
    <w:rsid w:val="261F496E"/>
    <w:rsid w:val="2656580F"/>
    <w:rsid w:val="2A7AAB8B"/>
    <w:rsid w:val="2F1164E8"/>
    <w:rsid w:val="32F7406E"/>
    <w:rsid w:val="4289C916"/>
    <w:rsid w:val="475DE8F3"/>
    <w:rsid w:val="4988CCF8"/>
    <w:rsid w:val="4D08BDA8"/>
    <w:rsid w:val="4D6ABE11"/>
    <w:rsid w:val="518AC362"/>
    <w:rsid w:val="55ADE1C2"/>
    <w:rsid w:val="571E5B2D"/>
    <w:rsid w:val="5AF58083"/>
    <w:rsid w:val="5EA047A8"/>
    <w:rsid w:val="60675465"/>
    <w:rsid w:val="6440A634"/>
    <w:rsid w:val="7CCA06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paragraph" w:customStyle="1" w:styleId="TableParagraph">
    <w:name w:val="Table Paragraph"/>
    <w:basedOn w:val="Normal"/>
    <w:uiPriority w:val="1"/>
    <w:qFormat/>
    <w:rsid w:val="00DD7749"/>
    <w:pPr>
      <w:widowControl w:val="0"/>
      <w:autoSpaceDE w:val="0"/>
      <w:autoSpaceDN w:val="0"/>
      <w:spacing w:before="1" w:after="0" w:line="233"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rvey.zohopublic.com/zs/xTCCvG" TargetMode="External"/><Relationship Id="rId13" Type="http://schemas.openxmlformats.org/officeDocument/2006/relationships/hyperlink" Target="mailto:pcamp@ggc.edu"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taeslee@ggc.ed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moses2@ggc.edu"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qshao@ggc.edu" TargetMode="External"/><Relationship Id="rId4" Type="http://schemas.openxmlformats.org/officeDocument/2006/relationships/numbering" Target="numbering.xml"/><Relationship Id="rId9" Type="http://schemas.openxmlformats.org/officeDocument/2006/relationships/hyperlink" Target="mailto:zchen1@ggc.edu" TargetMode="External"/><Relationship Id="rId14" Type="http://schemas.openxmlformats.org/officeDocument/2006/relationships/hyperlink" Target="https://creativecommons.org/share-your-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2E04AA10CB2804A998A8AD2C6019CC6" ma:contentTypeVersion="13" ma:contentTypeDescription="Create a new document." ma:contentTypeScope="" ma:versionID="d996877b96ed841f98569b4ac7b32981">
  <xsd:schema xmlns:xsd="http://www.w3.org/2001/XMLSchema" xmlns:xs="http://www.w3.org/2001/XMLSchema" xmlns:p="http://schemas.microsoft.com/office/2006/metadata/properties" xmlns:ns2="ea3c74ea-7ec9-4dac-90f5-395cdb6a538d" xmlns:ns3="e14d5c65-7f8c-4287-a294-310afeeebbc7" targetNamespace="http://schemas.microsoft.com/office/2006/metadata/properties" ma:root="true" ma:fieldsID="d2b7ac6aeb4d19c93ab1c41ee62cff61" ns2:_="" ns3:_="">
    <xsd:import namespace="ea3c74ea-7ec9-4dac-90f5-395cdb6a538d"/>
    <xsd:import namespace="e14d5c65-7f8c-4287-a294-310afeeebb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3c74ea-7ec9-4dac-90f5-395cdb6a5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4d5c65-7f8c-4287-a294-310afeeebbc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2.xml><?xml version="1.0" encoding="utf-8"?>
<ds:datastoreItem xmlns:ds="http://schemas.openxmlformats.org/officeDocument/2006/customXml" ds:itemID="{ECA50370-B0A6-42A0-9D8B-264FB1E585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3c74ea-7ec9-4dac-90f5-395cdb6a538d"/>
    <ds:schemaRef ds:uri="e14d5c65-7f8c-4287-a294-310afeeebb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1831</TotalTime>
  <Pages>7</Pages>
  <Words>1878</Words>
  <Characters>10708</Characters>
  <Application>Microsoft Office Word</Application>
  <DocSecurity>0</DocSecurity>
  <Lines>89</Lines>
  <Paragraphs>25</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General Information</vt:lpstr>
      <vt:lpstr>Narrative</vt:lpstr>
      <vt:lpstr>Quotes</vt:lpstr>
      <vt:lpstr>Quantitative and Qualitative Measures</vt:lpstr>
      <vt:lpstr>    Uniform Measurements Questions</vt:lpstr>
      <vt:lpstr>    Measures Narrative</vt:lpstr>
      <vt:lpstr>Sustainability Plan</vt:lpstr>
      <vt:lpstr>Future Affordable Materials Plans</vt:lpstr>
      <vt:lpstr>Future Scholarship Plans</vt:lpstr>
      <vt:lpstr>Description of Photograph (optional) </vt:lpstr>
    </vt:vector>
  </TitlesOfParts>
  <Company>Valdosta State University</Company>
  <LinksUpToDate>false</LinksUpToDate>
  <CharactersWithSpaces>12561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Lijun Pang</cp:lastModifiedBy>
  <cp:revision>8</cp:revision>
  <dcterms:created xsi:type="dcterms:W3CDTF">2025-05-09T17:26:00Z</dcterms:created>
  <dcterms:modified xsi:type="dcterms:W3CDTF">2025-05-14T18:02:00Z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0x01010062E04AA10CB2804A998A8AD2C6019CC6</vt:lpwstr>
  </property>
</Properties>
</file>