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2B9A0" w14:textId="77777777" w:rsidR="00693F6F" w:rsidRPr="00025321" w:rsidRDefault="00693F6F" w:rsidP="00693F6F">
      <w:pPr>
        <w:spacing w:line="20" w:lineRule="exact"/>
        <w:rPr>
          <w:rFonts w:eastAsia="Times New Roman"/>
          <w:color w:val="000000"/>
          <w:sz w:val="24"/>
        </w:rPr>
      </w:pPr>
      <w:r w:rsidRPr="00025321">
        <w:rPr>
          <w:rFonts w:eastAsia="Arial"/>
          <w:noProof/>
          <w:color w:val="000000"/>
          <w:sz w:val="18"/>
        </w:rPr>
        <w:drawing>
          <wp:anchor distT="0" distB="0" distL="114300" distR="114300" simplePos="0" relativeHeight="251658240" behindDoc="1" locked="0" layoutInCell="1" allowOverlap="1" wp14:anchorId="6E140CBB" wp14:editId="5CD2C02C">
            <wp:simplePos x="0" y="0"/>
            <wp:positionH relativeFrom="column">
              <wp:posOffset>25400</wp:posOffset>
            </wp:positionH>
            <wp:positionV relativeFrom="paragraph">
              <wp:posOffset>129540</wp:posOffset>
            </wp:positionV>
            <wp:extent cx="7073900" cy="37465"/>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3900" cy="37465"/>
                    </a:xfrm>
                    <a:prstGeom prst="rect">
                      <a:avLst/>
                    </a:prstGeom>
                    <a:noFill/>
                  </pic:spPr>
                </pic:pic>
              </a:graphicData>
            </a:graphic>
            <wp14:sizeRelH relativeFrom="page">
              <wp14:pctWidth>0</wp14:pctWidth>
            </wp14:sizeRelH>
            <wp14:sizeRelV relativeFrom="page">
              <wp14:pctHeight>0</wp14:pctHeight>
            </wp14:sizeRelV>
          </wp:anchor>
        </w:drawing>
      </w:r>
    </w:p>
    <w:p w14:paraId="42680D4F" w14:textId="77777777" w:rsidR="00693F6F" w:rsidRPr="00025321" w:rsidRDefault="00693F6F" w:rsidP="00693F6F">
      <w:pPr>
        <w:spacing w:line="288" w:lineRule="exact"/>
        <w:rPr>
          <w:rFonts w:eastAsia="Times New Roman"/>
          <w:color w:val="000000"/>
          <w:sz w:val="24"/>
        </w:rPr>
      </w:pPr>
    </w:p>
    <w:p w14:paraId="2CD375E7" w14:textId="77777777" w:rsidR="00693F6F" w:rsidRPr="00025321" w:rsidRDefault="00693F6F" w:rsidP="00693F6F">
      <w:pPr>
        <w:contextualSpacing/>
        <w:rPr>
          <w:b/>
          <w:color w:val="FF0000"/>
        </w:rPr>
      </w:pPr>
    </w:p>
    <w:p w14:paraId="475EEF77" w14:textId="77777777" w:rsidR="00693F6F" w:rsidRPr="00025321" w:rsidRDefault="00693F6F" w:rsidP="00693F6F">
      <w:pPr>
        <w:pStyle w:val="Title"/>
        <w:spacing w:after="0"/>
        <w:jc w:val="center"/>
        <w:rPr>
          <w:rFonts w:ascii="Arial" w:hAnsi="Arial" w:cs="Arial"/>
          <w:sz w:val="32"/>
        </w:rPr>
      </w:pPr>
      <w:r w:rsidRPr="00025321">
        <w:rPr>
          <w:rFonts w:ascii="Arial" w:hAnsi="Arial" w:cs="Arial"/>
          <w:noProof/>
          <w:sz w:val="32"/>
        </w:rPr>
        <w:drawing>
          <wp:inline distT="0" distB="0" distL="0" distR="0" wp14:anchorId="3AB0D5EA" wp14:editId="2D0B55F7">
            <wp:extent cx="3129280" cy="762000"/>
            <wp:effectExtent l="0" t="0" r="0" b="0"/>
            <wp:docPr id="4" name="Picture 4"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20158C30" w14:textId="2D5C12E6" w:rsidR="00693F6F" w:rsidRPr="00E701EC" w:rsidRDefault="00693F6F" w:rsidP="00613F40">
      <w:pPr>
        <w:pStyle w:val="Heading1"/>
        <w:jc w:val="center"/>
        <w:rPr>
          <w:sz w:val="28"/>
          <w:szCs w:val="28"/>
        </w:rPr>
      </w:pPr>
      <w:r w:rsidRPr="00613F40">
        <w:rPr>
          <w:sz w:val="28"/>
          <w:szCs w:val="28"/>
        </w:rPr>
        <w:t>SYLLABUS</w:t>
      </w:r>
      <w:r w:rsidRPr="00613F40">
        <w:rPr>
          <w:sz w:val="28"/>
          <w:szCs w:val="28"/>
          <w:highlight w:val="yellow"/>
        </w:rPr>
        <w:t xml:space="preserve"> </w:t>
      </w:r>
      <w:r w:rsidRPr="00613F40">
        <w:rPr>
          <w:sz w:val="28"/>
          <w:szCs w:val="28"/>
          <w:highlight w:val="yellow"/>
        </w:rPr>
        <w:br/>
      </w:r>
      <w:r w:rsidRPr="00E701EC">
        <w:rPr>
          <w:sz w:val="28"/>
          <w:szCs w:val="28"/>
        </w:rPr>
        <w:t xml:space="preserve">College </w:t>
      </w:r>
      <w:r w:rsidR="00657871" w:rsidRPr="00E701EC">
        <w:rPr>
          <w:sz w:val="28"/>
          <w:szCs w:val="28"/>
        </w:rPr>
        <w:t>of Architecture and Construction Management</w:t>
      </w:r>
      <w:r w:rsidRPr="00E701EC">
        <w:rPr>
          <w:sz w:val="28"/>
          <w:szCs w:val="28"/>
        </w:rPr>
        <w:br/>
      </w:r>
      <w:r w:rsidR="00657871" w:rsidRPr="00E701EC">
        <w:rPr>
          <w:sz w:val="28"/>
          <w:szCs w:val="28"/>
        </w:rPr>
        <w:t>Department of Construction Management</w:t>
      </w:r>
    </w:p>
    <w:p w14:paraId="75AFCCC0" w14:textId="7895563A" w:rsidR="00693F6F" w:rsidRPr="00613F40" w:rsidRDefault="00657871" w:rsidP="00613F40">
      <w:pPr>
        <w:pStyle w:val="Heading1"/>
        <w:jc w:val="center"/>
        <w:rPr>
          <w:sz w:val="28"/>
          <w:szCs w:val="28"/>
        </w:rPr>
      </w:pPr>
      <w:r w:rsidRPr="00E701EC">
        <w:rPr>
          <w:sz w:val="28"/>
          <w:szCs w:val="28"/>
        </w:rPr>
        <w:t>CM</w:t>
      </w:r>
      <w:r w:rsidR="00693F6F" w:rsidRPr="00E701EC">
        <w:rPr>
          <w:sz w:val="28"/>
          <w:szCs w:val="28"/>
        </w:rPr>
        <w:t xml:space="preserve"> </w:t>
      </w:r>
      <w:r w:rsidRPr="00E701EC">
        <w:rPr>
          <w:sz w:val="28"/>
          <w:szCs w:val="28"/>
        </w:rPr>
        <w:t>38</w:t>
      </w:r>
      <w:r w:rsidR="00693F6F" w:rsidRPr="00E701EC">
        <w:rPr>
          <w:sz w:val="28"/>
          <w:szCs w:val="28"/>
        </w:rPr>
        <w:t>00: C</w:t>
      </w:r>
      <w:r w:rsidRPr="00E701EC">
        <w:rPr>
          <w:sz w:val="28"/>
          <w:szCs w:val="28"/>
        </w:rPr>
        <w:t>onstruction Finance</w:t>
      </w:r>
      <w:r w:rsidR="00693F6F" w:rsidRPr="00E701EC">
        <w:rPr>
          <w:sz w:val="28"/>
          <w:szCs w:val="28"/>
        </w:rPr>
        <w:br/>
      </w:r>
    </w:p>
    <w:p w14:paraId="744ECE3E" w14:textId="77777777" w:rsidR="00693F6F" w:rsidRPr="00ED789A" w:rsidRDefault="00693F6F" w:rsidP="00693F6F"/>
    <w:p w14:paraId="7C073EF4" w14:textId="77777777" w:rsidR="00693F6F" w:rsidRPr="00025321" w:rsidRDefault="00693F6F" w:rsidP="000E6C53">
      <w:pPr>
        <w:pStyle w:val="Heading1"/>
      </w:pPr>
      <w:r w:rsidRPr="00025321">
        <w:t>Instructor Information</w:t>
      </w:r>
    </w:p>
    <w:p w14:paraId="3D0718F1"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8" behindDoc="1" locked="0" layoutInCell="1" allowOverlap="1" wp14:anchorId="77C08A35" wp14:editId="12A3B5F6">
            <wp:simplePos x="0" y="0"/>
            <wp:positionH relativeFrom="column">
              <wp:posOffset>25400</wp:posOffset>
            </wp:positionH>
            <wp:positionV relativeFrom="paragraph">
              <wp:posOffset>63500</wp:posOffset>
            </wp:positionV>
            <wp:extent cx="7073900" cy="22225"/>
            <wp:effectExtent l="0" t="0" r="0" b="0"/>
            <wp:wrapNone/>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5454AA98" w14:textId="77777777" w:rsidR="00693F6F" w:rsidRPr="00025321" w:rsidRDefault="00693F6F" w:rsidP="00693F6F">
      <w:pPr>
        <w:spacing w:line="200" w:lineRule="exact"/>
        <w:rPr>
          <w:rFonts w:eastAsia="Times New Roman"/>
          <w:color w:val="000000"/>
          <w:sz w:val="24"/>
        </w:rPr>
      </w:pPr>
    </w:p>
    <w:p w14:paraId="4F216947" w14:textId="6E562FF9" w:rsidR="00693F6F" w:rsidRPr="00025321" w:rsidRDefault="00693F6F" w:rsidP="00693F6F">
      <w:pPr>
        <w:spacing w:line="0" w:lineRule="atLeast"/>
        <w:rPr>
          <w:sz w:val="24"/>
          <w:szCs w:val="24"/>
        </w:rPr>
      </w:pPr>
      <w:r w:rsidRPr="00025321">
        <w:rPr>
          <w:sz w:val="24"/>
          <w:szCs w:val="24"/>
        </w:rPr>
        <w:t xml:space="preserve">Name: </w:t>
      </w:r>
      <w:r w:rsidR="009D11CF">
        <w:rPr>
          <w:sz w:val="24"/>
          <w:szCs w:val="24"/>
        </w:rPr>
        <w:t>Dr. Parminder Juneja</w:t>
      </w:r>
    </w:p>
    <w:p w14:paraId="4FD09D63" w14:textId="0222B112" w:rsidR="00693F6F" w:rsidRPr="00025321" w:rsidRDefault="00693F6F" w:rsidP="00693F6F">
      <w:pPr>
        <w:spacing w:line="0" w:lineRule="atLeast"/>
        <w:rPr>
          <w:sz w:val="24"/>
          <w:szCs w:val="24"/>
        </w:rPr>
      </w:pPr>
      <w:r w:rsidRPr="00025321">
        <w:rPr>
          <w:sz w:val="24"/>
          <w:szCs w:val="24"/>
        </w:rPr>
        <w:t xml:space="preserve">Email: </w:t>
      </w:r>
      <w:r w:rsidR="009D11CF">
        <w:rPr>
          <w:sz w:val="24"/>
          <w:szCs w:val="24"/>
        </w:rPr>
        <w:t>pjuneja@kennesaw.edu</w:t>
      </w:r>
      <w:r w:rsidRPr="00025321">
        <w:rPr>
          <w:sz w:val="24"/>
          <w:szCs w:val="24"/>
        </w:rPr>
        <w:br/>
        <w:t xml:space="preserve">Office Location: </w:t>
      </w:r>
      <w:r w:rsidR="00810B56">
        <w:rPr>
          <w:sz w:val="24"/>
          <w:szCs w:val="24"/>
        </w:rPr>
        <w:t>Academic Building 338</w:t>
      </w:r>
    </w:p>
    <w:p w14:paraId="1132BB94" w14:textId="0C66C527" w:rsidR="00693F6F" w:rsidRPr="00025321" w:rsidRDefault="00693F6F" w:rsidP="094D436E">
      <w:pPr>
        <w:spacing w:line="0" w:lineRule="atLeast"/>
        <w:rPr>
          <w:sz w:val="24"/>
          <w:szCs w:val="24"/>
          <w:highlight w:val="yellow"/>
        </w:rPr>
      </w:pPr>
      <w:r w:rsidRPr="094D436E">
        <w:rPr>
          <w:sz w:val="24"/>
          <w:szCs w:val="24"/>
        </w:rPr>
        <w:t xml:space="preserve">Office phone: </w:t>
      </w:r>
      <w:r w:rsidR="003F4B34">
        <w:rPr>
          <w:sz w:val="24"/>
          <w:szCs w:val="24"/>
        </w:rPr>
        <w:t>MS Teams</w:t>
      </w:r>
    </w:p>
    <w:p w14:paraId="6252E3B9" w14:textId="17C7B139" w:rsidR="00693F6F" w:rsidRPr="00025321" w:rsidRDefault="00693F6F" w:rsidP="00693F6F">
      <w:pPr>
        <w:spacing w:line="0" w:lineRule="atLeast"/>
        <w:rPr>
          <w:rFonts w:eastAsia="Arial"/>
          <w:b/>
          <w:color w:val="000000"/>
          <w:sz w:val="24"/>
          <w:szCs w:val="24"/>
        </w:rPr>
      </w:pPr>
      <w:r w:rsidRPr="00025321">
        <w:rPr>
          <w:sz w:val="24"/>
          <w:szCs w:val="24"/>
        </w:rPr>
        <w:t>Preferred method of communication:</w:t>
      </w:r>
      <w:r w:rsidR="00290B07" w:rsidRPr="00290B07">
        <w:rPr>
          <w:sz w:val="24"/>
          <w:szCs w:val="24"/>
        </w:rPr>
        <w:t xml:space="preserve"> </w:t>
      </w:r>
      <w:r w:rsidR="003F4B34" w:rsidRPr="003F4B34">
        <w:rPr>
          <w:b/>
          <w:bCs/>
          <w:sz w:val="24"/>
          <w:szCs w:val="24"/>
        </w:rPr>
        <w:t>D2L email ONLY</w:t>
      </w:r>
      <w:r w:rsidR="003F4B34" w:rsidRPr="003F4B34">
        <w:rPr>
          <w:sz w:val="24"/>
          <w:szCs w:val="24"/>
        </w:rPr>
        <w:t xml:space="preserve"> within the KSU D2L Brightspace Access. D2L email will receive response within 24 hours. Email from any other source will not be entertained</w:t>
      </w:r>
      <w:r w:rsidR="003F4B34">
        <w:rPr>
          <w:sz w:val="24"/>
          <w:szCs w:val="24"/>
        </w:rPr>
        <w:t>.</w:t>
      </w:r>
      <w:r w:rsidR="003F4B34" w:rsidRPr="00025321">
        <w:rPr>
          <w:sz w:val="24"/>
          <w:szCs w:val="24"/>
        </w:rPr>
        <w:t xml:space="preserve"> </w:t>
      </w:r>
      <w:r w:rsidRPr="00025321">
        <w:rPr>
          <w:sz w:val="24"/>
          <w:szCs w:val="24"/>
        </w:rPr>
        <w:br/>
      </w:r>
    </w:p>
    <w:p w14:paraId="20F70A93" w14:textId="77777777" w:rsidR="00693F6F" w:rsidRPr="00025321" w:rsidRDefault="00693F6F" w:rsidP="000E6C53">
      <w:pPr>
        <w:pStyle w:val="Heading1"/>
      </w:pPr>
      <w:r w:rsidRPr="00025321">
        <w:t xml:space="preserve">Course Description </w:t>
      </w:r>
    </w:p>
    <w:p w14:paraId="405D5F20"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4" behindDoc="1" locked="0" layoutInCell="1" allowOverlap="1" wp14:anchorId="30EFD16B" wp14:editId="2D886926">
            <wp:simplePos x="0" y="0"/>
            <wp:positionH relativeFrom="column">
              <wp:posOffset>25400</wp:posOffset>
            </wp:positionH>
            <wp:positionV relativeFrom="paragraph">
              <wp:posOffset>63500</wp:posOffset>
            </wp:positionV>
            <wp:extent cx="7073900" cy="22225"/>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59173187" w14:textId="77777777" w:rsidR="00693F6F" w:rsidRPr="00025321" w:rsidRDefault="00693F6F" w:rsidP="00693F6F">
      <w:pPr>
        <w:spacing w:line="200" w:lineRule="exact"/>
        <w:rPr>
          <w:rFonts w:eastAsia="Times New Roman"/>
          <w:color w:val="000000"/>
          <w:sz w:val="24"/>
        </w:rPr>
      </w:pPr>
    </w:p>
    <w:p w14:paraId="04F43A15" w14:textId="3B1A6288" w:rsidR="00693F6F" w:rsidRPr="00025321" w:rsidRDefault="00C465F3" w:rsidP="00693F6F">
      <w:pPr>
        <w:contextualSpacing/>
        <w:rPr>
          <w:color w:val="000000"/>
          <w:sz w:val="24"/>
          <w:szCs w:val="24"/>
        </w:rPr>
      </w:pPr>
      <w:r w:rsidRPr="00C465F3">
        <w:rPr>
          <w:i/>
          <w:iCs/>
          <w:color w:val="000000" w:themeColor="text1"/>
          <w:sz w:val="24"/>
          <w:szCs w:val="24"/>
        </w:rPr>
        <w:t xml:space="preserve">Students in this course study the management of construction company and construction project finances. They learn about the significance of cash flow and cost control from various perspectives.   </w:t>
      </w:r>
    </w:p>
    <w:p w14:paraId="17E25036" w14:textId="77777777" w:rsidR="00193F6A" w:rsidRDefault="00193F6A" w:rsidP="001913D6">
      <w:pPr>
        <w:pStyle w:val="Heading1"/>
      </w:pPr>
    </w:p>
    <w:p w14:paraId="2864E676" w14:textId="10D35EA3" w:rsidR="00693F6F" w:rsidRPr="00025321" w:rsidRDefault="00693F6F" w:rsidP="001913D6">
      <w:pPr>
        <w:pStyle w:val="Heading1"/>
      </w:pPr>
      <w:r w:rsidRPr="00025321">
        <w:t>Course Materials</w:t>
      </w:r>
    </w:p>
    <w:p w14:paraId="41EA0480"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9" behindDoc="1" locked="0" layoutInCell="1" allowOverlap="1" wp14:anchorId="2796619C" wp14:editId="653694EB">
            <wp:simplePos x="0" y="0"/>
            <wp:positionH relativeFrom="column">
              <wp:posOffset>25400</wp:posOffset>
            </wp:positionH>
            <wp:positionV relativeFrom="paragraph">
              <wp:posOffset>63500</wp:posOffset>
            </wp:positionV>
            <wp:extent cx="7073900" cy="22225"/>
            <wp:effectExtent l="0" t="0" r="0" b="0"/>
            <wp:wrapNone/>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49BB6EDA" w14:textId="77777777" w:rsidR="00693F6F" w:rsidRPr="00025321" w:rsidRDefault="00693F6F" w:rsidP="00693F6F">
      <w:pPr>
        <w:spacing w:line="200" w:lineRule="exact"/>
        <w:rPr>
          <w:rFonts w:eastAsia="Times New Roman"/>
          <w:color w:val="000000"/>
          <w:sz w:val="24"/>
        </w:rPr>
      </w:pPr>
    </w:p>
    <w:p w14:paraId="36987E8F" w14:textId="50BD44A1" w:rsidR="00693F6F" w:rsidRPr="00025321" w:rsidRDefault="00693F6F" w:rsidP="00693F6F">
      <w:pPr>
        <w:rPr>
          <w:sz w:val="24"/>
          <w:szCs w:val="24"/>
        </w:rPr>
      </w:pPr>
      <w:r w:rsidRPr="00025321">
        <w:rPr>
          <w:rFonts w:eastAsia="Times New Roman"/>
          <w:color w:val="000000"/>
          <w:sz w:val="24"/>
          <w:szCs w:val="24"/>
        </w:rPr>
        <w:t xml:space="preserve">Required Texts: </w:t>
      </w:r>
      <w:r w:rsidR="003F4B34">
        <w:rPr>
          <w:sz w:val="24"/>
          <w:szCs w:val="24"/>
        </w:rPr>
        <w:t>None</w:t>
      </w:r>
    </w:p>
    <w:p w14:paraId="54FF7224" w14:textId="324F62CB" w:rsidR="00337CEA" w:rsidRPr="00193F6A" w:rsidRDefault="00693F6F" w:rsidP="00337CEA">
      <w:pPr>
        <w:rPr>
          <w:rFonts w:eastAsia="Times New Roman"/>
          <w:color w:val="000000"/>
          <w:sz w:val="24"/>
          <w:szCs w:val="24"/>
        </w:rPr>
      </w:pPr>
      <w:r w:rsidRPr="00025321">
        <w:rPr>
          <w:sz w:val="24"/>
          <w:szCs w:val="24"/>
        </w:rPr>
        <w:t xml:space="preserve">Recommended Texts: </w:t>
      </w:r>
      <w:r w:rsidR="00337CEA" w:rsidRPr="00193F6A">
        <w:rPr>
          <w:rFonts w:eastAsia="Times New Roman"/>
          <w:color w:val="000000"/>
          <w:sz w:val="24"/>
          <w:szCs w:val="24"/>
        </w:rPr>
        <w:t>Construction Accounting and Financial Management (What's New in Trades &amp; Technology) 4th Edition by </w:t>
      </w:r>
      <w:hyperlink r:id="rId14" w:history="1">
        <w:r w:rsidR="00337CEA" w:rsidRPr="00193F6A">
          <w:rPr>
            <w:color w:val="000000"/>
            <w:sz w:val="24"/>
            <w:szCs w:val="24"/>
          </w:rPr>
          <w:t>Steven Peterso</w:t>
        </w:r>
      </w:hyperlink>
      <w:r w:rsidR="00337CEA" w:rsidRPr="00193F6A">
        <w:rPr>
          <w:rFonts w:eastAsia="Times New Roman"/>
          <w:color w:val="000000"/>
          <w:sz w:val="24"/>
          <w:szCs w:val="24"/>
        </w:rPr>
        <w:t>n</w:t>
      </w:r>
    </w:p>
    <w:p w14:paraId="66CAAE03" w14:textId="77777777" w:rsidR="00337CEA" w:rsidRPr="00193F6A" w:rsidRDefault="00337CEA" w:rsidP="00337CEA">
      <w:pPr>
        <w:numPr>
          <w:ilvl w:val="0"/>
          <w:numId w:val="4"/>
        </w:numPr>
        <w:tabs>
          <w:tab w:val="num" w:pos="-3240"/>
        </w:tabs>
        <w:ind w:left="360"/>
        <w:rPr>
          <w:rFonts w:eastAsia="Times New Roman"/>
          <w:color w:val="000000"/>
          <w:sz w:val="24"/>
          <w:szCs w:val="24"/>
        </w:rPr>
      </w:pPr>
      <w:r w:rsidRPr="00193F6A">
        <w:rPr>
          <w:rFonts w:eastAsia="Times New Roman"/>
          <w:color w:val="000000"/>
          <w:sz w:val="24"/>
          <w:szCs w:val="24"/>
        </w:rPr>
        <w:t>ISBN-10‏: ‎ 0135232872</w:t>
      </w:r>
    </w:p>
    <w:p w14:paraId="08828841" w14:textId="77777777" w:rsidR="00337CEA" w:rsidRPr="00193F6A" w:rsidRDefault="00337CEA" w:rsidP="00337CEA">
      <w:pPr>
        <w:numPr>
          <w:ilvl w:val="0"/>
          <w:numId w:val="4"/>
        </w:numPr>
        <w:tabs>
          <w:tab w:val="num" w:pos="-2700"/>
        </w:tabs>
        <w:ind w:left="360"/>
        <w:rPr>
          <w:rFonts w:eastAsia="Times New Roman"/>
          <w:color w:val="000000"/>
          <w:sz w:val="24"/>
          <w:szCs w:val="24"/>
        </w:rPr>
      </w:pPr>
      <w:r w:rsidRPr="00193F6A">
        <w:rPr>
          <w:rFonts w:eastAsia="Times New Roman"/>
          <w:color w:val="000000"/>
          <w:sz w:val="24"/>
          <w:szCs w:val="24"/>
        </w:rPr>
        <w:t>ISBN-13‏: ‎ 978-0135232873</w:t>
      </w:r>
    </w:p>
    <w:p w14:paraId="133BF3DE" w14:textId="506406F6" w:rsidR="00693F6F" w:rsidRPr="00193F6A" w:rsidRDefault="00337CEA" w:rsidP="00A97C6E">
      <w:pPr>
        <w:ind w:left="360"/>
        <w:rPr>
          <w:rFonts w:eastAsia="Times New Roman"/>
          <w:color w:val="000000"/>
          <w:sz w:val="24"/>
          <w:szCs w:val="24"/>
        </w:rPr>
      </w:pPr>
      <w:r w:rsidRPr="00193F6A">
        <w:rPr>
          <w:rFonts w:eastAsia="Times New Roman"/>
          <w:color w:val="000000"/>
          <w:sz w:val="24"/>
          <w:szCs w:val="24"/>
        </w:rPr>
        <w:t>(https://www.amazon.com/Construction-Accounting-Financial-Management-4th/dp/0135232872)</w:t>
      </w:r>
    </w:p>
    <w:p w14:paraId="7ABA659D" w14:textId="434D910D" w:rsidR="0097533E" w:rsidRPr="00193F6A" w:rsidRDefault="00693F6F" w:rsidP="00350FD0">
      <w:pPr>
        <w:numPr>
          <w:ilvl w:val="0"/>
          <w:numId w:val="6"/>
        </w:numPr>
        <w:tabs>
          <w:tab w:val="left" w:pos="360"/>
        </w:tabs>
        <w:rPr>
          <w:rFonts w:eastAsia="Times New Roman"/>
          <w:color w:val="000000"/>
          <w:sz w:val="24"/>
          <w:szCs w:val="24"/>
        </w:rPr>
      </w:pPr>
      <w:r w:rsidRPr="00193F6A">
        <w:rPr>
          <w:rFonts w:eastAsia="Times New Roman"/>
          <w:color w:val="000000"/>
          <w:sz w:val="24"/>
          <w:szCs w:val="24"/>
        </w:rPr>
        <w:t xml:space="preserve">Technology requirements: </w:t>
      </w:r>
      <w:r w:rsidR="0097533E" w:rsidRPr="00193F6A">
        <w:rPr>
          <w:rFonts w:eastAsia="Times New Roman"/>
          <w:color w:val="000000"/>
          <w:sz w:val="24"/>
          <w:szCs w:val="24"/>
        </w:rPr>
        <w:t xml:space="preserve">A working knowledge of Microsoft Excel, Word, and PowerPoint is a </w:t>
      </w:r>
      <w:r w:rsidR="00350FD0" w:rsidRPr="00193F6A">
        <w:rPr>
          <w:rFonts w:eastAsia="Times New Roman"/>
          <w:color w:val="000000"/>
          <w:sz w:val="24"/>
          <w:szCs w:val="24"/>
        </w:rPr>
        <w:tab/>
      </w:r>
      <w:r w:rsidR="0097533E" w:rsidRPr="00193F6A">
        <w:rPr>
          <w:rFonts w:eastAsia="Times New Roman"/>
          <w:color w:val="000000"/>
          <w:sz w:val="24"/>
          <w:szCs w:val="24"/>
        </w:rPr>
        <w:t xml:space="preserve">must! </w:t>
      </w:r>
    </w:p>
    <w:p w14:paraId="7E073CCC" w14:textId="5BD92B20" w:rsidR="00693F6F" w:rsidRPr="00025321" w:rsidRDefault="00693F6F" w:rsidP="00693F6F">
      <w:pPr>
        <w:rPr>
          <w:rFonts w:eastAsia="Arial"/>
          <w:b/>
          <w:color w:val="000000"/>
          <w:sz w:val="24"/>
          <w:szCs w:val="24"/>
        </w:rPr>
      </w:pPr>
    </w:p>
    <w:p w14:paraId="76B4644E" w14:textId="086F6FE6" w:rsidR="00693F6F" w:rsidRPr="00025321" w:rsidRDefault="00303208" w:rsidP="001913D6">
      <w:pPr>
        <w:pStyle w:val="Heading1"/>
      </w:pPr>
      <w:r>
        <w:t xml:space="preserve">Course </w:t>
      </w:r>
      <w:r w:rsidR="00693F6F" w:rsidRPr="00025321">
        <w:t>Learning Outcomes</w:t>
      </w:r>
    </w:p>
    <w:p w14:paraId="0178EA78"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6" behindDoc="1" locked="0" layoutInCell="1" allowOverlap="1" wp14:anchorId="4DEB986C" wp14:editId="508503E1">
            <wp:simplePos x="0" y="0"/>
            <wp:positionH relativeFrom="column">
              <wp:posOffset>25400</wp:posOffset>
            </wp:positionH>
            <wp:positionV relativeFrom="paragraph">
              <wp:posOffset>63500</wp:posOffset>
            </wp:positionV>
            <wp:extent cx="7073900" cy="22225"/>
            <wp:effectExtent l="0" t="0" r="0" b="0"/>
            <wp:wrapNone/>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68B31CE6" w14:textId="4780A7F6" w:rsidR="000A32A0" w:rsidRDefault="000A32A0" w:rsidP="5BE7DAA2">
      <w:pPr>
        <w:spacing w:line="278" w:lineRule="exact"/>
      </w:pPr>
    </w:p>
    <w:p w14:paraId="1AD5B2BC" w14:textId="77777777" w:rsidR="00281280" w:rsidRPr="00281280" w:rsidRDefault="00281280" w:rsidP="00281280">
      <w:pPr>
        <w:pStyle w:val="Heading1"/>
        <w:rPr>
          <w:rFonts w:eastAsia="Calibri"/>
          <w:b w:val="0"/>
          <w:color w:val="auto"/>
          <w:sz w:val="22"/>
          <w:szCs w:val="20"/>
        </w:rPr>
      </w:pPr>
      <w:r w:rsidRPr="00281280">
        <w:rPr>
          <w:rFonts w:eastAsia="Calibri"/>
          <w:b w:val="0"/>
          <w:color w:val="auto"/>
          <w:sz w:val="22"/>
          <w:szCs w:val="20"/>
        </w:rPr>
        <w:t>Upon completion of the course, the student will have the ability to:</w:t>
      </w:r>
    </w:p>
    <w:p w14:paraId="1336844E" w14:textId="77777777" w:rsidR="00281280" w:rsidRPr="00281280" w:rsidRDefault="00281280" w:rsidP="00281280">
      <w:pPr>
        <w:pStyle w:val="Heading1"/>
        <w:rPr>
          <w:rFonts w:eastAsia="Calibri"/>
          <w:b w:val="0"/>
          <w:color w:val="auto"/>
          <w:sz w:val="22"/>
          <w:szCs w:val="20"/>
        </w:rPr>
      </w:pPr>
    </w:p>
    <w:p w14:paraId="1AB647FD" w14:textId="77777777" w:rsidR="003F4B34" w:rsidRDefault="00281280" w:rsidP="003F4B34">
      <w:pPr>
        <w:pStyle w:val="Heading1"/>
        <w:numPr>
          <w:ilvl w:val="0"/>
          <w:numId w:val="5"/>
        </w:numPr>
        <w:rPr>
          <w:rFonts w:eastAsia="Calibri"/>
          <w:b w:val="0"/>
          <w:color w:val="auto"/>
          <w:sz w:val="22"/>
          <w:szCs w:val="20"/>
        </w:rPr>
      </w:pPr>
      <w:r w:rsidRPr="00281280">
        <w:rPr>
          <w:rFonts w:eastAsia="Calibri"/>
          <w:b w:val="0"/>
          <w:color w:val="auto"/>
          <w:sz w:val="22"/>
          <w:szCs w:val="20"/>
        </w:rPr>
        <w:t>CLO 1 - Prepare and forecast statement of cash flow for construction projects. Recommend project and cost control strategies.</w:t>
      </w:r>
    </w:p>
    <w:p w14:paraId="0BE15F37" w14:textId="2C50C121" w:rsidR="003F4B34" w:rsidRPr="003F4B34" w:rsidRDefault="003F4B34" w:rsidP="003F4B34">
      <w:pPr>
        <w:pStyle w:val="Heading1"/>
        <w:numPr>
          <w:ilvl w:val="0"/>
          <w:numId w:val="5"/>
        </w:numPr>
        <w:rPr>
          <w:rFonts w:eastAsia="Calibri"/>
          <w:b w:val="0"/>
          <w:color w:val="auto"/>
          <w:sz w:val="22"/>
          <w:szCs w:val="20"/>
        </w:rPr>
      </w:pPr>
      <w:r w:rsidRPr="003F4B34">
        <w:rPr>
          <w:rFonts w:eastAsia="Calibri"/>
          <w:b w:val="0"/>
          <w:color w:val="auto"/>
          <w:sz w:val="22"/>
          <w:szCs w:val="20"/>
        </w:rPr>
        <w:t xml:space="preserve">CLO </w:t>
      </w:r>
      <w:r>
        <w:rPr>
          <w:rFonts w:eastAsia="Calibri"/>
          <w:b w:val="0"/>
          <w:color w:val="auto"/>
          <w:sz w:val="22"/>
          <w:szCs w:val="20"/>
        </w:rPr>
        <w:t>2</w:t>
      </w:r>
      <w:r w:rsidRPr="003F4B34">
        <w:rPr>
          <w:rFonts w:eastAsia="Calibri"/>
          <w:b w:val="0"/>
          <w:color w:val="auto"/>
          <w:sz w:val="22"/>
          <w:szCs w:val="20"/>
        </w:rPr>
        <w:t>-Understands significance of labor burden for a construction company. Prepare and analyze labor burden for a construction employee. Suggest recommendations to control costs</w:t>
      </w:r>
      <w:r>
        <w:rPr>
          <w:rFonts w:eastAsia="Calibri"/>
          <w:b w:val="0"/>
          <w:color w:val="auto"/>
          <w:sz w:val="22"/>
          <w:szCs w:val="20"/>
        </w:rPr>
        <w:t>.</w:t>
      </w:r>
    </w:p>
    <w:p w14:paraId="374FBDAB" w14:textId="4D0F7322" w:rsidR="00281280" w:rsidRPr="003F4B34" w:rsidRDefault="00281280" w:rsidP="003F4B34">
      <w:pPr>
        <w:pStyle w:val="Heading1"/>
        <w:numPr>
          <w:ilvl w:val="0"/>
          <w:numId w:val="5"/>
        </w:numPr>
        <w:rPr>
          <w:rFonts w:eastAsia="Calibri"/>
          <w:b w:val="0"/>
          <w:color w:val="auto"/>
          <w:sz w:val="22"/>
          <w:szCs w:val="20"/>
        </w:rPr>
      </w:pPr>
      <w:r w:rsidRPr="00281280">
        <w:rPr>
          <w:rFonts w:eastAsia="Calibri"/>
          <w:b w:val="0"/>
          <w:color w:val="auto"/>
          <w:sz w:val="22"/>
          <w:szCs w:val="20"/>
        </w:rPr>
        <w:t xml:space="preserve">CLO </w:t>
      </w:r>
      <w:r w:rsidR="003F4B34">
        <w:rPr>
          <w:rFonts w:eastAsia="Calibri"/>
          <w:b w:val="0"/>
          <w:color w:val="auto"/>
          <w:sz w:val="22"/>
          <w:szCs w:val="20"/>
        </w:rPr>
        <w:t>3</w:t>
      </w:r>
      <w:r w:rsidRPr="00281280">
        <w:rPr>
          <w:rFonts w:eastAsia="Calibri"/>
          <w:b w:val="0"/>
          <w:color w:val="auto"/>
          <w:sz w:val="22"/>
          <w:szCs w:val="20"/>
        </w:rPr>
        <w:t xml:space="preserve">- Understands significance of General overhead for a company and its correlation with taxes to manage and control costs. </w:t>
      </w:r>
    </w:p>
    <w:p w14:paraId="3A602440" w14:textId="77777777" w:rsidR="00281280" w:rsidRDefault="00281280" w:rsidP="00281280">
      <w:pPr>
        <w:pStyle w:val="Heading1"/>
        <w:numPr>
          <w:ilvl w:val="0"/>
          <w:numId w:val="5"/>
        </w:numPr>
        <w:rPr>
          <w:rFonts w:eastAsia="Calibri"/>
          <w:b w:val="0"/>
          <w:color w:val="auto"/>
          <w:sz w:val="22"/>
          <w:szCs w:val="20"/>
        </w:rPr>
      </w:pPr>
      <w:r w:rsidRPr="00281280">
        <w:rPr>
          <w:rFonts w:eastAsia="Calibri"/>
          <w:b w:val="0"/>
          <w:color w:val="auto"/>
          <w:sz w:val="22"/>
          <w:szCs w:val="20"/>
        </w:rPr>
        <w:t>CLO 4 – Explore the use of technology in content retention and engagement</w:t>
      </w:r>
    </w:p>
    <w:p w14:paraId="0EB89FEE" w14:textId="77777777" w:rsidR="0047376A" w:rsidRDefault="0047376A" w:rsidP="0047376A"/>
    <w:p w14:paraId="223EC4EA" w14:textId="77777777" w:rsidR="0047376A" w:rsidRPr="0047376A" w:rsidRDefault="0047376A" w:rsidP="0047376A">
      <w:pPr>
        <w:rPr>
          <w:rFonts w:eastAsia="Times New Roman"/>
          <w:b/>
        </w:rPr>
      </w:pPr>
      <w:r w:rsidRPr="0047376A">
        <w:rPr>
          <w:rFonts w:eastAsia="Times New Roman"/>
          <w:b/>
        </w:rPr>
        <w:t xml:space="preserve">Purpose of this course: </w:t>
      </w:r>
    </w:p>
    <w:p w14:paraId="5D15115C" w14:textId="77777777" w:rsidR="0047376A" w:rsidRPr="0047376A" w:rsidRDefault="0047376A" w:rsidP="0047376A">
      <w:pPr>
        <w:jc w:val="both"/>
        <w:rPr>
          <w:rFonts w:eastAsia="Times New Roman"/>
        </w:rPr>
      </w:pPr>
      <w:r w:rsidRPr="0047376A">
        <w:rPr>
          <w:rFonts w:eastAsia="Times New Roman"/>
        </w:rPr>
        <w:t xml:space="preserve">All courses in the Construction Management program contribute to the body of knowledge required to complete the Capstone project necessary for graduation. Each course in the Construction Management program provides the </w:t>
      </w:r>
      <w:r w:rsidRPr="0047376A">
        <w:rPr>
          <w:rFonts w:eastAsia="Times New Roman"/>
        </w:rPr>
        <w:lastRenderedPageBreak/>
        <w:t>student with an opportunity to attain knowledge, skills, and abilities in one or more of the 20 Student Learning Outcomes (SLO) set forth by the American Council for Construction Education (ACCE). The student’s level of achievement of SLO is measured through one or more Course Learning Outcomes (CLO). The mapping of CLOs with SLOs for the course is shown in the table below followed by the table that presents the mapping of CLO with assessment tools.</w:t>
      </w:r>
    </w:p>
    <w:p w14:paraId="0C47D3C9" w14:textId="77777777" w:rsidR="0047376A" w:rsidRPr="0047376A" w:rsidRDefault="0047376A" w:rsidP="0047376A">
      <w:pPr>
        <w:ind w:left="810" w:hanging="810"/>
        <w:jc w:val="both"/>
        <w:rPr>
          <w:rFonts w:eastAsia="Times New Roman"/>
          <w:sz w:val="24"/>
        </w:rPr>
      </w:pPr>
    </w:p>
    <w:p w14:paraId="3A9485EF" w14:textId="77777777" w:rsidR="0047376A" w:rsidRPr="0047376A" w:rsidRDefault="0047376A" w:rsidP="0047376A">
      <w:pPr>
        <w:jc w:val="center"/>
        <w:rPr>
          <w:rFonts w:eastAsia="Times New Roman"/>
          <w:b/>
          <w:color w:val="000000"/>
        </w:rPr>
      </w:pPr>
      <w:r w:rsidRPr="0047376A">
        <w:rPr>
          <w:rFonts w:eastAsia="Times New Roman"/>
          <w:b/>
          <w:color w:val="000000"/>
        </w:rPr>
        <w:t>Mapping of CLO with SLO</w:t>
      </w:r>
    </w:p>
    <w:p w14:paraId="6EE2F957" w14:textId="77777777" w:rsidR="0047376A" w:rsidRPr="0047376A" w:rsidRDefault="0047376A" w:rsidP="0047376A">
      <w:pPr>
        <w:jc w:val="center"/>
        <w:rPr>
          <w:rFonts w:eastAsia="Times New Roman"/>
          <w:b/>
        </w:rPr>
      </w:pPr>
    </w:p>
    <w:tbl>
      <w:tblPr>
        <w:tblW w:w="0" w:type="auto"/>
        <w:tblInd w:w="108" w:type="dxa"/>
        <w:tblCellMar>
          <w:left w:w="10" w:type="dxa"/>
          <w:right w:w="10" w:type="dxa"/>
        </w:tblCellMar>
        <w:tblLook w:val="0000" w:firstRow="0" w:lastRow="0" w:firstColumn="0" w:lastColumn="0" w:noHBand="0" w:noVBand="0"/>
      </w:tblPr>
      <w:tblGrid>
        <w:gridCol w:w="2584"/>
        <w:gridCol w:w="1805"/>
        <w:gridCol w:w="1803"/>
        <w:gridCol w:w="1804"/>
      </w:tblGrid>
      <w:tr w:rsidR="0047376A" w:rsidRPr="0047376A" w14:paraId="2CC5FF7E" w14:textId="77777777" w:rsidTr="00E43C8C">
        <w:trPr>
          <w:trHeight w:val="237"/>
        </w:trPr>
        <w:tc>
          <w:tcPr>
            <w:tcW w:w="2584" w:type="dxa"/>
            <w:tcBorders>
              <w:top w:val="single" w:sz="8" w:space="0" w:color="000000"/>
              <w:left w:val="single" w:sz="8" w:space="0" w:color="000000"/>
              <w:bottom w:val="single" w:sz="8" w:space="0" w:color="000000"/>
              <w:right w:val="single" w:sz="4" w:space="0" w:color="000000"/>
            </w:tcBorders>
            <w:tcMar>
              <w:left w:w="108" w:type="dxa"/>
              <w:right w:w="108" w:type="dxa"/>
            </w:tcMar>
            <w:vAlign w:val="bottom"/>
          </w:tcPr>
          <w:p w14:paraId="14845E71" w14:textId="77777777" w:rsidR="0047376A" w:rsidRPr="0047376A" w:rsidRDefault="0047376A" w:rsidP="00E43C8C">
            <w:r w:rsidRPr="0047376A">
              <w:rPr>
                <w:rFonts w:eastAsia="Times New Roman"/>
                <w:b/>
                <w:color w:val="000000"/>
              </w:rPr>
              <w:t>SLO</w:t>
            </w:r>
          </w:p>
        </w:tc>
        <w:tc>
          <w:tcPr>
            <w:tcW w:w="1805" w:type="dxa"/>
            <w:tcBorders>
              <w:top w:val="single" w:sz="8" w:space="0" w:color="000000"/>
              <w:left w:val="single" w:sz="0" w:space="0" w:color="000000"/>
              <w:bottom w:val="single" w:sz="8" w:space="0" w:color="000000"/>
              <w:right w:val="single" w:sz="4" w:space="0" w:color="000000"/>
            </w:tcBorders>
            <w:tcMar>
              <w:left w:w="108" w:type="dxa"/>
              <w:right w:w="108" w:type="dxa"/>
            </w:tcMar>
            <w:vAlign w:val="bottom"/>
          </w:tcPr>
          <w:p w14:paraId="3527D4D1" w14:textId="77777777" w:rsidR="0047376A" w:rsidRPr="0047376A" w:rsidRDefault="0047376A" w:rsidP="00E43C8C">
            <w:pPr>
              <w:jc w:val="center"/>
            </w:pPr>
            <w:r w:rsidRPr="0047376A">
              <w:rPr>
                <w:rFonts w:eastAsia="Times New Roman"/>
                <w:b/>
              </w:rPr>
              <w:t>CLO 1</w:t>
            </w:r>
          </w:p>
        </w:tc>
        <w:tc>
          <w:tcPr>
            <w:tcW w:w="1803" w:type="dxa"/>
            <w:tcBorders>
              <w:top w:val="single" w:sz="8" w:space="0" w:color="000000"/>
              <w:left w:val="single" w:sz="0" w:space="0" w:color="000000"/>
              <w:bottom w:val="single" w:sz="8" w:space="0" w:color="000000"/>
              <w:right w:val="single" w:sz="4" w:space="0" w:color="000000"/>
            </w:tcBorders>
            <w:tcMar>
              <w:left w:w="108" w:type="dxa"/>
              <w:right w:w="108" w:type="dxa"/>
            </w:tcMar>
            <w:vAlign w:val="bottom"/>
          </w:tcPr>
          <w:p w14:paraId="541C1F81" w14:textId="77777777" w:rsidR="0047376A" w:rsidRPr="0047376A" w:rsidRDefault="0047376A" w:rsidP="00E43C8C">
            <w:pPr>
              <w:jc w:val="center"/>
            </w:pPr>
            <w:r w:rsidRPr="0047376A">
              <w:rPr>
                <w:rFonts w:eastAsia="Times New Roman"/>
                <w:b/>
              </w:rPr>
              <w:t>CLO 2</w:t>
            </w:r>
          </w:p>
        </w:tc>
        <w:tc>
          <w:tcPr>
            <w:tcW w:w="1804" w:type="dxa"/>
            <w:tcBorders>
              <w:top w:val="single" w:sz="8" w:space="0" w:color="000000"/>
              <w:left w:val="single" w:sz="0" w:space="0" w:color="000000"/>
              <w:bottom w:val="single" w:sz="8" w:space="0" w:color="000000"/>
              <w:right w:val="single" w:sz="0" w:space="0" w:color="000000"/>
            </w:tcBorders>
          </w:tcPr>
          <w:p w14:paraId="55F17FF0" w14:textId="77777777" w:rsidR="0047376A" w:rsidRPr="0047376A" w:rsidRDefault="0047376A" w:rsidP="00E43C8C">
            <w:pPr>
              <w:jc w:val="center"/>
              <w:rPr>
                <w:rFonts w:eastAsia="Times New Roman"/>
                <w:b/>
              </w:rPr>
            </w:pPr>
            <w:r w:rsidRPr="0047376A">
              <w:rPr>
                <w:rFonts w:eastAsia="Times New Roman"/>
                <w:b/>
              </w:rPr>
              <w:t>CLO 3</w:t>
            </w:r>
          </w:p>
        </w:tc>
      </w:tr>
      <w:tr w:rsidR="0047376A" w:rsidRPr="0047376A" w14:paraId="18B4002C" w14:textId="77777777" w:rsidTr="00E43C8C">
        <w:trPr>
          <w:trHeight w:val="237"/>
        </w:trPr>
        <w:tc>
          <w:tcPr>
            <w:tcW w:w="2584" w:type="dxa"/>
            <w:tcBorders>
              <w:top w:val="single" w:sz="4" w:space="0" w:color="000000"/>
              <w:left w:val="single" w:sz="8" w:space="0" w:color="000000"/>
              <w:bottom w:val="single" w:sz="4" w:space="0" w:color="000000"/>
              <w:right w:val="single" w:sz="4" w:space="0" w:color="000000"/>
            </w:tcBorders>
            <w:tcMar>
              <w:left w:w="108" w:type="dxa"/>
              <w:right w:w="108" w:type="dxa"/>
            </w:tcMar>
            <w:vAlign w:val="bottom"/>
          </w:tcPr>
          <w:p w14:paraId="42E74E6E" w14:textId="77777777" w:rsidR="0047376A" w:rsidRPr="0047376A" w:rsidRDefault="0047376A" w:rsidP="00E43C8C">
            <w:pPr>
              <w:jc w:val="center"/>
              <w:rPr>
                <w:rFonts w:eastAsia="Times New Roman"/>
                <w:color w:val="000000"/>
              </w:rPr>
            </w:pPr>
            <w:r w:rsidRPr="0047376A">
              <w:rPr>
                <w:rFonts w:eastAsia="Times New Roman"/>
                <w:color w:val="000000"/>
              </w:rPr>
              <w:t>SLO 14</w:t>
            </w:r>
          </w:p>
        </w:tc>
        <w:tc>
          <w:tcPr>
            <w:tcW w:w="1805" w:type="dxa"/>
            <w:tcBorders>
              <w:top w:val="single" w:sz="0" w:space="0" w:color="000000"/>
              <w:left w:val="single" w:sz="0" w:space="0" w:color="000000"/>
              <w:bottom w:val="single" w:sz="4" w:space="0" w:color="000000"/>
              <w:right w:val="single" w:sz="4" w:space="0" w:color="000000"/>
            </w:tcBorders>
            <w:tcMar>
              <w:left w:w="108" w:type="dxa"/>
              <w:right w:w="108" w:type="dxa"/>
            </w:tcMar>
            <w:vAlign w:val="bottom"/>
          </w:tcPr>
          <w:p w14:paraId="3EB89AA4" w14:textId="77777777" w:rsidR="0047376A" w:rsidRPr="0047376A" w:rsidRDefault="0047376A" w:rsidP="00E43C8C">
            <w:pPr>
              <w:jc w:val="center"/>
              <w:rPr>
                <w:rFonts w:eastAsia="Times New Roman"/>
                <w:color w:val="000000"/>
              </w:rPr>
            </w:pPr>
            <w:r w:rsidRPr="0047376A">
              <w:rPr>
                <w:rFonts w:eastAsia="Times New Roman"/>
                <w:color w:val="000000"/>
              </w:rPr>
              <w:t>X</w:t>
            </w:r>
          </w:p>
        </w:tc>
        <w:tc>
          <w:tcPr>
            <w:tcW w:w="1803" w:type="dxa"/>
            <w:tcBorders>
              <w:top w:val="single" w:sz="0" w:space="0" w:color="000000"/>
              <w:left w:val="single" w:sz="0" w:space="0" w:color="000000"/>
              <w:bottom w:val="single" w:sz="4" w:space="0" w:color="000000"/>
              <w:right w:val="single" w:sz="4" w:space="0" w:color="000000"/>
            </w:tcBorders>
            <w:tcMar>
              <w:left w:w="108" w:type="dxa"/>
              <w:right w:w="108" w:type="dxa"/>
            </w:tcMar>
            <w:vAlign w:val="bottom"/>
          </w:tcPr>
          <w:p w14:paraId="4B1166C3" w14:textId="77777777" w:rsidR="0047376A" w:rsidRPr="0047376A" w:rsidRDefault="0047376A" w:rsidP="00E43C8C">
            <w:pPr>
              <w:jc w:val="center"/>
              <w:rPr>
                <w:rFonts w:eastAsia="Times New Roman"/>
                <w:color w:val="000000"/>
              </w:rPr>
            </w:pPr>
            <w:r w:rsidRPr="0047376A">
              <w:rPr>
                <w:rFonts w:eastAsia="Times New Roman"/>
                <w:color w:val="000000"/>
              </w:rPr>
              <w:t>X</w:t>
            </w:r>
          </w:p>
        </w:tc>
        <w:tc>
          <w:tcPr>
            <w:tcW w:w="1804" w:type="dxa"/>
            <w:tcBorders>
              <w:top w:val="single" w:sz="0" w:space="0" w:color="000000"/>
              <w:left w:val="single" w:sz="0" w:space="0" w:color="000000"/>
              <w:bottom w:val="single" w:sz="4" w:space="0" w:color="000000"/>
              <w:right w:val="single" w:sz="0" w:space="0" w:color="000000"/>
            </w:tcBorders>
          </w:tcPr>
          <w:p w14:paraId="75A010DE" w14:textId="77777777" w:rsidR="0047376A" w:rsidRPr="0047376A" w:rsidRDefault="0047376A" w:rsidP="00E43C8C">
            <w:pPr>
              <w:jc w:val="center"/>
              <w:rPr>
                <w:rFonts w:eastAsia="Times New Roman"/>
                <w:color w:val="000000"/>
              </w:rPr>
            </w:pPr>
            <w:r w:rsidRPr="0047376A">
              <w:rPr>
                <w:rFonts w:eastAsia="Times New Roman"/>
                <w:color w:val="000000"/>
              </w:rPr>
              <w:t>X</w:t>
            </w:r>
          </w:p>
        </w:tc>
      </w:tr>
      <w:tr w:rsidR="0047376A" w:rsidRPr="0047376A" w14:paraId="79F01003" w14:textId="77777777" w:rsidTr="00E43C8C">
        <w:trPr>
          <w:trHeight w:val="237"/>
        </w:trPr>
        <w:tc>
          <w:tcPr>
            <w:tcW w:w="2584" w:type="dxa"/>
            <w:tcBorders>
              <w:top w:val="single" w:sz="4" w:space="0" w:color="000000"/>
              <w:left w:val="single" w:sz="8" w:space="0" w:color="000000"/>
              <w:bottom w:val="single" w:sz="4" w:space="0" w:color="000000"/>
              <w:right w:val="single" w:sz="4" w:space="0" w:color="000000"/>
            </w:tcBorders>
            <w:tcMar>
              <w:left w:w="108" w:type="dxa"/>
              <w:right w:w="108" w:type="dxa"/>
            </w:tcMar>
            <w:vAlign w:val="bottom"/>
          </w:tcPr>
          <w:p w14:paraId="4C7764A3" w14:textId="77777777" w:rsidR="0047376A" w:rsidRPr="0047376A" w:rsidRDefault="0047376A" w:rsidP="00E43C8C">
            <w:pPr>
              <w:jc w:val="center"/>
              <w:rPr>
                <w:rFonts w:eastAsia="Times New Roman"/>
                <w:color w:val="000000"/>
              </w:rPr>
            </w:pPr>
            <w:r w:rsidRPr="0047376A">
              <w:rPr>
                <w:rFonts w:eastAsia="Times New Roman"/>
                <w:color w:val="000000"/>
              </w:rPr>
              <w:t>SLO 16</w:t>
            </w:r>
          </w:p>
        </w:tc>
        <w:tc>
          <w:tcPr>
            <w:tcW w:w="1805" w:type="dxa"/>
            <w:tcBorders>
              <w:top w:val="single" w:sz="0" w:space="0" w:color="000000"/>
              <w:left w:val="single" w:sz="0" w:space="0" w:color="000000"/>
              <w:bottom w:val="single" w:sz="4" w:space="0" w:color="000000"/>
              <w:right w:val="single" w:sz="4" w:space="0" w:color="000000"/>
            </w:tcBorders>
            <w:tcMar>
              <w:left w:w="108" w:type="dxa"/>
              <w:right w:w="108" w:type="dxa"/>
            </w:tcMar>
            <w:vAlign w:val="bottom"/>
          </w:tcPr>
          <w:p w14:paraId="1B5C9417" w14:textId="77777777" w:rsidR="0047376A" w:rsidRPr="0047376A" w:rsidRDefault="0047376A" w:rsidP="00E43C8C">
            <w:pPr>
              <w:jc w:val="center"/>
              <w:rPr>
                <w:rFonts w:eastAsia="Times New Roman"/>
                <w:color w:val="000000"/>
              </w:rPr>
            </w:pPr>
            <w:r w:rsidRPr="0047376A">
              <w:rPr>
                <w:rFonts w:eastAsia="Times New Roman"/>
                <w:color w:val="000000"/>
              </w:rPr>
              <w:t>X</w:t>
            </w:r>
          </w:p>
        </w:tc>
        <w:tc>
          <w:tcPr>
            <w:tcW w:w="1803" w:type="dxa"/>
            <w:tcBorders>
              <w:top w:val="single" w:sz="0" w:space="0" w:color="000000"/>
              <w:left w:val="single" w:sz="0" w:space="0" w:color="000000"/>
              <w:bottom w:val="single" w:sz="4" w:space="0" w:color="000000"/>
              <w:right w:val="single" w:sz="4" w:space="0" w:color="000000"/>
            </w:tcBorders>
            <w:tcMar>
              <w:left w:w="108" w:type="dxa"/>
              <w:right w:w="108" w:type="dxa"/>
            </w:tcMar>
            <w:vAlign w:val="bottom"/>
          </w:tcPr>
          <w:p w14:paraId="49A9E5C9" w14:textId="77777777" w:rsidR="0047376A" w:rsidRPr="0047376A" w:rsidRDefault="0047376A" w:rsidP="00E43C8C">
            <w:pPr>
              <w:jc w:val="center"/>
              <w:rPr>
                <w:rFonts w:eastAsia="Times New Roman"/>
                <w:color w:val="000000"/>
              </w:rPr>
            </w:pPr>
            <w:r w:rsidRPr="0047376A">
              <w:rPr>
                <w:rFonts w:eastAsia="Times New Roman"/>
                <w:color w:val="000000"/>
              </w:rPr>
              <w:t>X</w:t>
            </w:r>
          </w:p>
        </w:tc>
        <w:tc>
          <w:tcPr>
            <w:tcW w:w="1804" w:type="dxa"/>
            <w:tcBorders>
              <w:top w:val="single" w:sz="0" w:space="0" w:color="000000"/>
              <w:left w:val="single" w:sz="0" w:space="0" w:color="000000"/>
              <w:bottom w:val="single" w:sz="4" w:space="0" w:color="000000"/>
              <w:right w:val="single" w:sz="0" w:space="0" w:color="000000"/>
            </w:tcBorders>
          </w:tcPr>
          <w:p w14:paraId="15E1290A" w14:textId="77777777" w:rsidR="0047376A" w:rsidRPr="0047376A" w:rsidRDefault="0047376A" w:rsidP="00E43C8C">
            <w:pPr>
              <w:jc w:val="center"/>
              <w:rPr>
                <w:rFonts w:eastAsia="Times New Roman"/>
                <w:color w:val="000000"/>
              </w:rPr>
            </w:pPr>
            <w:r w:rsidRPr="0047376A">
              <w:rPr>
                <w:rFonts w:eastAsia="Times New Roman"/>
                <w:color w:val="000000"/>
              </w:rPr>
              <w:t>X</w:t>
            </w:r>
          </w:p>
        </w:tc>
      </w:tr>
    </w:tbl>
    <w:p w14:paraId="09A349D1" w14:textId="77777777" w:rsidR="0047376A" w:rsidRPr="0047376A" w:rsidRDefault="0047376A" w:rsidP="0047376A">
      <w:pPr>
        <w:jc w:val="center"/>
        <w:rPr>
          <w:rFonts w:eastAsia="Times New Roman"/>
          <w:color w:val="000000"/>
        </w:rPr>
      </w:pPr>
    </w:p>
    <w:p w14:paraId="58537AD1" w14:textId="77777777" w:rsidR="0047376A" w:rsidRPr="0047376A" w:rsidRDefault="0047376A" w:rsidP="0047376A">
      <w:pPr>
        <w:jc w:val="center"/>
        <w:rPr>
          <w:rFonts w:eastAsia="Times New Roman"/>
          <w:b/>
          <w:color w:val="000000"/>
        </w:rPr>
      </w:pPr>
      <w:r w:rsidRPr="0047376A">
        <w:rPr>
          <w:rFonts w:eastAsia="Times New Roman"/>
          <w:b/>
          <w:color w:val="000000"/>
        </w:rPr>
        <w:t xml:space="preserve">Mapping of Assessment with CLO </w:t>
      </w:r>
    </w:p>
    <w:p w14:paraId="159B7DFE" w14:textId="77777777" w:rsidR="0047376A" w:rsidRPr="0047376A" w:rsidRDefault="0047376A" w:rsidP="0047376A">
      <w:pPr>
        <w:jc w:val="center"/>
        <w:rPr>
          <w:rFonts w:eastAsia="Times New Roman"/>
        </w:rPr>
      </w:pPr>
    </w:p>
    <w:tbl>
      <w:tblPr>
        <w:tblW w:w="0" w:type="auto"/>
        <w:tblInd w:w="108" w:type="dxa"/>
        <w:tblCellMar>
          <w:left w:w="10" w:type="dxa"/>
          <w:right w:w="10" w:type="dxa"/>
        </w:tblCellMar>
        <w:tblLook w:val="0000" w:firstRow="0" w:lastRow="0" w:firstColumn="0" w:lastColumn="0" w:noHBand="0" w:noVBand="0"/>
      </w:tblPr>
      <w:tblGrid>
        <w:gridCol w:w="2783"/>
        <w:gridCol w:w="1916"/>
        <w:gridCol w:w="1901"/>
        <w:gridCol w:w="1413"/>
      </w:tblGrid>
      <w:tr w:rsidR="0047376A" w:rsidRPr="0047376A" w14:paraId="27161C2E" w14:textId="77777777" w:rsidTr="00E43C8C">
        <w:trPr>
          <w:trHeight w:val="243"/>
        </w:trPr>
        <w:tc>
          <w:tcPr>
            <w:tcW w:w="2783" w:type="dxa"/>
            <w:tcBorders>
              <w:top w:val="single" w:sz="8" w:space="0" w:color="000000"/>
              <w:left w:val="single" w:sz="8" w:space="0" w:color="000000"/>
              <w:bottom w:val="single" w:sz="8" w:space="0" w:color="000000"/>
              <w:right w:val="single" w:sz="4" w:space="0" w:color="000000"/>
            </w:tcBorders>
            <w:tcMar>
              <w:left w:w="108" w:type="dxa"/>
              <w:right w:w="108" w:type="dxa"/>
            </w:tcMar>
            <w:vAlign w:val="bottom"/>
          </w:tcPr>
          <w:p w14:paraId="093D397E" w14:textId="77777777" w:rsidR="0047376A" w:rsidRPr="0047376A" w:rsidRDefault="0047376A" w:rsidP="00E43C8C">
            <w:r w:rsidRPr="0047376A">
              <w:rPr>
                <w:rFonts w:eastAsia="Times New Roman"/>
                <w:b/>
                <w:color w:val="000000"/>
              </w:rPr>
              <w:t>Assessment</w:t>
            </w:r>
          </w:p>
        </w:tc>
        <w:tc>
          <w:tcPr>
            <w:tcW w:w="1916" w:type="dxa"/>
            <w:tcBorders>
              <w:top w:val="single" w:sz="8" w:space="0" w:color="000000"/>
              <w:left w:val="single" w:sz="0" w:space="0" w:color="000000"/>
              <w:bottom w:val="single" w:sz="8" w:space="0" w:color="000000"/>
              <w:right w:val="single" w:sz="4" w:space="0" w:color="000000"/>
            </w:tcBorders>
            <w:tcMar>
              <w:left w:w="108" w:type="dxa"/>
              <w:right w:w="108" w:type="dxa"/>
            </w:tcMar>
            <w:vAlign w:val="bottom"/>
          </w:tcPr>
          <w:p w14:paraId="0CD33D71" w14:textId="77777777" w:rsidR="0047376A" w:rsidRPr="0047376A" w:rsidRDefault="0047376A" w:rsidP="00E43C8C">
            <w:pPr>
              <w:jc w:val="center"/>
            </w:pPr>
            <w:r w:rsidRPr="0047376A">
              <w:rPr>
                <w:rFonts w:eastAsia="Times New Roman"/>
                <w:b/>
              </w:rPr>
              <w:t>CLO 1</w:t>
            </w:r>
          </w:p>
        </w:tc>
        <w:tc>
          <w:tcPr>
            <w:tcW w:w="1901" w:type="dxa"/>
            <w:tcBorders>
              <w:top w:val="single" w:sz="8" w:space="0" w:color="000000"/>
              <w:left w:val="single" w:sz="0" w:space="0" w:color="000000"/>
              <w:bottom w:val="single" w:sz="8" w:space="0" w:color="000000"/>
              <w:right w:val="single" w:sz="4" w:space="0" w:color="000000"/>
            </w:tcBorders>
            <w:tcMar>
              <w:left w:w="108" w:type="dxa"/>
              <w:right w:w="108" w:type="dxa"/>
            </w:tcMar>
            <w:vAlign w:val="bottom"/>
          </w:tcPr>
          <w:p w14:paraId="1EE8C10A" w14:textId="77777777" w:rsidR="0047376A" w:rsidRPr="0047376A" w:rsidRDefault="0047376A" w:rsidP="00E43C8C">
            <w:pPr>
              <w:jc w:val="center"/>
            </w:pPr>
            <w:r w:rsidRPr="0047376A">
              <w:rPr>
                <w:rFonts w:eastAsia="Times New Roman"/>
                <w:b/>
              </w:rPr>
              <w:t>CLO 2</w:t>
            </w:r>
          </w:p>
        </w:tc>
        <w:tc>
          <w:tcPr>
            <w:tcW w:w="1413" w:type="dxa"/>
            <w:tcBorders>
              <w:top w:val="single" w:sz="8" w:space="0" w:color="000000"/>
              <w:left w:val="single" w:sz="0" w:space="0" w:color="000000"/>
              <w:bottom w:val="single" w:sz="8" w:space="0" w:color="000000"/>
              <w:right w:val="single" w:sz="0" w:space="0" w:color="000000"/>
            </w:tcBorders>
          </w:tcPr>
          <w:p w14:paraId="62425DD2" w14:textId="77777777" w:rsidR="0047376A" w:rsidRPr="0047376A" w:rsidRDefault="0047376A" w:rsidP="00E43C8C">
            <w:pPr>
              <w:jc w:val="center"/>
              <w:rPr>
                <w:rFonts w:eastAsia="Times New Roman"/>
                <w:b/>
              </w:rPr>
            </w:pPr>
            <w:r w:rsidRPr="0047376A">
              <w:rPr>
                <w:rFonts w:eastAsia="Times New Roman"/>
                <w:b/>
              </w:rPr>
              <w:t>CLO 3</w:t>
            </w:r>
          </w:p>
        </w:tc>
      </w:tr>
      <w:tr w:rsidR="0047376A" w:rsidRPr="0047376A" w14:paraId="0FC4F753" w14:textId="77777777" w:rsidTr="00E43C8C">
        <w:trPr>
          <w:trHeight w:val="243"/>
        </w:trPr>
        <w:tc>
          <w:tcPr>
            <w:tcW w:w="2783" w:type="dxa"/>
            <w:tcBorders>
              <w:top w:val="single" w:sz="4" w:space="0" w:color="000000"/>
              <w:left w:val="single" w:sz="8" w:space="0" w:color="000000"/>
              <w:bottom w:val="single" w:sz="4" w:space="0" w:color="000000"/>
              <w:right w:val="single" w:sz="4" w:space="0" w:color="000000"/>
            </w:tcBorders>
            <w:tcMar>
              <w:left w:w="108" w:type="dxa"/>
              <w:right w:w="108" w:type="dxa"/>
            </w:tcMar>
            <w:vAlign w:val="bottom"/>
          </w:tcPr>
          <w:p w14:paraId="1643D0DA" w14:textId="72A3A5B6" w:rsidR="0047376A" w:rsidRPr="0047376A" w:rsidRDefault="000B2039" w:rsidP="00E43C8C">
            <w:r w:rsidRPr="0047376A">
              <w:rPr>
                <w:rFonts w:eastAsia="Times New Roman"/>
              </w:rPr>
              <w:t>Test PCF</w:t>
            </w:r>
            <w:r w:rsidR="0047376A" w:rsidRPr="0047376A">
              <w:rPr>
                <w:rFonts w:eastAsia="Times New Roman"/>
              </w:rPr>
              <w:t xml:space="preserve"> </w:t>
            </w:r>
          </w:p>
        </w:tc>
        <w:tc>
          <w:tcPr>
            <w:tcW w:w="1916" w:type="dxa"/>
            <w:tcBorders>
              <w:top w:val="single" w:sz="4" w:space="0" w:color="000000"/>
              <w:left w:val="single" w:sz="4" w:space="0" w:color="000000"/>
              <w:bottom w:val="single" w:sz="4" w:space="0" w:color="000000"/>
              <w:right w:val="single" w:sz="4" w:space="0" w:color="000000"/>
            </w:tcBorders>
            <w:tcMar>
              <w:left w:w="108" w:type="dxa"/>
              <w:right w:w="108" w:type="dxa"/>
            </w:tcMar>
            <w:vAlign w:val="bottom"/>
          </w:tcPr>
          <w:p w14:paraId="42B00141" w14:textId="77777777" w:rsidR="0047376A" w:rsidRPr="0047376A" w:rsidRDefault="0047376A" w:rsidP="00E43C8C">
            <w:pPr>
              <w:jc w:val="center"/>
              <w:rPr>
                <w:rFonts w:eastAsia="Times New Roman"/>
                <w:color w:val="000000"/>
              </w:rPr>
            </w:pPr>
            <w:r w:rsidRPr="0047376A">
              <w:rPr>
                <w:rFonts w:eastAsia="Times New Roman"/>
                <w:color w:val="000000"/>
              </w:rPr>
              <w:t>X</w:t>
            </w:r>
          </w:p>
        </w:tc>
        <w:tc>
          <w:tcPr>
            <w:tcW w:w="1901" w:type="dxa"/>
            <w:tcBorders>
              <w:top w:val="single" w:sz="4" w:space="0" w:color="000000"/>
              <w:left w:val="single" w:sz="4" w:space="0" w:color="000000"/>
              <w:bottom w:val="single" w:sz="4" w:space="0" w:color="000000"/>
              <w:right w:val="single" w:sz="4" w:space="0" w:color="000000"/>
            </w:tcBorders>
            <w:tcMar>
              <w:left w:w="108" w:type="dxa"/>
              <w:right w:w="108" w:type="dxa"/>
            </w:tcMar>
            <w:vAlign w:val="bottom"/>
          </w:tcPr>
          <w:p w14:paraId="752CEE15" w14:textId="77777777" w:rsidR="0047376A" w:rsidRPr="0047376A" w:rsidRDefault="0047376A" w:rsidP="00E43C8C">
            <w:pPr>
              <w:jc w:val="center"/>
              <w:rPr>
                <w:rFonts w:eastAsia="Times New Roman"/>
                <w:color w:val="000000"/>
              </w:rPr>
            </w:pPr>
          </w:p>
        </w:tc>
        <w:tc>
          <w:tcPr>
            <w:tcW w:w="1413" w:type="dxa"/>
            <w:tcBorders>
              <w:top w:val="single" w:sz="4" w:space="0" w:color="000000"/>
              <w:left w:val="single" w:sz="4" w:space="0" w:color="000000"/>
              <w:bottom w:val="single" w:sz="4" w:space="0" w:color="000000"/>
              <w:right w:val="single" w:sz="4" w:space="0" w:color="000000"/>
            </w:tcBorders>
          </w:tcPr>
          <w:p w14:paraId="57B682CE" w14:textId="77777777" w:rsidR="0047376A" w:rsidRPr="0047376A" w:rsidRDefault="0047376A" w:rsidP="00E43C8C">
            <w:pPr>
              <w:jc w:val="center"/>
              <w:rPr>
                <w:rFonts w:eastAsia="Times New Roman"/>
                <w:color w:val="000000"/>
              </w:rPr>
            </w:pPr>
          </w:p>
        </w:tc>
      </w:tr>
      <w:tr w:rsidR="0047376A" w:rsidRPr="0047376A" w14:paraId="0041DF71" w14:textId="77777777" w:rsidTr="00E43C8C">
        <w:trPr>
          <w:trHeight w:val="243"/>
        </w:trPr>
        <w:tc>
          <w:tcPr>
            <w:tcW w:w="2783" w:type="dxa"/>
            <w:tcBorders>
              <w:top w:val="single" w:sz="4" w:space="0" w:color="000000"/>
              <w:left w:val="single" w:sz="8" w:space="0" w:color="000000"/>
              <w:bottom w:val="single" w:sz="4" w:space="0" w:color="000000"/>
              <w:right w:val="single" w:sz="4" w:space="0" w:color="000000"/>
            </w:tcBorders>
            <w:tcMar>
              <w:left w:w="108" w:type="dxa"/>
              <w:right w:w="108" w:type="dxa"/>
            </w:tcMar>
            <w:vAlign w:val="bottom"/>
          </w:tcPr>
          <w:p w14:paraId="1250E081" w14:textId="77777777" w:rsidR="0047376A" w:rsidRPr="0047376A" w:rsidRDefault="0047376A" w:rsidP="00E43C8C">
            <w:r w:rsidRPr="0047376A">
              <w:rPr>
                <w:rFonts w:eastAsia="Times New Roman"/>
              </w:rPr>
              <w:t xml:space="preserve">Test LB </w:t>
            </w:r>
          </w:p>
        </w:tc>
        <w:tc>
          <w:tcPr>
            <w:tcW w:w="1916" w:type="dxa"/>
            <w:tcBorders>
              <w:top w:val="single" w:sz="4" w:space="0" w:color="000000"/>
              <w:left w:val="single" w:sz="4" w:space="0" w:color="000000"/>
              <w:bottom w:val="single" w:sz="4" w:space="0" w:color="000000"/>
              <w:right w:val="single" w:sz="4" w:space="0" w:color="000000"/>
            </w:tcBorders>
            <w:tcMar>
              <w:left w:w="108" w:type="dxa"/>
              <w:right w:w="108" w:type="dxa"/>
            </w:tcMar>
            <w:vAlign w:val="bottom"/>
          </w:tcPr>
          <w:p w14:paraId="43C174ED" w14:textId="77777777" w:rsidR="0047376A" w:rsidRPr="0047376A" w:rsidRDefault="0047376A" w:rsidP="00E43C8C">
            <w:pPr>
              <w:jc w:val="center"/>
              <w:rPr>
                <w:rFonts w:eastAsia="Times New Roman"/>
                <w:color w:val="000000"/>
              </w:rPr>
            </w:pPr>
          </w:p>
        </w:tc>
        <w:tc>
          <w:tcPr>
            <w:tcW w:w="1901" w:type="dxa"/>
            <w:tcBorders>
              <w:top w:val="single" w:sz="4" w:space="0" w:color="000000"/>
              <w:left w:val="single" w:sz="4" w:space="0" w:color="000000"/>
              <w:bottom w:val="single" w:sz="4" w:space="0" w:color="000000"/>
              <w:right w:val="single" w:sz="4" w:space="0" w:color="000000"/>
            </w:tcBorders>
            <w:tcMar>
              <w:left w:w="108" w:type="dxa"/>
              <w:right w:w="108" w:type="dxa"/>
            </w:tcMar>
            <w:vAlign w:val="bottom"/>
          </w:tcPr>
          <w:p w14:paraId="6FAF8D8C" w14:textId="77777777" w:rsidR="0047376A" w:rsidRPr="0047376A" w:rsidRDefault="0047376A" w:rsidP="00E43C8C">
            <w:pPr>
              <w:jc w:val="center"/>
              <w:rPr>
                <w:rFonts w:eastAsia="Times New Roman"/>
                <w:color w:val="000000"/>
              </w:rPr>
            </w:pPr>
            <w:r w:rsidRPr="0047376A">
              <w:rPr>
                <w:rFonts w:eastAsia="Times New Roman"/>
                <w:color w:val="000000"/>
              </w:rPr>
              <w:t>X</w:t>
            </w:r>
          </w:p>
        </w:tc>
        <w:tc>
          <w:tcPr>
            <w:tcW w:w="1413" w:type="dxa"/>
            <w:tcBorders>
              <w:top w:val="single" w:sz="4" w:space="0" w:color="000000"/>
              <w:left w:val="single" w:sz="4" w:space="0" w:color="000000"/>
              <w:bottom w:val="single" w:sz="4" w:space="0" w:color="000000"/>
              <w:right w:val="single" w:sz="4" w:space="0" w:color="000000"/>
            </w:tcBorders>
          </w:tcPr>
          <w:p w14:paraId="3CD631D0" w14:textId="77777777" w:rsidR="0047376A" w:rsidRPr="0047376A" w:rsidRDefault="0047376A" w:rsidP="00E43C8C">
            <w:pPr>
              <w:jc w:val="center"/>
              <w:rPr>
                <w:rFonts w:eastAsia="Times New Roman"/>
                <w:color w:val="000000"/>
              </w:rPr>
            </w:pPr>
          </w:p>
        </w:tc>
      </w:tr>
      <w:tr w:rsidR="0047376A" w:rsidRPr="0047376A" w14:paraId="7268B0FA" w14:textId="77777777" w:rsidTr="00E43C8C">
        <w:trPr>
          <w:trHeight w:val="243"/>
        </w:trPr>
        <w:tc>
          <w:tcPr>
            <w:tcW w:w="2783" w:type="dxa"/>
            <w:tcBorders>
              <w:top w:val="single" w:sz="4" w:space="0" w:color="000000"/>
              <w:left w:val="single" w:sz="8" w:space="0" w:color="000000"/>
              <w:bottom w:val="single" w:sz="4" w:space="0" w:color="000000"/>
              <w:right w:val="single" w:sz="4" w:space="0" w:color="000000"/>
            </w:tcBorders>
            <w:tcMar>
              <w:left w:w="108" w:type="dxa"/>
              <w:right w:w="108" w:type="dxa"/>
            </w:tcMar>
            <w:vAlign w:val="bottom"/>
          </w:tcPr>
          <w:p w14:paraId="7A25B495" w14:textId="77777777" w:rsidR="0047376A" w:rsidRPr="0047376A" w:rsidRDefault="0047376A" w:rsidP="00E43C8C">
            <w:pPr>
              <w:rPr>
                <w:rFonts w:eastAsia="Times New Roman"/>
              </w:rPr>
            </w:pPr>
            <w:r w:rsidRPr="0047376A">
              <w:rPr>
                <w:rFonts w:eastAsia="Times New Roman"/>
              </w:rPr>
              <w:t>Test GOH &amp; NTI</w:t>
            </w:r>
          </w:p>
        </w:tc>
        <w:tc>
          <w:tcPr>
            <w:tcW w:w="1916" w:type="dxa"/>
            <w:tcBorders>
              <w:top w:val="single" w:sz="4" w:space="0" w:color="000000"/>
              <w:left w:val="single" w:sz="4" w:space="0" w:color="000000"/>
              <w:bottom w:val="single" w:sz="4" w:space="0" w:color="000000"/>
              <w:right w:val="single" w:sz="4" w:space="0" w:color="000000"/>
            </w:tcBorders>
            <w:tcMar>
              <w:left w:w="108" w:type="dxa"/>
              <w:right w:w="108" w:type="dxa"/>
            </w:tcMar>
            <w:vAlign w:val="bottom"/>
          </w:tcPr>
          <w:p w14:paraId="138DC3BA" w14:textId="77777777" w:rsidR="0047376A" w:rsidRPr="0047376A" w:rsidRDefault="0047376A" w:rsidP="00E43C8C">
            <w:pPr>
              <w:jc w:val="center"/>
              <w:rPr>
                <w:rFonts w:eastAsia="Times New Roman"/>
                <w:color w:val="000000"/>
              </w:rPr>
            </w:pPr>
          </w:p>
        </w:tc>
        <w:tc>
          <w:tcPr>
            <w:tcW w:w="1901" w:type="dxa"/>
            <w:tcBorders>
              <w:top w:val="single" w:sz="4" w:space="0" w:color="000000"/>
              <w:left w:val="single" w:sz="4" w:space="0" w:color="000000"/>
              <w:bottom w:val="single" w:sz="4" w:space="0" w:color="000000"/>
              <w:right w:val="single" w:sz="4" w:space="0" w:color="000000"/>
            </w:tcBorders>
            <w:tcMar>
              <w:left w:w="108" w:type="dxa"/>
              <w:right w:w="108" w:type="dxa"/>
            </w:tcMar>
            <w:vAlign w:val="bottom"/>
          </w:tcPr>
          <w:p w14:paraId="409A615B" w14:textId="77777777" w:rsidR="0047376A" w:rsidRPr="0047376A" w:rsidRDefault="0047376A" w:rsidP="00E43C8C">
            <w:pPr>
              <w:jc w:val="center"/>
              <w:rPr>
                <w:rFonts w:eastAsia="Times New Roman"/>
                <w:color w:val="000000"/>
              </w:rPr>
            </w:pPr>
          </w:p>
        </w:tc>
        <w:tc>
          <w:tcPr>
            <w:tcW w:w="1413" w:type="dxa"/>
            <w:tcBorders>
              <w:top w:val="single" w:sz="4" w:space="0" w:color="000000"/>
              <w:left w:val="single" w:sz="4" w:space="0" w:color="000000"/>
              <w:bottom w:val="single" w:sz="4" w:space="0" w:color="000000"/>
              <w:right w:val="single" w:sz="4" w:space="0" w:color="000000"/>
            </w:tcBorders>
          </w:tcPr>
          <w:p w14:paraId="7D95AF08" w14:textId="77777777" w:rsidR="0047376A" w:rsidRPr="0047376A" w:rsidRDefault="0047376A" w:rsidP="00E43C8C">
            <w:pPr>
              <w:jc w:val="center"/>
              <w:rPr>
                <w:rFonts w:eastAsia="Times New Roman"/>
                <w:color w:val="000000"/>
              </w:rPr>
            </w:pPr>
            <w:r w:rsidRPr="0047376A">
              <w:rPr>
                <w:rFonts w:eastAsia="Times New Roman"/>
                <w:color w:val="000000"/>
              </w:rPr>
              <w:t>X</w:t>
            </w:r>
          </w:p>
        </w:tc>
      </w:tr>
    </w:tbl>
    <w:p w14:paraId="29E22697" w14:textId="77777777" w:rsidR="0047376A" w:rsidRPr="0047376A" w:rsidRDefault="0047376A" w:rsidP="0047376A"/>
    <w:p w14:paraId="72D4179C" w14:textId="77777777" w:rsidR="00281280" w:rsidRDefault="00281280" w:rsidP="00281280">
      <w:pPr>
        <w:pStyle w:val="Heading1"/>
        <w:rPr>
          <w:rFonts w:eastAsia="Calibri"/>
          <w:b w:val="0"/>
          <w:color w:val="auto"/>
          <w:sz w:val="22"/>
          <w:szCs w:val="20"/>
        </w:rPr>
      </w:pPr>
    </w:p>
    <w:p w14:paraId="7235D736" w14:textId="155B8398" w:rsidR="00A97C6E" w:rsidRPr="00025321" w:rsidRDefault="00A97C6E" w:rsidP="00281280">
      <w:pPr>
        <w:pStyle w:val="Heading1"/>
      </w:pPr>
      <w:r>
        <w:t xml:space="preserve">Student </w:t>
      </w:r>
      <w:r w:rsidRPr="00025321">
        <w:t>Learning Outcomes</w:t>
      </w:r>
    </w:p>
    <w:p w14:paraId="168E2C01" w14:textId="77777777" w:rsidR="00A97C6E" w:rsidRPr="00025321" w:rsidRDefault="00A97C6E" w:rsidP="00A97C6E">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60300" behindDoc="1" locked="0" layoutInCell="1" allowOverlap="1" wp14:anchorId="58A5D9B5" wp14:editId="6D9DC73F">
            <wp:simplePos x="0" y="0"/>
            <wp:positionH relativeFrom="column">
              <wp:posOffset>25400</wp:posOffset>
            </wp:positionH>
            <wp:positionV relativeFrom="paragraph">
              <wp:posOffset>63500</wp:posOffset>
            </wp:positionV>
            <wp:extent cx="7073900" cy="22225"/>
            <wp:effectExtent l="0" t="0" r="0" b="0"/>
            <wp:wrapNone/>
            <wp:docPr id="201118347" name="Picture 2011183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673ADFBA" w14:textId="77777777" w:rsidR="00A97C6E" w:rsidRDefault="00A97C6E" w:rsidP="00A97C6E">
      <w:pPr>
        <w:spacing w:line="278" w:lineRule="exact"/>
      </w:pPr>
    </w:p>
    <w:p w14:paraId="76444C73" w14:textId="6DFC3938" w:rsidR="00B77B80" w:rsidRPr="00002CE7" w:rsidRDefault="00B77B80" w:rsidP="00B77B80">
      <w:pPr>
        <w:pStyle w:val="ListParagraph"/>
        <w:numPr>
          <w:ilvl w:val="0"/>
          <w:numId w:val="5"/>
        </w:numPr>
        <w:rPr>
          <w:rFonts w:eastAsia="Times New Roman"/>
        </w:rPr>
      </w:pPr>
      <w:r w:rsidRPr="00002CE7">
        <w:rPr>
          <w:rFonts w:eastAsia="Times New Roman"/>
        </w:rPr>
        <w:t xml:space="preserve">SLO 11 - Understand construction accounting and cost control. </w:t>
      </w:r>
    </w:p>
    <w:p w14:paraId="3535DB21" w14:textId="3818D053" w:rsidR="00B77B80" w:rsidRPr="00002CE7" w:rsidRDefault="00B77B80" w:rsidP="00B77B80">
      <w:pPr>
        <w:pStyle w:val="ListParagraph"/>
        <w:numPr>
          <w:ilvl w:val="0"/>
          <w:numId w:val="5"/>
        </w:numPr>
        <w:rPr>
          <w:rFonts w:eastAsia="Times New Roman"/>
        </w:rPr>
      </w:pPr>
      <w:r w:rsidRPr="00002CE7">
        <w:rPr>
          <w:rFonts w:eastAsia="Times New Roman"/>
        </w:rPr>
        <w:t xml:space="preserve">SLO 13 - Understand construction project control processes. </w:t>
      </w:r>
    </w:p>
    <w:p w14:paraId="27529614" w14:textId="4EC4A322" w:rsidR="000E6C53" w:rsidRPr="00025321" w:rsidRDefault="00693F6F" w:rsidP="5BE7DAA2">
      <w:pPr>
        <w:spacing w:line="278" w:lineRule="exact"/>
        <w:rPr>
          <w:rFonts w:eastAsia="Arial"/>
          <w:color w:val="000000" w:themeColor="text1"/>
          <w:sz w:val="24"/>
          <w:szCs w:val="24"/>
        </w:rPr>
      </w:pPr>
      <w:r>
        <w:br/>
      </w:r>
      <w:r w:rsidR="4E186331" w:rsidRPr="5BE7DAA2">
        <w:rPr>
          <w:b/>
          <w:bCs/>
          <w:sz w:val="32"/>
          <w:szCs w:val="32"/>
        </w:rPr>
        <w:t>Course Requirements and Assignments</w:t>
      </w:r>
    </w:p>
    <w:p w14:paraId="2A79BE0B" w14:textId="77777777" w:rsidR="00693F6F" w:rsidRPr="00025321" w:rsidRDefault="00693F6F" w:rsidP="00693F6F">
      <w:pPr>
        <w:spacing w:line="20" w:lineRule="exact"/>
        <w:rPr>
          <w:rFonts w:eastAsia="Times New Roman"/>
          <w:color w:val="000000"/>
        </w:rPr>
      </w:pPr>
      <w:r w:rsidRPr="00025321">
        <w:rPr>
          <w:rFonts w:eastAsia="Arial"/>
          <w:b/>
          <w:noProof/>
          <w:color w:val="000000"/>
          <w:sz w:val="35"/>
        </w:rPr>
        <w:drawing>
          <wp:anchor distT="0" distB="0" distL="114300" distR="114300" simplePos="0" relativeHeight="251658245" behindDoc="1" locked="0" layoutInCell="1" allowOverlap="1" wp14:anchorId="492FC70F" wp14:editId="79FBEB76">
            <wp:simplePos x="0" y="0"/>
            <wp:positionH relativeFrom="column">
              <wp:posOffset>25400</wp:posOffset>
            </wp:positionH>
            <wp:positionV relativeFrom="paragraph">
              <wp:posOffset>63500</wp:posOffset>
            </wp:positionV>
            <wp:extent cx="7073900" cy="22225"/>
            <wp:effectExtent l="0" t="0" r="0"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1B7C64DF" w14:textId="77777777" w:rsidR="00693F6F" w:rsidRPr="00025321" w:rsidRDefault="00693F6F" w:rsidP="00693F6F">
      <w:pPr>
        <w:spacing w:line="200" w:lineRule="exact"/>
        <w:rPr>
          <w:rFonts w:eastAsia="Times New Roman"/>
          <w:color w:val="000000"/>
        </w:rPr>
      </w:pPr>
    </w:p>
    <w:p w14:paraId="4BD67709" w14:textId="77777777" w:rsidR="003F4B34" w:rsidRPr="003F4B34" w:rsidRDefault="003F4B34" w:rsidP="003F4B34">
      <w:pPr>
        <w:contextualSpacing/>
        <w:rPr>
          <w:color w:val="000000" w:themeColor="text1"/>
          <w:sz w:val="24"/>
          <w:szCs w:val="24"/>
        </w:rPr>
      </w:pPr>
      <w:r w:rsidRPr="003F4B34">
        <w:rPr>
          <w:b/>
          <w:color w:val="000000" w:themeColor="text1"/>
          <w:sz w:val="24"/>
          <w:szCs w:val="24"/>
        </w:rPr>
        <w:t>Class Recordings and Content:</w:t>
      </w:r>
      <w:r w:rsidRPr="003F4B34">
        <w:rPr>
          <w:color w:val="000000" w:themeColor="text1"/>
          <w:sz w:val="24"/>
          <w:szCs w:val="24"/>
        </w:rPr>
        <w:t xml:space="preserve"> The course content and class recordings (if recorded via zoom/Teams) will be provided to students in the D2L as the class progresses. The class </w:t>
      </w:r>
      <w:r w:rsidRPr="003F4B34">
        <w:rPr>
          <w:b/>
          <w:bCs/>
          <w:color w:val="000000" w:themeColor="text1"/>
          <w:sz w:val="24"/>
          <w:szCs w:val="24"/>
        </w:rPr>
        <w:t>RECORDINGS</w:t>
      </w:r>
      <w:r w:rsidRPr="003F4B34">
        <w:rPr>
          <w:color w:val="000000" w:themeColor="text1"/>
          <w:sz w:val="24"/>
          <w:szCs w:val="24"/>
        </w:rPr>
        <w:t xml:space="preserve"> are to help you recap or review the content covered in the class and are not the primary means to learn. These recordings are optional and sometimes may not be provided depending on the circumstances. Additionally, the quality of the recordings can be great or extremely choppy depending on the circumstances during the recording </w:t>
      </w:r>
    </w:p>
    <w:p w14:paraId="7DA16171" w14:textId="77777777" w:rsidR="003F4B34" w:rsidRPr="003F4B34" w:rsidRDefault="003F4B34" w:rsidP="003F4B34">
      <w:pPr>
        <w:contextualSpacing/>
        <w:rPr>
          <w:color w:val="000000" w:themeColor="text1"/>
          <w:sz w:val="24"/>
          <w:szCs w:val="24"/>
        </w:rPr>
      </w:pPr>
    </w:p>
    <w:p w14:paraId="33242FB3" w14:textId="63F407F2" w:rsidR="003F4B34" w:rsidRPr="003F4B34" w:rsidRDefault="003F4B34" w:rsidP="003F4B34">
      <w:pPr>
        <w:contextualSpacing/>
        <w:rPr>
          <w:color w:val="000000" w:themeColor="text1"/>
          <w:sz w:val="24"/>
          <w:szCs w:val="24"/>
        </w:rPr>
      </w:pPr>
      <w:r w:rsidRPr="003F4B34">
        <w:rPr>
          <w:color w:val="000000" w:themeColor="text1"/>
          <w:sz w:val="24"/>
          <w:szCs w:val="24"/>
        </w:rPr>
        <w:t>Work will be assigned in the D2L as the class progresses. It is students’ responsibility to check D2L regularly (I suggest every day) to make sure they are working in alignment with the content and deadlines. All due dates are posted in the D2L course home page under “upcoming events”.  Any other due date i</w:t>
      </w:r>
      <w:r w:rsidR="00330ED3">
        <w:rPr>
          <w:color w:val="000000" w:themeColor="text1"/>
          <w:sz w:val="24"/>
          <w:szCs w:val="24"/>
        </w:rPr>
        <w:t>s</w:t>
      </w:r>
      <w:r w:rsidRPr="003F4B34">
        <w:rPr>
          <w:color w:val="000000" w:themeColor="text1"/>
          <w:sz w:val="24"/>
          <w:szCs w:val="24"/>
        </w:rPr>
        <w:t xml:space="preserve"> not applicable. </w:t>
      </w:r>
      <w:r w:rsidRPr="003F4B34">
        <w:rPr>
          <w:b/>
          <w:bCs/>
          <w:color w:val="000000" w:themeColor="text1"/>
          <w:sz w:val="24"/>
          <w:szCs w:val="24"/>
          <w:u w:val="single"/>
        </w:rPr>
        <w:t>Each learning module/component has an end date, which means that after the end date the respective content will not be available</w:t>
      </w:r>
      <w:r w:rsidRPr="003F4B34">
        <w:rPr>
          <w:color w:val="000000" w:themeColor="text1"/>
          <w:sz w:val="24"/>
          <w:szCs w:val="24"/>
        </w:rPr>
        <w:t>. So, it is your responsibility to save or copy of what you will need later to refer for test/exam/other.  Turn ON the various available notifications for the course and preferably install D2L mobile app such that you stay tuned.</w:t>
      </w:r>
    </w:p>
    <w:p w14:paraId="0E46C56A" w14:textId="77777777" w:rsidR="003F4B34" w:rsidRPr="003F4B34" w:rsidRDefault="003F4B34" w:rsidP="003F4B34">
      <w:pPr>
        <w:contextualSpacing/>
        <w:rPr>
          <w:color w:val="000000" w:themeColor="text1"/>
          <w:sz w:val="24"/>
          <w:szCs w:val="24"/>
        </w:rPr>
      </w:pPr>
    </w:p>
    <w:p w14:paraId="4C102FC0" w14:textId="6172EFAD" w:rsidR="003F4B34" w:rsidRPr="003F4B34" w:rsidRDefault="003F4B34" w:rsidP="003F4B34">
      <w:pPr>
        <w:contextualSpacing/>
        <w:rPr>
          <w:b/>
          <w:color w:val="000000" w:themeColor="text1"/>
          <w:sz w:val="24"/>
          <w:szCs w:val="24"/>
        </w:rPr>
      </w:pPr>
      <w:r w:rsidRPr="003F4B34">
        <w:rPr>
          <w:b/>
          <w:color w:val="000000" w:themeColor="text1"/>
          <w:sz w:val="24"/>
          <w:szCs w:val="24"/>
        </w:rPr>
        <w:t xml:space="preserve">Attendance Policy: </w:t>
      </w:r>
      <w:r w:rsidRPr="003F4B34">
        <w:rPr>
          <w:bCs/>
          <w:color w:val="000000" w:themeColor="text1"/>
          <w:sz w:val="24"/>
          <w:szCs w:val="24"/>
        </w:rPr>
        <w:t>Regular attendance in this course is mandatory to stay on track with key learning objectives</w:t>
      </w:r>
      <w:r w:rsidR="00827D41">
        <w:rPr>
          <w:bCs/>
          <w:color w:val="000000" w:themeColor="text1"/>
          <w:sz w:val="24"/>
          <w:szCs w:val="24"/>
        </w:rPr>
        <w:t>,</w:t>
      </w:r>
      <w:r w:rsidRPr="003F4B34">
        <w:rPr>
          <w:bCs/>
          <w:color w:val="000000" w:themeColor="text1"/>
          <w:sz w:val="24"/>
          <w:szCs w:val="24"/>
        </w:rPr>
        <w:t xml:space="preserve"> build a strong foundation for the course material, excel in the capstone project, and enhance your career, personal finance, and decision-making skills.</w:t>
      </w:r>
    </w:p>
    <w:p w14:paraId="2404B417" w14:textId="77777777" w:rsidR="003F4B34" w:rsidRPr="003F4B34" w:rsidRDefault="003F4B34" w:rsidP="003F4B34">
      <w:pPr>
        <w:contextualSpacing/>
        <w:rPr>
          <w:color w:val="000000" w:themeColor="text1"/>
          <w:sz w:val="24"/>
          <w:szCs w:val="24"/>
        </w:rPr>
      </w:pPr>
    </w:p>
    <w:p w14:paraId="637D99F0" w14:textId="77777777" w:rsidR="003F4B34" w:rsidRPr="003F4B34" w:rsidRDefault="003F4B34" w:rsidP="003F4B34">
      <w:pPr>
        <w:contextualSpacing/>
        <w:rPr>
          <w:color w:val="000000" w:themeColor="text1"/>
          <w:sz w:val="24"/>
          <w:szCs w:val="24"/>
        </w:rPr>
      </w:pPr>
      <w:r w:rsidRPr="003F4B34">
        <w:rPr>
          <w:b/>
          <w:color w:val="000000" w:themeColor="text1"/>
          <w:sz w:val="24"/>
          <w:szCs w:val="24"/>
        </w:rPr>
        <w:t xml:space="preserve">Submission policy: </w:t>
      </w:r>
      <w:r w:rsidRPr="003F4B34">
        <w:rPr>
          <w:color w:val="000000" w:themeColor="text1"/>
          <w:sz w:val="24"/>
          <w:szCs w:val="24"/>
        </w:rPr>
        <w:t xml:space="preserve">All HW/quiz/test must be submitted on the due date in the respective D2L Dropbox. To be fair to all the students and for fair grading, late submissions, for any reason, are not accepted. All the instructions for the HW/test/quiz are provided in the problem statement. For the submission to be considered acceptable (grade worthy) all instructions stated in the problem statement must be followed thoroughly. HW/quiz/test should have a professional appearance, be neat, logically formatted, and legible. In any case, NO MAKEUP HW/quiz/test is GIVEN. All HW/quiz/test are counted towards overall grades for the course. </w:t>
      </w:r>
    </w:p>
    <w:p w14:paraId="6487863E" w14:textId="77777777" w:rsidR="003F4B34" w:rsidRPr="003F4B34" w:rsidRDefault="003F4B34" w:rsidP="003F4B34">
      <w:pPr>
        <w:contextualSpacing/>
        <w:rPr>
          <w:color w:val="000000" w:themeColor="text1"/>
          <w:sz w:val="24"/>
          <w:szCs w:val="24"/>
        </w:rPr>
      </w:pPr>
    </w:p>
    <w:p w14:paraId="3E35F49B" w14:textId="77777777" w:rsidR="003F4B34" w:rsidRPr="003F4B34" w:rsidRDefault="003F4B34" w:rsidP="003F4B34">
      <w:pPr>
        <w:contextualSpacing/>
        <w:rPr>
          <w:color w:val="000000" w:themeColor="text1"/>
          <w:sz w:val="24"/>
          <w:szCs w:val="24"/>
        </w:rPr>
      </w:pPr>
      <w:r w:rsidRPr="003F4B34">
        <w:rPr>
          <w:b/>
          <w:color w:val="000000" w:themeColor="text1"/>
          <w:sz w:val="24"/>
          <w:szCs w:val="24"/>
        </w:rPr>
        <w:lastRenderedPageBreak/>
        <w:t xml:space="preserve">Quiz / Exam Policy: </w:t>
      </w:r>
      <w:r w:rsidRPr="003F4B34">
        <w:rPr>
          <w:color w:val="000000" w:themeColor="text1"/>
          <w:sz w:val="24"/>
          <w:szCs w:val="24"/>
        </w:rPr>
        <w:t xml:space="preserve">Objective quizzes will be utilized to measure comprehension of the subject matter. The quizzes are designed to increase understanding, application, and retention of the concepts/content taught in the class. </w:t>
      </w:r>
    </w:p>
    <w:p w14:paraId="36F5B05B" w14:textId="77777777" w:rsidR="003F4B34" w:rsidRPr="003F4B34" w:rsidRDefault="003F4B34" w:rsidP="003F4B34">
      <w:pPr>
        <w:contextualSpacing/>
        <w:rPr>
          <w:color w:val="000000" w:themeColor="text1"/>
          <w:sz w:val="24"/>
          <w:szCs w:val="24"/>
        </w:rPr>
      </w:pPr>
    </w:p>
    <w:p w14:paraId="0A7B68EE" w14:textId="77777777" w:rsidR="003F4B34" w:rsidRPr="003F4B34" w:rsidRDefault="003F4B34" w:rsidP="003F4B34">
      <w:pPr>
        <w:contextualSpacing/>
        <w:rPr>
          <w:color w:val="000000" w:themeColor="text1"/>
          <w:sz w:val="24"/>
          <w:szCs w:val="24"/>
        </w:rPr>
      </w:pPr>
      <w:r w:rsidRPr="003F4B34">
        <w:rPr>
          <w:b/>
          <w:color w:val="000000" w:themeColor="text1"/>
          <w:sz w:val="24"/>
          <w:szCs w:val="24"/>
        </w:rPr>
        <w:t xml:space="preserve">Exams: </w:t>
      </w:r>
      <w:r w:rsidRPr="003F4B34">
        <w:rPr>
          <w:color w:val="000000" w:themeColor="text1"/>
          <w:sz w:val="24"/>
          <w:szCs w:val="24"/>
        </w:rPr>
        <w:t xml:space="preserve">All exams will be online. Typically, every module ends with an exam. </w:t>
      </w:r>
    </w:p>
    <w:p w14:paraId="3B752C15" w14:textId="77777777" w:rsidR="003F4B34" w:rsidRPr="003F4B34" w:rsidRDefault="003F4B34" w:rsidP="003F4B34">
      <w:pPr>
        <w:contextualSpacing/>
        <w:rPr>
          <w:b/>
          <w:color w:val="000000" w:themeColor="text1"/>
          <w:sz w:val="24"/>
          <w:szCs w:val="24"/>
        </w:rPr>
      </w:pPr>
    </w:p>
    <w:p w14:paraId="1928EF42" w14:textId="77777777" w:rsidR="003F4B34" w:rsidRPr="003F4B34" w:rsidRDefault="003F4B34" w:rsidP="003F4B34">
      <w:pPr>
        <w:contextualSpacing/>
        <w:rPr>
          <w:color w:val="000000" w:themeColor="text1"/>
          <w:sz w:val="24"/>
          <w:szCs w:val="24"/>
        </w:rPr>
      </w:pPr>
      <w:r w:rsidRPr="003F4B34">
        <w:rPr>
          <w:b/>
          <w:color w:val="000000" w:themeColor="text1"/>
          <w:sz w:val="24"/>
          <w:szCs w:val="24"/>
        </w:rPr>
        <w:t xml:space="preserve">Assignment Policy: </w:t>
      </w:r>
      <w:r w:rsidRPr="003F4B34">
        <w:rPr>
          <w:color w:val="000000" w:themeColor="text1"/>
          <w:sz w:val="24"/>
          <w:szCs w:val="24"/>
        </w:rPr>
        <w:t xml:space="preserve">It is to the utmost importance that all homework is completed as it aids in preparing for the course objectives and exams. </w:t>
      </w:r>
    </w:p>
    <w:p w14:paraId="526F7158" w14:textId="77777777" w:rsidR="003F4B34" w:rsidRPr="003F4B34" w:rsidRDefault="003F4B34" w:rsidP="003F4B34">
      <w:pPr>
        <w:contextualSpacing/>
        <w:rPr>
          <w:color w:val="000000" w:themeColor="text1"/>
          <w:sz w:val="24"/>
          <w:szCs w:val="24"/>
        </w:rPr>
      </w:pPr>
    </w:p>
    <w:p w14:paraId="185C29EB" w14:textId="77777777" w:rsidR="003F4B34" w:rsidRPr="003F4B34" w:rsidRDefault="003F4B34" w:rsidP="003F4B34">
      <w:pPr>
        <w:contextualSpacing/>
        <w:rPr>
          <w:color w:val="000000" w:themeColor="text1"/>
          <w:sz w:val="24"/>
          <w:szCs w:val="24"/>
        </w:rPr>
      </w:pPr>
      <w:r w:rsidRPr="003F4B34">
        <w:rPr>
          <w:color w:val="000000" w:themeColor="text1"/>
          <w:sz w:val="24"/>
          <w:szCs w:val="24"/>
        </w:rPr>
        <w:t xml:space="preserve">Students are encouraged to collaborate to discuss and debate course concepts. However, all assignments MUST be completed individually. The instructor reserves the right to make any modifications or changes to the number and type of assignments, depending on the class progress, or on any special circumstance that may arise during the quarter. </w:t>
      </w:r>
    </w:p>
    <w:p w14:paraId="22C0D3E5" w14:textId="77777777" w:rsidR="003F4B34" w:rsidRPr="003F4B34" w:rsidRDefault="003F4B34" w:rsidP="003F4B34">
      <w:pPr>
        <w:contextualSpacing/>
        <w:rPr>
          <w:color w:val="000000" w:themeColor="text1"/>
          <w:sz w:val="24"/>
          <w:szCs w:val="24"/>
        </w:rPr>
      </w:pPr>
    </w:p>
    <w:p w14:paraId="5A8DC285" w14:textId="77777777" w:rsidR="003F4B34" w:rsidRPr="003F4B34" w:rsidRDefault="003F4B34" w:rsidP="003F4B34">
      <w:pPr>
        <w:contextualSpacing/>
        <w:rPr>
          <w:bCs/>
          <w:color w:val="000000" w:themeColor="text1"/>
          <w:sz w:val="24"/>
          <w:szCs w:val="24"/>
        </w:rPr>
      </w:pPr>
      <w:r w:rsidRPr="003F4B34">
        <w:rPr>
          <w:b/>
          <w:color w:val="000000" w:themeColor="text1"/>
          <w:sz w:val="24"/>
          <w:szCs w:val="24"/>
        </w:rPr>
        <w:t xml:space="preserve">Grades: </w:t>
      </w:r>
      <w:r w:rsidRPr="003F4B34">
        <w:rPr>
          <w:bCs/>
          <w:color w:val="000000" w:themeColor="text1"/>
          <w:sz w:val="24"/>
          <w:szCs w:val="24"/>
        </w:rPr>
        <w:t xml:space="preserve">All grades are final after one week of posting. Any clarification must be addressed within this week’s period.  </w:t>
      </w:r>
    </w:p>
    <w:p w14:paraId="0B6C495A" w14:textId="77777777" w:rsidR="003F4B34" w:rsidRPr="003F4B34" w:rsidRDefault="003F4B34" w:rsidP="003F4B34">
      <w:pPr>
        <w:contextualSpacing/>
        <w:rPr>
          <w:b/>
          <w:color w:val="000000" w:themeColor="text1"/>
          <w:sz w:val="24"/>
          <w:szCs w:val="24"/>
        </w:rPr>
      </w:pPr>
    </w:p>
    <w:p w14:paraId="5446BDC9" w14:textId="77777777" w:rsidR="003F4B34" w:rsidRPr="003F4B34" w:rsidRDefault="003F4B34" w:rsidP="003F4B34">
      <w:pPr>
        <w:contextualSpacing/>
        <w:rPr>
          <w:color w:val="000000" w:themeColor="text1"/>
          <w:sz w:val="24"/>
          <w:szCs w:val="24"/>
        </w:rPr>
      </w:pPr>
      <w:r w:rsidRPr="003F4B34">
        <w:rPr>
          <w:b/>
          <w:color w:val="000000" w:themeColor="text1"/>
          <w:sz w:val="24"/>
          <w:szCs w:val="24"/>
        </w:rPr>
        <w:t>KSU Mid Term Grades Project:</w:t>
      </w:r>
      <w:r w:rsidRPr="003F4B34">
        <w:rPr>
          <w:color w:val="000000" w:themeColor="text1"/>
          <w:sz w:val="24"/>
          <w:szCs w:val="24"/>
        </w:rPr>
        <w:t xml:space="preserve"> A midterm grade will be assigned by the midterm grade due date identified on the semester’s academic calendar.  This midterm grade is for assessing mid-semester performance prior to the last day to withdraw without academic penalty.  You may view your midterm grade in Owl Express. Note that only your final grade will be officially recorded on your academic transcript.</w:t>
      </w:r>
    </w:p>
    <w:p w14:paraId="38EBBBC9" w14:textId="77777777" w:rsidR="003F4B34" w:rsidRPr="003F4B34" w:rsidRDefault="003F4B34" w:rsidP="003F4B34">
      <w:pPr>
        <w:contextualSpacing/>
        <w:rPr>
          <w:color w:val="000000" w:themeColor="text1"/>
          <w:sz w:val="24"/>
          <w:szCs w:val="24"/>
        </w:rPr>
      </w:pPr>
    </w:p>
    <w:p w14:paraId="468FD9D9" w14:textId="77777777" w:rsidR="003F4B34" w:rsidRPr="003F4B34" w:rsidRDefault="003F4B34" w:rsidP="003F4B34">
      <w:pPr>
        <w:contextualSpacing/>
        <w:rPr>
          <w:color w:val="000000" w:themeColor="text1"/>
          <w:sz w:val="24"/>
          <w:szCs w:val="24"/>
          <w:u w:val="single"/>
        </w:rPr>
      </w:pPr>
      <w:r w:rsidRPr="003F4B34">
        <w:rPr>
          <w:b/>
          <w:color w:val="000000" w:themeColor="text1"/>
          <w:sz w:val="24"/>
          <w:szCs w:val="24"/>
        </w:rPr>
        <w:t xml:space="preserve">Make-up Policy: </w:t>
      </w:r>
      <w:r w:rsidRPr="003F4B34">
        <w:rPr>
          <w:color w:val="000000" w:themeColor="text1"/>
          <w:sz w:val="24"/>
          <w:szCs w:val="24"/>
        </w:rPr>
        <w:t xml:space="preserve">If a homework assignment is missed for an excused reason, the student’s average will be taken from one less than given over the duration of the semester. </w:t>
      </w:r>
      <w:r w:rsidRPr="003F4B34">
        <w:rPr>
          <w:color w:val="000000" w:themeColor="text1"/>
          <w:sz w:val="24"/>
          <w:szCs w:val="24"/>
          <w:u w:val="single"/>
        </w:rPr>
        <w:t xml:space="preserve">TO BE FAIR TO EVERYBODY NO LATE ASSIGNMENT IS PERMITTED. </w:t>
      </w:r>
    </w:p>
    <w:p w14:paraId="17A52CC8" w14:textId="77777777" w:rsidR="003F4B34" w:rsidRPr="003F4B34" w:rsidRDefault="003F4B34" w:rsidP="003F4B34">
      <w:pPr>
        <w:contextualSpacing/>
        <w:rPr>
          <w:color w:val="000000" w:themeColor="text1"/>
          <w:sz w:val="24"/>
          <w:szCs w:val="24"/>
          <w:u w:val="single"/>
        </w:rPr>
      </w:pPr>
    </w:p>
    <w:p w14:paraId="36B3AB0E" w14:textId="77777777" w:rsidR="003F4B34" w:rsidRPr="003F4B34" w:rsidRDefault="003F4B34" w:rsidP="003F4B34">
      <w:pPr>
        <w:contextualSpacing/>
        <w:rPr>
          <w:color w:val="000000" w:themeColor="text1"/>
          <w:sz w:val="24"/>
          <w:szCs w:val="24"/>
        </w:rPr>
      </w:pPr>
      <w:r w:rsidRPr="003F4B34">
        <w:rPr>
          <w:color w:val="000000" w:themeColor="text1"/>
          <w:sz w:val="24"/>
          <w:szCs w:val="24"/>
        </w:rPr>
        <w:t>No make-up quizzes are given! If a quiz is missed for an excused reason, the student’s average will be taken from one less than given over duration of semester.</w:t>
      </w:r>
    </w:p>
    <w:p w14:paraId="25B60CFB" w14:textId="77777777" w:rsidR="003F4B34" w:rsidRPr="003F4B34" w:rsidRDefault="003F4B34" w:rsidP="003F4B34">
      <w:pPr>
        <w:contextualSpacing/>
        <w:rPr>
          <w:color w:val="000000" w:themeColor="text1"/>
          <w:sz w:val="24"/>
          <w:szCs w:val="24"/>
        </w:rPr>
      </w:pPr>
    </w:p>
    <w:p w14:paraId="541CCB4E" w14:textId="77777777" w:rsidR="003F4B34" w:rsidRPr="003F4B34" w:rsidRDefault="003F4B34" w:rsidP="003F4B34">
      <w:pPr>
        <w:contextualSpacing/>
        <w:rPr>
          <w:color w:val="000000" w:themeColor="text1"/>
          <w:sz w:val="24"/>
          <w:szCs w:val="24"/>
        </w:rPr>
      </w:pPr>
      <w:r w:rsidRPr="003F4B34">
        <w:rPr>
          <w:color w:val="000000" w:themeColor="text1"/>
          <w:sz w:val="24"/>
          <w:szCs w:val="24"/>
        </w:rPr>
        <w:t>No make-up exams are given for any reason. Student must finish the exam within the assigned duration and time limit.</w:t>
      </w:r>
    </w:p>
    <w:p w14:paraId="6FB04C2B" w14:textId="77777777" w:rsidR="003F4B34" w:rsidRPr="003F4B34" w:rsidRDefault="003F4B34" w:rsidP="003F4B34">
      <w:pPr>
        <w:contextualSpacing/>
        <w:rPr>
          <w:color w:val="000000" w:themeColor="text1"/>
          <w:sz w:val="24"/>
          <w:szCs w:val="24"/>
        </w:rPr>
      </w:pPr>
    </w:p>
    <w:p w14:paraId="59670FD8" w14:textId="77777777" w:rsidR="003F4B34" w:rsidRPr="003F4B34" w:rsidRDefault="003F4B34" w:rsidP="003F4B34">
      <w:pPr>
        <w:contextualSpacing/>
        <w:rPr>
          <w:color w:val="000000" w:themeColor="text1"/>
          <w:sz w:val="24"/>
          <w:szCs w:val="24"/>
        </w:rPr>
      </w:pPr>
      <w:r w:rsidRPr="003F4B34">
        <w:rPr>
          <w:b/>
          <w:color w:val="000000" w:themeColor="text1"/>
          <w:sz w:val="24"/>
          <w:szCs w:val="24"/>
        </w:rPr>
        <w:t>Quiz/Homework Grading and Feedback policy</w:t>
      </w:r>
      <w:r w:rsidRPr="003F4B34">
        <w:rPr>
          <w:color w:val="000000" w:themeColor="text1"/>
          <w:sz w:val="24"/>
          <w:szCs w:val="24"/>
        </w:rPr>
        <w:t>: The quiz/HW is for completion only with maximum</w:t>
      </w:r>
      <w:r w:rsidRPr="003F4B34">
        <w:rPr>
          <w:color w:val="000000" w:themeColor="text1"/>
          <w:sz w:val="24"/>
          <w:szCs w:val="24"/>
        </w:rPr>
        <w:br/>
        <w:t>of one point towards overall grades. There is a rubric that defines the completeness and correctness of</w:t>
      </w:r>
      <w:r w:rsidRPr="003F4B34">
        <w:rPr>
          <w:color w:val="000000" w:themeColor="text1"/>
          <w:sz w:val="24"/>
          <w:szCs w:val="24"/>
        </w:rPr>
        <w:br/>
        <w:t>your submission. This rubric is provided on each problem statement. The solutions are opened the day</w:t>
      </w:r>
      <w:r w:rsidRPr="003F4B34">
        <w:rPr>
          <w:color w:val="000000" w:themeColor="text1"/>
          <w:sz w:val="24"/>
          <w:szCs w:val="24"/>
        </w:rPr>
        <w:br/>
        <w:t>after the submission is due. For active learning, it is very important, and it is your responsibility to review</w:t>
      </w:r>
      <w:r w:rsidRPr="003F4B34">
        <w:rPr>
          <w:color w:val="000000" w:themeColor="text1"/>
          <w:sz w:val="24"/>
          <w:szCs w:val="24"/>
        </w:rPr>
        <w:br/>
        <w:t>the solution for the homework provided in the D2L and ask questions. I do not provide feedback on the</w:t>
      </w:r>
      <w:r w:rsidRPr="003F4B34">
        <w:rPr>
          <w:color w:val="000000" w:themeColor="text1"/>
          <w:sz w:val="24"/>
          <w:szCs w:val="24"/>
        </w:rPr>
        <w:br/>
        <w:t>homework assignments because the objective is when you study the solution you learn about your</w:t>
      </w:r>
      <w:r w:rsidRPr="003F4B34">
        <w:rPr>
          <w:color w:val="000000" w:themeColor="text1"/>
          <w:sz w:val="24"/>
          <w:szCs w:val="24"/>
        </w:rPr>
        <w:br/>
        <w:t>mistakes and that helps with the content retention and enhances your understanding.</w:t>
      </w:r>
      <w:r w:rsidRPr="003F4B34">
        <w:rPr>
          <w:color w:val="000000" w:themeColor="text1"/>
          <w:sz w:val="24"/>
          <w:szCs w:val="24"/>
        </w:rPr>
        <w:br/>
      </w:r>
    </w:p>
    <w:p w14:paraId="61D7C5D5" w14:textId="77777777" w:rsidR="003F4B34" w:rsidRPr="003F4B34" w:rsidRDefault="003F4B34" w:rsidP="003F4B34">
      <w:pPr>
        <w:contextualSpacing/>
        <w:rPr>
          <w:color w:val="000000" w:themeColor="text1"/>
          <w:sz w:val="24"/>
          <w:szCs w:val="24"/>
        </w:rPr>
      </w:pPr>
      <w:r w:rsidRPr="003F4B34">
        <w:rPr>
          <w:b/>
          <w:bCs/>
          <w:color w:val="000000" w:themeColor="text1"/>
          <w:sz w:val="24"/>
          <w:szCs w:val="24"/>
        </w:rPr>
        <w:t>Inclement Weather Policy:</w:t>
      </w:r>
      <w:r w:rsidRPr="003F4B34">
        <w:rPr>
          <w:color w:val="000000" w:themeColor="text1"/>
          <w:sz w:val="24"/>
          <w:szCs w:val="24"/>
        </w:rPr>
        <w:t xml:space="preserve"> In the event of inclement weather closure, all online submissions/work as</w:t>
      </w:r>
      <w:r w:rsidRPr="003F4B34">
        <w:rPr>
          <w:color w:val="000000" w:themeColor="text1"/>
          <w:sz w:val="24"/>
          <w:szCs w:val="24"/>
        </w:rPr>
        <w:br/>
        <w:t>assigned earlier or in D2L remains unchanged. D2L email will be sent to address what was going to be</w:t>
      </w:r>
      <w:r w:rsidRPr="003F4B34">
        <w:rPr>
          <w:color w:val="000000" w:themeColor="text1"/>
          <w:sz w:val="24"/>
          <w:szCs w:val="24"/>
        </w:rPr>
        <w:br/>
        <w:t>covered in the class in person.</w:t>
      </w:r>
    </w:p>
    <w:p w14:paraId="2DCD5997" w14:textId="77777777" w:rsidR="003F4B34" w:rsidRPr="003F4B34" w:rsidRDefault="003F4B34" w:rsidP="003F4B34">
      <w:pPr>
        <w:contextualSpacing/>
        <w:rPr>
          <w:color w:val="000000" w:themeColor="text1"/>
          <w:sz w:val="24"/>
          <w:szCs w:val="24"/>
        </w:rPr>
      </w:pPr>
    </w:p>
    <w:p w14:paraId="39F2CE32" w14:textId="77777777" w:rsidR="003F4B34" w:rsidRPr="003F4B34" w:rsidRDefault="003F4B34" w:rsidP="003F4B34">
      <w:pPr>
        <w:contextualSpacing/>
        <w:rPr>
          <w:b/>
          <w:bCs/>
          <w:color w:val="000000" w:themeColor="text1"/>
          <w:sz w:val="24"/>
          <w:szCs w:val="24"/>
          <w:u w:val="single"/>
        </w:rPr>
      </w:pPr>
      <w:r w:rsidRPr="003F4B34">
        <w:rPr>
          <w:b/>
          <w:bCs/>
          <w:color w:val="000000" w:themeColor="text1"/>
          <w:sz w:val="24"/>
          <w:szCs w:val="24"/>
          <w:u w:val="single"/>
        </w:rPr>
        <w:t>ALL TIMELINES WILL BE POSTED IN D2L CALENDAR. STUDENTS MUST FOLLOW D2L CLOSELY TO STAY ON TRACK.</w:t>
      </w:r>
    </w:p>
    <w:p w14:paraId="32DD33EC" w14:textId="77777777" w:rsidR="003F4B34" w:rsidRPr="003F4B34" w:rsidRDefault="003F4B34" w:rsidP="003F4B34">
      <w:pPr>
        <w:contextualSpacing/>
        <w:rPr>
          <w:b/>
          <w:color w:val="000000" w:themeColor="text1"/>
          <w:sz w:val="24"/>
          <w:szCs w:val="24"/>
        </w:rPr>
      </w:pPr>
    </w:p>
    <w:p w14:paraId="6B1DC3D1" w14:textId="77777777" w:rsidR="003F4B34" w:rsidRPr="003F4B34" w:rsidRDefault="003F4B34" w:rsidP="003F4B34">
      <w:pPr>
        <w:contextualSpacing/>
        <w:rPr>
          <w:b/>
          <w:color w:val="000000" w:themeColor="text1"/>
          <w:sz w:val="24"/>
          <w:szCs w:val="24"/>
        </w:rPr>
      </w:pPr>
      <w:r w:rsidRPr="003F4B34">
        <w:rPr>
          <w:b/>
          <w:color w:val="000000" w:themeColor="text1"/>
          <w:sz w:val="24"/>
          <w:szCs w:val="24"/>
        </w:rPr>
        <w:t xml:space="preserve">Course Technology Expectations: </w:t>
      </w:r>
    </w:p>
    <w:p w14:paraId="6FEE1605" w14:textId="77777777" w:rsidR="003F4B34" w:rsidRPr="003F4B34" w:rsidRDefault="003F4B34" w:rsidP="003F4B34">
      <w:pPr>
        <w:numPr>
          <w:ilvl w:val="0"/>
          <w:numId w:val="6"/>
        </w:numPr>
        <w:contextualSpacing/>
        <w:rPr>
          <w:color w:val="000000" w:themeColor="text1"/>
          <w:sz w:val="24"/>
          <w:szCs w:val="24"/>
        </w:rPr>
      </w:pPr>
      <w:r w:rsidRPr="003F4B34">
        <w:rPr>
          <w:color w:val="000000" w:themeColor="text1"/>
          <w:sz w:val="24"/>
          <w:szCs w:val="24"/>
        </w:rPr>
        <w:t xml:space="preserve">All course communications (emails) will take place on D2L. Other email communication will not be entertained. </w:t>
      </w:r>
    </w:p>
    <w:p w14:paraId="1BCFA9A4" w14:textId="77777777" w:rsidR="003F4B34" w:rsidRPr="003F4B34" w:rsidRDefault="003F4B34" w:rsidP="003F4B34">
      <w:pPr>
        <w:numPr>
          <w:ilvl w:val="0"/>
          <w:numId w:val="6"/>
        </w:numPr>
        <w:contextualSpacing/>
        <w:rPr>
          <w:color w:val="000000" w:themeColor="text1"/>
          <w:sz w:val="24"/>
          <w:szCs w:val="24"/>
        </w:rPr>
      </w:pPr>
      <w:r w:rsidRPr="003F4B34">
        <w:rPr>
          <w:color w:val="000000" w:themeColor="text1"/>
          <w:sz w:val="24"/>
          <w:szCs w:val="24"/>
        </w:rPr>
        <w:t xml:space="preserve">A working knowledge of Microsoft Excel, Word, and PowerPoint is a must! </w:t>
      </w:r>
    </w:p>
    <w:p w14:paraId="08ABBABE" w14:textId="77777777" w:rsidR="003F4B34" w:rsidRPr="003F4B34" w:rsidRDefault="003F4B34" w:rsidP="003F4B34">
      <w:pPr>
        <w:contextualSpacing/>
        <w:rPr>
          <w:b/>
          <w:color w:val="000000" w:themeColor="text1"/>
          <w:sz w:val="24"/>
          <w:szCs w:val="24"/>
        </w:rPr>
      </w:pPr>
    </w:p>
    <w:p w14:paraId="3F27CD69" w14:textId="77777777" w:rsidR="003F4B34" w:rsidRPr="003F4B34" w:rsidRDefault="003F4B34" w:rsidP="003F4B34">
      <w:pPr>
        <w:contextualSpacing/>
        <w:rPr>
          <w:b/>
          <w:color w:val="000000" w:themeColor="text1"/>
          <w:sz w:val="24"/>
          <w:szCs w:val="24"/>
        </w:rPr>
      </w:pPr>
      <w:r w:rsidRPr="003F4B34">
        <w:rPr>
          <w:b/>
          <w:color w:val="000000" w:themeColor="text1"/>
          <w:sz w:val="24"/>
          <w:szCs w:val="24"/>
        </w:rPr>
        <w:lastRenderedPageBreak/>
        <w:t>Evaluation &amp; Grading:</w:t>
      </w:r>
    </w:p>
    <w:p w14:paraId="75000C6F" w14:textId="77777777" w:rsidR="003F4B34" w:rsidRPr="003F4B34" w:rsidRDefault="003F4B34" w:rsidP="003F4B34">
      <w:pPr>
        <w:contextualSpacing/>
        <w:rPr>
          <w:color w:val="000000" w:themeColor="text1"/>
          <w:sz w:val="24"/>
          <w:szCs w:val="24"/>
        </w:rPr>
      </w:pPr>
      <w:r w:rsidRPr="003F4B34">
        <w:rPr>
          <w:color w:val="000000" w:themeColor="text1"/>
          <w:sz w:val="24"/>
          <w:szCs w:val="24"/>
        </w:rPr>
        <w:t>A = 89-100</w:t>
      </w:r>
      <w:r w:rsidRPr="003F4B34">
        <w:rPr>
          <w:color w:val="000000" w:themeColor="text1"/>
          <w:sz w:val="24"/>
          <w:szCs w:val="24"/>
        </w:rPr>
        <w:tab/>
      </w:r>
      <w:r w:rsidRPr="003F4B34">
        <w:rPr>
          <w:color w:val="000000" w:themeColor="text1"/>
          <w:sz w:val="24"/>
          <w:szCs w:val="24"/>
        </w:rPr>
        <w:tab/>
        <w:t>B = 78-88</w:t>
      </w:r>
      <w:r w:rsidRPr="003F4B34">
        <w:rPr>
          <w:color w:val="000000" w:themeColor="text1"/>
          <w:sz w:val="24"/>
          <w:szCs w:val="24"/>
        </w:rPr>
        <w:tab/>
      </w:r>
      <w:r w:rsidRPr="003F4B34">
        <w:rPr>
          <w:color w:val="000000" w:themeColor="text1"/>
          <w:sz w:val="24"/>
          <w:szCs w:val="24"/>
        </w:rPr>
        <w:tab/>
        <w:t>C = 66-77</w:t>
      </w:r>
      <w:r w:rsidRPr="003F4B34">
        <w:rPr>
          <w:color w:val="000000" w:themeColor="text1"/>
          <w:sz w:val="24"/>
          <w:szCs w:val="24"/>
        </w:rPr>
        <w:tab/>
      </w:r>
      <w:r w:rsidRPr="003F4B34">
        <w:rPr>
          <w:color w:val="000000" w:themeColor="text1"/>
          <w:sz w:val="24"/>
          <w:szCs w:val="24"/>
        </w:rPr>
        <w:tab/>
        <w:t>D = 54-65</w:t>
      </w:r>
      <w:r w:rsidRPr="003F4B34">
        <w:rPr>
          <w:color w:val="000000" w:themeColor="text1"/>
          <w:sz w:val="24"/>
          <w:szCs w:val="24"/>
        </w:rPr>
        <w:tab/>
        <w:t>F = Below 54</w:t>
      </w:r>
    </w:p>
    <w:p w14:paraId="6BE24FAB" w14:textId="77777777" w:rsidR="00350FD0" w:rsidRDefault="00350FD0" w:rsidP="003F4B34">
      <w:pPr>
        <w:contextualSpacing/>
        <w:rPr>
          <w:color w:val="000000" w:themeColor="text1"/>
          <w:sz w:val="24"/>
          <w:szCs w:val="24"/>
        </w:rPr>
      </w:pPr>
    </w:p>
    <w:p w14:paraId="1DE9EF9E" w14:textId="31502D30" w:rsidR="003F4B34" w:rsidRPr="003F4B34" w:rsidRDefault="003F4B34" w:rsidP="003F4B34">
      <w:pPr>
        <w:contextualSpacing/>
        <w:rPr>
          <w:b/>
          <w:color w:val="000000" w:themeColor="text1"/>
          <w:sz w:val="24"/>
          <w:szCs w:val="24"/>
        </w:rPr>
      </w:pPr>
      <w:r w:rsidRPr="003F4B34">
        <w:rPr>
          <w:color w:val="000000" w:themeColor="text1"/>
          <w:sz w:val="24"/>
          <w:szCs w:val="24"/>
        </w:rPr>
        <w:t>A weighted average grade will be calculated as follows. This course does not perform any curves at the end of the semester. Grades are available in D2L with the progress of the course. If you think you deserve A, you are required to earn it. For example, 88.4 is a B and 88.5 is an A.</w:t>
      </w:r>
    </w:p>
    <w:p w14:paraId="329A4C74" w14:textId="77777777" w:rsidR="003F4B34" w:rsidRPr="003F4B34" w:rsidRDefault="003F4B34" w:rsidP="003F4B34">
      <w:pPr>
        <w:contextualSpacing/>
        <w:rPr>
          <w:color w:val="000000" w:themeColor="text1"/>
          <w:sz w:val="24"/>
          <w:szCs w:val="24"/>
        </w:rPr>
      </w:pPr>
    </w:p>
    <w:p w14:paraId="6473BFA0" w14:textId="77777777" w:rsidR="003F4B34" w:rsidRPr="003F4B34" w:rsidRDefault="003F4B34" w:rsidP="008A5CC0">
      <w:pPr>
        <w:ind w:left="720" w:firstLine="720"/>
        <w:contextualSpacing/>
        <w:rPr>
          <w:color w:val="000000" w:themeColor="text1"/>
          <w:sz w:val="24"/>
          <w:szCs w:val="24"/>
        </w:rPr>
      </w:pPr>
      <w:r w:rsidRPr="003F4B34">
        <w:rPr>
          <w:color w:val="000000" w:themeColor="text1"/>
          <w:sz w:val="24"/>
          <w:szCs w:val="24"/>
        </w:rPr>
        <w:t>Homework/Quiz/Classwork</w:t>
      </w:r>
      <w:r w:rsidRPr="003F4B34">
        <w:rPr>
          <w:b/>
          <w:color w:val="000000" w:themeColor="text1"/>
          <w:sz w:val="24"/>
          <w:szCs w:val="24"/>
        </w:rPr>
        <w:t xml:space="preserve"> </w:t>
      </w:r>
      <w:r w:rsidRPr="003F4B34">
        <w:rPr>
          <w:b/>
          <w:color w:val="000000" w:themeColor="text1"/>
          <w:sz w:val="24"/>
          <w:szCs w:val="24"/>
        </w:rPr>
        <w:tab/>
      </w:r>
      <w:r w:rsidRPr="003F4B34">
        <w:rPr>
          <w:b/>
          <w:color w:val="000000" w:themeColor="text1"/>
          <w:sz w:val="24"/>
          <w:szCs w:val="24"/>
        </w:rPr>
        <w:tab/>
      </w:r>
      <w:r w:rsidRPr="003F4B34">
        <w:rPr>
          <w:color w:val="000000" w:themeColor="text1"/>
          <w:sz w:val="24"/>
          <w:szCs w:val="24"/>
        </w:rPr>
        <w:t>15 %</w:t>
      </w:r>
    </w:p>
    <w:p w14:paraId="478B53E3" w14:textId="7B670E77" w:rsidR="003F4B34" w:rsidRPr="003F4B34" w:rsidRDefault="003F4B34" w:rsidP="003F4B34">
      <w:pPr>
        <w:contextualSpacing/>
        <w:rPr>
          <w:color w:val="000000" w:themeColor="text1"/>
          <w:sz w:val="24"/>
          <w:szCs w:val="24"/>
        </w:rPr>
      </w:pPr>
      <w:r w:rsidRPr="003F4B34">
        <w:rPr>
          <w:color w:val="000000" w:themeColor="text1"/>
          <w:sz w:val="24"/>
          <w:szCs w:val="24"/>
        </w:rPr>
        <w:tab/>
      </w:r>
      <w:r w:rsidRPr="003F4B34">
        <w:rPr>
          <w:color w:val="000000" w:themeColor="text1"/>
          <w:sz w:val="24"/>
          <w:szCs w:val="24"/>
        </w:rPr>
        <w:tab/>
        <w:t xml:space="preserve">Tests                </w:t>
      </w:r>
      <w:r w:rsidRPr="003F4B34">
        <w:rPr>
          <w:color w:val="000000" w:themeColor="text1"/>
          <w:sz w:val="24"/>
          <w:szCs w:val="24"/>
        </w:rPr>
        <w:tab/>
      </w:r>
      <w:r w:rsidRPr="003F4B34">
        <w:rPr>
          <w:color w:val="000000" w:themeColor="text1"/>
          <w:sz w:val="24"/>
          <w:szCs w:val="24"/>
        </w:rPr>
        <w:tab/>
      </w:r>
      <w:r w:rsidRPr="003F4B34">
        <w:rPr>
          <w:color w:val="000000" w:themeColor="text1"/>
          <w:sz w:val="24"/>
          <w:szCs w:val="24"/>
        </w:rPr>
        <w:tab/>
        <w:t xml:space="preserve">           60%</w:t>
      </w:r>
    </w:p>
    <w:p w14:paraId="471E017B" w14:textId="0C987913" w:rsidR="003F4B34" w:rsidRPr="003F4B34" w:rsidRDefault="003F4B34" w:rsidP="003F4B34">
      <w:pPr>
        <w:contextualSpacing/>
        <w:rPr>
          <w:color w:val="000000" w:themeColor="text1"/>
          <w:sz w:val="24"/>
          <w:szCs w:val="24"/>
        </w:rPr>
      </w:pPr>
      <w:r w:rsidRPr="003F4B34">
        <w:rPr>
          <w:color w:val="000000" w:themeColor="text1"/>
          <w:sz w:val="24"/>
          <w:szCs w:val="24"/>
        </w:rPr>
        <w:tab/>
      </w:r>
      <w:r w:rsidRPr="003F4B34">
        <w:rPr>
          <w:color w:val="000000" w:themeColor="text1"/>
          <w:sz w:val="24"/>
          <w:szCs w:val="24"/>
        </w:rPr>
        <w:tab/>
        <w:t>Final Exam</w:t>
      </w:r>
      <w:r w:rsidRPr="003F4B34">
        <w:rPr>
          <w:color w:val="000000" w:themeColor="text1"/>
          <w:sz w:val="24"/>
          <w:szCs w:val="24"/>
        </w:rPr>
        <w:tab/>
      </w:r>
      <w:r w:rsidRPr="003F4B34">
        <w:rPr>
          <w:color w:val="000000" w:themeColor="text1"/>
          <w:sz w:val="24"/>
          <w:szCs w:val="24"/>
        </w:rPr>
        <w:tab/>
      </w:r>
      <w:r w:rsidRPr="003F4B34">
        <w:rPr>
          <w:color w:val="000000" w:themeColor="text1"/>
          <w:sz w:val="24"/>
          <w:szCs w:val="24"/>
        </w:rPr>
        <w:tab/>
      </w:r>
      <w:r w:rsidRPr="003F4B34">
        <w:rPr>
          <w:color w:val="000000" w:themeColor="text1"/>
          <w:sz w:val="24"/>
          <w:szCs w:val="24"/>
        </w:rPr>
        <w:tab/>
      </w:r>
      <w:r w:rsidR="008A5CC0">
        <w:rPr>
          <w:color w:val="000000" w:themeColor="text1"/>
          <w:sz w:val="24"/>
          <w:szCs w:val="24"/>
        </w:rPr>
        <w:tab/>
      </w:r>
      <w:r w:rsidRPr="003F4B34">
        <w:rPr>
          <w:color w:val="000000" w:themeColor="text1"/>
          <w:sz w:val="24"/>
          <w:szCs w:val="24"/>
        </w:rPr>
        <w:t>25%</w:t>
      </w:r>
      <w:r w:rsidRPr="003F4B34">
        <w:rPr>
          <w:color w:val="000000" w:themeColor="text1"/>
          <w:sz w:val="24"/>
          <w:szCs w:val="24"/>
        </w:rPr>
        <w:tab/>
      </w:r>
      <w:r w:rsidRPr="003F4B34">
        <w:rPr>
          <w:color w:val="000000" w:themeColor="text1"/>
          <w:sz w:val="24"/>
          <w:szCs w:val="24"/>
        </w:rPr>
        <w:tab/>
      </w:r>
    </w:p>
    <w:p w14:paraId="652BB99A" w14:textId="3BA2F10E" w:rsidR="003F4B34" w:rsidRPr="003F4B34" w:rsidRDefault="003F4B34" w:rsidP="003F4B34">
      <w:pPr>
        <w:contextualSpacing/>
        <w:rPr>
          <w:b/>
          <w:color w:val="000000" w:themeColor="text1"/>
          <w:sz w:val="24"/>
          <w:szCs w:val="24"/>
        </w:rPr>
      </w:pPr>
      <w:r w:rsidRPr="003F4B34">
        <w:rPr>
          <w:color w:val="000000" w:themeColor="text1"/>
          <w:sz w:val="24"/>
          <w:szCs w:val="24"/>
        </w:rPr>
        <w:tab/>
        <w:t xml:space="preserve">  </w:t>
      </w:r>
      <w:r w:rsidRPr="003F4B34">
        <w:rPr>
          <w:color w:val="000000" w:themeColor="text1"/>
          <w:sz w:val="24"/>
          <w:szCs w:val="24"/>
        </w:rPr>
        <w:tab/>
      </w:r>
      <w:r w:rsidRPr="003F4B34">
        <w:rPr>
          <w:color w:val="000000" w:themeColor="text1"/>
          <w:sz w:val="24"/>
          <w:szCs w:val="24"/>
        </w:rPr>
        <w:tab/>
        <w:t xml:space="preserve"> </w:t>
      </w:r>
      <w:r w:rsidRPr="003F4B34">
        <w:rPr>
          <w:b/>
          <w:color w:val="000000" w:themeColor="text1"/>
          <w:sz w:val="24"/>
          <w:szCs w:val="24"/>
        </w:rPr>
        <w:t xml:space="preserve">Total </w:t>
      </w:r>
      <w:r w:rsidRPr="003F4B34">
        <w:rPr>
          <w:b/>
          <w:color w:val="000000" w:themeColor="text1"/>
          <w:sz w:val="24"/>
          <w:szCs w:val="24"/>
        </w:rPr>
        <w:tab/>
        <w:t xml:space="preserve">   </w:t>
      </w:r>
      <w:r w:rsidRPr="003F4B34">
        <w:rPr>
          <w:b/>
          <w:color w:val="000000" w:themeColor="text1"/>
          <w:sz w:val="24"/>
          <w:szCs w:val="24"/>
        </w:rPr>
        <w:tab/>
      </w:r>
      <w:r w:rsidRPr="003F4B34">
        <w:rPr>
          <w:b/>
          <w:color w:val="000000" w:themeColor="text1"/>
          <w:sz w:val="24"/>
          <w:szCs w:val="24"/>
        </w:rPr>
        <w:tab/>
      </w:r>
      <w:r w:rsidRPr="003F4B34">
        <w:rPr>
          <w:b/>
          <w:color w:val="000000" w:themeColor="text1"/>
          <w:sz w:val="24"/>
          <w:szCs w:val="24"/>
        </w:rPr>
        <w:tab/>
      </w:r>
      <w:r w:rsidR="008A5CC0">
        <w:rPr>
          <w:b/>
          <w:color w:val="000000" w:themeColor="text1"/>
          <w:sz w:val="24"/>
          <w:szCs w:val="24"/>
        </w:rPr>
        <w:tab/>
      </w:r>
      <w:r w:rsidRPr="003F4B34">
        <w:rPr>
          <w:b/>
          <w:color w:val="000000" w:themeColor="text1"/>
          <w:sz w:val="24"/>
          <w:szCs w:val="24"/>
        </w:rPr>
        <w:t>100%</w:t>
      </w:r>
    </w:p>
    <w:p w14:paraId="78330613" w14:textId="77777777" w:rsidR="00693F6F" w:rsidRPr="00025321" w:rsidRDefault="00693F6F" w:rsidP="00693F6F">
      <w:pPr>
        <w:spacing w:line="0" w:lineRule="atLeast"/>
        <w:rPr>
          <w:rFonts w:eastAsia="Arial"/>
          <w:b/>
          <w:color w:val="000000"/>
          <w:sz w:val="32"/>
          <w:szCs w:val="32"/>
        </w:rPr>
      </w:pPr>
    </w:p>
    <w:p w14:paraId="587D0A8D" w14:textId="3FDD7E4B" w:rsidR="00693F6F" w:rsidRPr="00025321" w:rsidRDefault="00693F6F" w:rsidP="000E6C53">
      <w:pPr>
        <w:pStyle w:val="Heading1"/>
      </w:pPr>
      <w:r>
        <w:t xml:space="preserve">Institutional </w:t>
      </w:r>
      <w:r w:rsidR="667FC381">
        <w:t xml:space="preserve">Syllabus </w:t>
      </w:r>
      <w:r>
        <w:t>Policies</w:t>
      </w:r>
      <w:r w:rsidR="248D9079">
        <w:t>, Procedures, and Resources</w:t>
      </w:r>
    </w:p>
    <w:p w14:paraId="500AA29B"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2" behindDoc="1" locked="0" layoutInCell="1" allowOverlap="1" wp14:anchorId="40B5A912" wp14:editId="1C234828">
            <wp:simplePos x="0" y="0"/>
            <wp:positionH relativeFrom="column">
              <wp:posOffset>25400</wp:posOffset>
            </wp:positionH>
            <wp:positionV relativeFrom="paragraph">
              <wp:posOffset>63500</wp:posOffset>
            </wp:positionV>
            <wp:extent cx="7073900" cy="22225"/>
            <wp:effectExtent l="0" t="0" r="0" b="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430CF6EA" w14:textId="77777777" w:rsidR="00693F6F" w:rsidRPr="00025321" w:rsidRDefault="00693F6F" w:rsidP="00693F6F">
      <w:pPr>
        <w:spacing w:line="278" w:lineRule="exact"/>
        <w:rPr>
          <w:rFonts w:eastAsia="Times New Roman"/>
          <w:color w:val="000000"/>
          <w:sz w:val="24"/>
        </w:rPr>
      </w:pPr>
    </w:p>
    <w:p w14:paraId="3F7C9C78" w14:textId="77777777" w:rsidR="000F3930" w:rsidRDefault="00693F6F" w:rsidP="00457720">
      <w:hyperlink r:id="rId15">
        <w:r w:rsidRPr="444453BA">
          <w:rPr>
            <w:rStyle w:val="Hyperlink"/>
            <w:rFonts w:eastAsia="Arial"/>
            <w:sz w:val="24"/>
            <w:szCs w:val="24"/>
          </w:rPr>
          <w:t xml:space="preserve">Federal, BOR, &amp; KSU </w:t>
        </w:r>
        <w:r w:rsidR="00BF64F4" w:rsidRPr="444453BA">
          <w:rPr>
            <w:rStyle w:val="Hyperlink"/>
            <w:rFonts w:eastAsia="Arial"/>
            <w:sz w:val="24"/>
            <w:szCs w:val="24"/>
          </w:rPr>
          <w:t xml:space="preserve">Required </w:t>
        </w:r>
        <w:r w:rsidRPr="444453BA">
          <w:rPr>
            <w:rStyle w:val="Hyperlink"/>
            <w:rFonts w:eastAsia="Arial"/>
            <w:sz w:val="24"/>
            <w:szCs w:val="24"/>
          </w:rPr>
          <w:t>Syllabus Policies</w:t>
        </w:r>
        <w:r w:rsidR="5875F3DB" w:rsidRPr="444453BA">
          <w:rPr>
            <w:rStyle w:val="Hyperlink"/>
          </w:rPr>
          <w:t xml:space="preserve"> and Student Resources</w:t>
        </w:r>
        <w:r w:rsidR="004E6FE5">
          <w:br/>
        </w:r>
      </w:hyperlink>
    </w:p>
    <w:p w14:paraId="427EAD30" w14:textId="77777777" w:rsidR="000F3930" w:rsidRDefault="000F3930" w:rsidP="00457720"/>
    <w:p w14:paraId="0B80DCEF" w14:textId="2A8B711A" w:rsidR="00693F6F" w:rsidRPr="00025321" w:rsidRDefault="00693F6F" w:rsidP="000F3930">
      <w:pPr>
        <w:pStyle w:val="Heading1"/>
        <w:rPr>
          <w:i/>
          <w:iCs/>
          <w:color w:val="000000" w:themeColor="text1"/>
          <w:sz w:val="24"/>
          <w:szCs w:val="24"/>
        </w:rPr>
      </w:pPr>
      <w:r>
        <w:t>Course Schedule</w:t>
      </w:r>
    </w:p>
    <w:p w14:paraId="69A86EE0" w14:textId="77777777" w:rsidR="00693F6F" w:rsidRPr="00025321" w:rsidRDefault="00693F6F" w:rsidP="00693F6F">
      <w:pPr>
        <w:spacing w:line="20" w:lineRule="exact"/>
        <w:rPr>
          <w:rFonts w:eastAsia="Times New Roman"/>
          <w:color w:val="000000"/>
        </w:rPr>
      </w:pPr>
      <w:r w:rsidRPr="00025321">
        <w:rPr>
          <w:rFonts w:eastAsia="Arial"/>
          <w:b/>
          <w:noProof/>
          <w:color w:val="000000"/>
          <w:sz w:val="35"/>
        </w:rPr>
        <w:drawing>
          <wp:anchor distT="0" distB="0" distL="114300" distR="114300" simplePos="0" relativeHeight="251658243" behindDoc="1" locked="0" layoutInCell="1" allowOverlap="1" wp14:anchorId="33DA0036" wp14:editId="51687FC3">
            <wp:simplePos x="0" y="0"/>
            <wp:positionH relativeFrom="column">
              <wp:posOffset>25400</wp:posOffset>
            </wp:positionH>
            <wp:positionV relativeFrom="paragraph">
              <wp:posOffset>63500</wp:posOffset>
            </wp:positionV>
            <wp:extent cx="7073900" cy="22225"/>
            <wp:effectExtent l="0" t="0" r="0" b="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7DB26E19" w14:textId="77777777" w:rsidR="00693F6F" w:rsidRPr="00025321" w:rsidRDefault="00693F6F" w:rsidP="00693F6F">
      <w:pPr>
        <w:spacing w:line="200" w:lineRule="exact"/>
        <w:rPr>
          <w:rFonts w:eastAsia="Times New Roman"/>
          <w:color w:val="000000"/>
          <w:sz w:val="24"/>
          <w:szCs w:val="24"/>
        </w:rPr>
      </w:pPr>
    </w:p>
    <w:p w14:paraId="100D4A86" w14:textId="77777777" w:rsidR="00457720" w:rsidRPr="000F3930" w:rsidRDefault="00457720" w:rsidP="00457720">
      <w:pPr>
        <w:rPr>
          <w:rFonts w:eastAsia="Times New Roman"/>
          <w:b/>
          <w:caps/>
        </w:rPr>
      </w:pPr>
      <w:r w:rsidRPr="000F3930">
        <w:rPr>
          <w:rFonts w:eastAsia="Times New Roman"/>
          <w:b/>
        </w:rPr>
        <w:t xml:space="preserve">CM 3800: </w:t>
      </w:r>
      <w:r w:rsidRPr="000F3930">
        <w:rPr>
          <w:rFonts w:eastAsia="Times New Roman"/>
          <w:b/>
          <w:caps/>
        </w:rPr>
        <w:t>Course TOPICAL OUTLINE &amp; Schedule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048"/>
        <w:gridCol w:w="6415"/>
        <w:gridCol w:w="1792"/>
      </w:tblGrid>
      <w:tr w:rsidR="00457720" w:rsidRPr="000F3930" w14:paraId="11782FA4" w14:textId="77777777" w:rsidTr="00E43C8C">
        <w:trPr>
          <w:trHeight w:hRule="exact" w:val="269"/>
        </w:trPr>
        <w:tc>
          <w:tcPr>
            <w:tcW w:w="1032" w:type="dxa"/>
            <w:vMerge w:val="restart"/>
            <w:shd w:val="clear" w:color="000000" w:fill="FFFFFF"/>
            <w:tcMar>
              <w:left w:w="108" w:type="dxa"/>
              <w:right w:w="108" w:type="dxa"/>
            </w:tcMar>
            <w:vAlign w:val="center"/>
          </w:tcPr>
          <w:p w14:paraId="68F09EC4" w14:textId="77777777" w:rsidR="00457720" w:rsidRPr="000F3930" w:rsidRDefault="00457720" w:rsidP="00E43C8C">
            <w:pPr>
              <w:jc w:val="center"/>
              <w:rPr>
                <w:rFonts w:eastAsia="Times New Roman"/>
                <w:b/>
              </w:rPr>
            </w:pPr>
            <w:r w:rsidRPr="000F3930">
              <w:rPr>
                <w:rFonts w:eastAsia="Times New Roman"/>
                <w:b/>
              </w:rPr>
              <w:t>Number</w:t>
            </w:r>
          </w:p>
        </w:tc>
        <w:tc>
          <w:tcPr>
            <w:tcW w:w="6415" w:type="dxa"/>
            <w:vMerge w:val="restart"/>
            <w:shd w:val="clear" w:color="000000" w:fill="FFFFFF"/>
            <w:tcMar>
              <w:left w:w="108" w:type="dxa"/>
              <w:right w:w="108" w:type="dxa"/>
            </w:tcMar>
            <w:vAlign w:val="center"/>
          </w:tcPr>
          <w:p w14:paraId="7207A5DC" w14:textId="77777777" w:rsidR="00457720" w:rsidRPr="000F3930" w:rsidRDefault="00457720" w:rsidP="00E43C8C">
            <w:r w:rsidRPr="000F3930">
              <w:rPr>
                <w:rFonts w:eastAsia="Times New Roman"/>
                <w:b/>
              </w:rPr>
              <w:t>Topic(s)</w:t>
            </w:r>
          </w:p>
        </w:tc>
        <w:tc>
          <w:tcPr>
            <w:tcW w:w="1792" w:type="dxa"/>
            <w:vMerge w:val="restart"/>
            <w:shd w:val="clear" w:color="000000" w:fill="FFFFFF"/>
            <w:tcMar>
              <w:left w:w="108" w:type="dxa"/>
              <w:right w:w="108" w:type="dxa"/>
            </w:tcMar>
            <w:vAlign w:val="center"/>
          </w:tcPr>
          <w:p w14:paraId="2A72CEE7" w14:textId="77777777" w:rsidR="00457720" w:rsidRPr="000F3930" w:rsidRDefault="00457720" w:rsidP="00E43C8C">
            <w:r w:rsidRPr="000F3930">
              <w:rPr>
                <w:rFonts w:eastAsia="Times New Roman"/>
                <w:b/>
              </w:rPr>
              <w:t>Reading</w:t>
            </w:r>
          </w:p>
        </w:tc>
      </w:tr>
      <w:tr w:rsidR="00457720" w:rsidRPr="000F3930" w14:paraId="2B82A5C0" w14:textId="77777777" w:rsidTr="00E43C8C">
        <w:trPr>
          <w:trHeight w:hRule="exact" w:val="269"/>
        </w:trPr>
        <w:tc>
          <w:tcPr>
            <w:tcW w:w="1032" w:type="dxa"/>
            <w:vMerge/>
            <w:shd w:val="clear" w:color="000000" w:fill="FFFFFF"/>
            <w:tcMar>
              <w:left w:w="108" w:type="dxa"/>
              <w:right w:w="108" w:type="dxa"/>
            </w:tcMar>
            <w:vAlign w:val="center"/>
          </w:tcPr>
          <w:p w14:paraId="4AC85123" w14:textId="77777777" w:rsidR="00457720" w:rsidRPr="000F3930" w:rsidRDefault="00457720" w:rsidP="00E43C8C">
            <w:pPr>
              <w:spacing w:after="200" w:line="276" w:lineRule="auto"/>
              <w:rPr>
                <w:rFonts w:eastAsia="Times New Roman"/>
                <w:b/>
              </w:rPr>
            </w:pPr>
          </w:p>
        </w:tc>
        <w:tc>
          <w:tcPr>
            <w:tcW w:w="6415" w:type="dxa"/>
            <w:vMerge/>
            <w:shd w:val="clear" w:color="000000" w:fill="FFFFFF"/>
            <w:tcMar>
              <w:left w:w="108" w:type="dxa"/>
              <w:right w:w="108" w:type="dxa"/>
            </w:tcMar>
            <w:vAlign w:val="center"/>
          </w:tcPr>
          <w:p w14:paraId="01DD8C27" w14:textId="77777777" w:rsidR="00457720" w:rsidRPr="000F3930" w:rsidRDefault="00457720" w:rsidP="00E43C8C">
            <w:pPr>
              <w:spacing w:after="200" w:line="276" w:lineRule="auto"/>
            </w:pPr>
          </w:p>
        </w:tc>
        <w:tc>
          <w:tcPr>
            <w:tcW w:w="1792" w:type="dxa"/>
            <w:vMerge/>
            <w:shd w:val="clear" w:color="000000" w:fill="FFFFFF"/>
            <w:tcMar>
              <w:left w:w="108" w:type="dxa"/>
              <w:right w:w="108" w:type="dxa"/>
            </w:tcMar>
            <w:vAlign w:val="center"/>
          </w:tcPr>
          <w:p w14:paraId="2B565EE1" w14:textId="77777777" w:rsidR="00457720" w:rsidRPr="000F3930" w:rsidRDefault="00457720" w:rsidP="00E43C8C">
            <w:pPr>
              <w:spacing w:after="200" w:line="276" w:lineRule="auto"/>
            </w:pPr>
          </w:p>
        </w:tc>
      </w:tr>
      <w:tr w:rsidR="00457720" w:rsidRPr="000F3930" w14:paraId="2564AEF5" w14:textId="77777777" w:rsidTr="00E43C8C">
        <w:trPr>
          <w:trHeight w:hRule="exact" w:val="269"/>
        </w:trPr>
        <w:tc>
          <w:tcPr>
            <w:tcW w:w="1032" w:type="dxa"/>
            <w:vMerge w:val="restart"/>
            <w:tcMar>
              <w:left w:w="108" w:type="dxa"/>
              <w:right w:w="108" w:type="dxa"/>
            </w:tcMar>
            <w:vAlign w:val="center"/>
          </w:tcPr>
          <w:p w14:paraId="4E1D7038" w14:textId="77777777" w:rsidR="00457720" w:rsidRPr="000F3930" w:rsidRDefault="00457720" w:rsidP="00E43C8C">
            <w:pPr>
              <w:jc w:val="center"/>
              <w:rPr>
                <w:rFonts w:eastAsia="Times New Roman"/>
                <w:bCs/>
              </w:rPr>
            </w:pPr>
            <w:r w:rsidRPr="000F3930">
              <w:rPr>
                <w:rFonts w:eastAsia="Times New Roman"/>
                <w:bCs/>
              </w:rPr>
              <w:t>1</w:t>
            </w:r>
          </w:p>
        </w:tc>
        <w:tc>
          <w:tcPr>
            <w:tcW w:w="6415" w:type="dxa"/>
            <w:vMerge w:val="restart"/>
            <w:tcMar>
              <w:left w:w="108" w:type="dxa"/>
              <w:right w:w="108" w:type="dxa"/>
            </w:tcMar>
            <w:vAlign w:val="center"/>
          </w:tcPr>
          <w:p w14:paraId="5A66FA65" w14:textId="77777777" w:rsidR="00457720" w:rsidRPr="000F3930" w:rsidRDefault="00457720" w:rsidP="00E43C8C">
            <w:r w:rsidRPr="000F3930">
              <w:rPr>
                <w:rFonts w:eastAsia="Times New Roman"/>
              </w:rPr>
              <w:t xml:space="preserve">Introduction, Syllabus overview &amp; Accounting Recap </w:t>
            </w:r>
          </w:p>
        </w:tc>
        <w:tc>
          <w:tcPr>
            <w:tcW w:w="1792" w:type="dxa"/>
            <w:vMerge w:val="restart"/>
            <w:tcMar>
              <w:left w:w="108" w:type="dxa"/>
              <w:right w:w="108" w:type="dxa"/>
            </w:tcMar>
            <w:vAlign w:val="center"/>
          </w:tcPr>
          <w:p w14:paraId="3BA0DDAB" w14:textId="77777777" w:rsidR="00457720" w:rsidRPr="000F3930" w:rsidRDefault="00457720" w:rsidP="00E43C8C">
            <w:r w:rsidRPr="000F3930">
              <w:rPr>
                <w:rFonts w:eastAsia="Times New Roman"/>
              </w:rPr>
              <w:t xml:space="preserve">Syllabus </w:t>
            </w:r>
          </w:p>
        </w:tc>
      </w:tr>
      <w:tr w:rsidR="00457720" w:rsidRPr="000F3930" w14:paraId="3207D403" w14:textId="77777777" w:rsidTr="00E43C8C">
        <w:trPr>
          <w:trHeight w:hRule="exact" w:val="269"/>
        </w:trPr>
        <w:tc>
          <w:tcPr>
            <w:tcW w:w="1032" w:type="dxa"/>
            <w:vMerge/>
            <w:shd w:val="clear" w:color="000000" w:fill="FFFFFF"/>
            <w:tcMar>
              <w:left w:w="108" w:type="dxa"/>
              <w:right w:w="108" w:type="dxa"/>
            </w:tcMar>
            <w:vAlign w:val="center"/>
          </w:tcPr>
          <w:p w14:paraId="2298AB92" w14:textId="77777777" w:rsidR="00457720" w:rsidRPr="000F3930" w:rsidRDefault="00457720" w:rsidP="00E43C8C">
            <w:pPr>
              <w:spacing w:after="200" w:line="276" w:lineRule="auto"/>
            </w:pPr>
          </w:p>
        </w:tc>
        <w:tc>
          <w:tcPr>
            <w:tcW w:w="6415" w:type="dxa"/>
            <w:vMerge/>
            <w:shd w:val="clear" w:color="000000" w:fill="FFFFFF"/>
            <w:tcMar>
              <w:left w:w="108" w:type="dxa"/>
              <w:right w:w="108" w:type="dxa"/>
            </w:tcMar>
            <w:vAlign w:val="center"/>
          </w:tcPr>
          <w:p w14:paraId="55FACD37" w14:textId="77777777" w:rsidR="00457720" w:rsidRPr="000F3930" w:rsidRDefault="00457720" w:rsidP="00E43C8C">
            <w:pPr>
              <w:spacing w:after="200" w:line="276" w:lineRule="auto"/>
            </w:pPr>
          </w:p>
        </w:tc>
        <w:tc>
          <w:tcPr>
            <w:tcW w:w="1792" w:type="dxa"/>
            <w:vMerge/>
            <w:shd w:val="clear" w:color="000000" w:fill="FFFFFF"/>
            <w:tcMar>
              <w:left w:w="108" w:type="dxa"/>
              <w:right w:w="108" w:type="dxa"/>
            </w:tcMar>
            <w:vAlign w:val="center"/>
          </w:tcPr>
          <w:p w14:paraId="119F9445" w14:textId="77777777" w:rsidR="00457720" w:rsidRPr="000F3930" w:rsidRDefault="00457720" w:rsidP="00E43C8C">
            <w:pPr>
              <w:spacing w:after="200" w:line="276" w:lineRule="auto"/>
            </w:pPr>
          </w:p>
        </w:tc>
      </w:tr>
      <w:tr w:rsidR="00457720" w:rsidRPr="000F3930" w14:paraId="1F9104DC" w14:textId="77777777" w:rsidTr="00E43C8C">
        <w:trPr>
          <w:trHeight w:val="351"/>
        </w:trPr>
        <w:tc>
          <w:tcPr>
            <w:tcW w:w="1032" w:type="dxa"/>
            <w:tcMar>
              <w:left w:w="108" w:type="dxa"/>
              <w:right w:w="108" w:type="dxa"/>
            </w:tcMar>
            <w:vAlign w:val="center"/>
          </w:tcPr>
          <w:p w14:paraId="715D52B9" w14:textId="77777777" w:rsidR="00457720" w:rsidRPr="000F3930" w:rsidRDefault="00457720" w:rsidP="00E43C8C">
            <w:pPr>
              <w:jc w:val="center"/>
            </w:pPr>
            <w:r w:rsidRPr="000F3930">
              <w:rPr>
                <w:rFonts w:eastAsia="Times New Roman"/>
                <w:color w:val="000000"/>
              </w:rPr>
              <w:t>2</w:t>
            </w:r>
          </w:p>
        </w:tc>
        <w:tc>
          <w:tcPr>
            <w:tcW w:w="6415" w:type="dxa"/>
            <w:tcMar>
              <w:left w:w="108" w:type="dxa"/>
              <w:right w:w="108" w:type="dxa"/>
            </w:tcMar>
            <w:vAlign w:val="center"/>
          </w:tcPr>
          <w:p w14:paraId="243B8908" w14:textId="22CFC0A3" w:rsidR="00457720" w:rsidRPr="000F3930" w:rsidRDefault="00457720" w:rsidP="00E43C8C">
            <w:hyperlink r:id="rId16" w:history="1">
              <w:r w:rsidRPr="00C271B7">
                <w:rPr>
                  <w:rStyle w:val="Hyperlink"/>
                  <w:rFonts w:eastAsia="Times New Roman"/>
                </w:rPr>
                <w:t>CLO 1</w:t>
              </w:r>
            </w:hyperlink>
          </w:p>
        </w:tc>
        <w:tc>
          <w:tcPr>
            <w:tcW w:w="1792" w:type="dxa"/>
            <w:vMerge w:val="restart"/>
            <w:tcMar>
              <w:left w:w="108" w:type="dxa"/>
              <w:right w:w="108" w:type="dxa"/>
            </w:tcMar>
            <w:vAlign w:val="center"/>
          </w:tcPr>
          <w:p w14:paraId="1B04BB45" w14:textId="77777777" w:rsidR="00457720" w:rsidRPr="000F3930" w:rsidRDefault="00457720" w:rsidP="00E43C8C">
            <w:r w:rsidRPr="000F3930">
              <w:rPr>
                <w:rFonts w:eastAsia="Times New Roman"/>
              </w:rPr>
              <w:t>All readings provided in D2L</w:t>
            </w:r>
          </w:p>
        </w:tc>
      </w:tr>
      <w:tr w:rsidR="00457720" w:rsidRPr="000F3930" w14:paraId="21D5FEE6" w14:textId="77777777" w:rsidTr="00E43C8C">
        <w:trPr>
          <w:trHeight w:val="341"/>
        </w:trPr>
        <w:tc>
          <w:tcPr>
            <w:tcW w:w="1032" w:type="dxa"/>
            <w:tcMar>
              <w:left w:w="108" w:type="dxa"/>
              <w:right w:w="108" w:type="dxa"/>
            </w:tcMar>
            <w:vAlign w:val="center"/>
          </w:tcPr>
          <w:p w14:paraId="197427A4" w14:textId="77777777" w:rsidR="00457720" w:rsidRPr="000F3930" w:rsidRDefault="00457720" w:rsidP="00E43C8C">
            <w:pPr>
              <w:jc w:val="center"/>
              <w:rPr>
                <w:rFonts w:eastAsia="Times New Roman"/>
                <w:color w:val="000000"/>
              </w:rPr>
            </w:pPr>
            <w:r w:rsidRPr="000F3930">
              <w:rPr>
                <w:rFonts w:eastAsia="Times New Roman"/>
                <w:color w:val="000000"/>
              </w:rPr>
              <w:t>3</w:t>
            </w:r>
          </w:p>
        </w:tc>
        <w:tc>
          <w:tcPr>
            <w:tcW w:w="6415" w:type="dxa"/>
            <w:tcMar>
              <w:left w:w="108" w:type="dxa"/>
              <w:right w:w="108" w:type="dxa"/>
            </w:tcMar>
            <w:vAlign w:val="center"/>
          </w:tcPr>
          <w:p w14:paraId="18218F81" w14:textId="607E342D" w:rsidR="00457720" w:rsidRPr="000F3930" w:rsidRDefault="00457720" w:rsidP="00E43C8C">
            <w:pPr>
              <w:rPr>
                <w:rFonts w:eastAsia="Times New Roman"/>
              </w:rPr>
            </w:pPr>
            <w:hyperlink r:id="rId17" w:history="1">
              <w:r w:rsidRPr="00C271B7">
                <w:rPr>
                  <w:rStyle w:val="Hyperlink"/>
                  <w:rFonts w:eastAsia="Times New Roman"/>
                </w:rPr>
                <w:t>CLO 2</w:t>
              </w:r>
            </w:hyperlink>
          </w:p>
        </w:tc>
        <w:tc>
          <w:tcPr>
            <w:tcW w:w="1792" w:type="dxa"/>
            <w:vMerge/>
            <w:tcMar>
              <w:left w:w="108" w:type="dxa"/>
              <w:right w:w="108" w:type="dxa"/>
            </w:tcMar>
          </w:tcPr>
          <w:p w14:paraId="5A8B01EE" w14:textId="77777777" w:rsidR="00457720" w:rsidRPr="000F3930" w:rsidRDefault="00457720" w:rsidP="00E43C8C"/>
        </w:tc>
      </w:tr>
      <w:tr w:rsidR="00457720" w:rsidRPr="000F3930" w14:paraId="0FE38851" w14:textId="77777777" w:rsidTr="00E43C8C">
        <w:trPr>
          <w:trHeight w:val="360"/>
        </w:trPr>
        <w:tc>
          <w:tcPr>
            <w:tcW w:w="1032" w:type="dxa"/>
            <w:tcMar>
              <w:left w:w="108" w:type="dxa"/>
              <w:right w:w="108" w:type="dxa"/>
            </w:tcMar>
            <w:vAlign w:val="center"/>
          </w:tcPr>
          <w:p w14:paraId="29A08590" w14:textId="77777777" w:rsidR="00457720" w:rsidRPr="000F3930" w:rsidRDefault="00457720" w:rsidP="00E43C8C">
            <w:pPr>
              <w:jc w:val="center"/>
            </w:pPr>
            <w:r w:rsidRPr="000F3930">
              <w:rPr>
                <w:rFonts w:eastAsia="Times New Roman"/>
                <w:color w:val="000000"/>
              </w:rPr>
              <w:t>4</w:t>
            </w:r>
          </w:p>
        </w:tc>
        <w:tc>
          <w:tcPr>
            <w:tcW w:w="6415" w:type="dxa"/>
            <w:tcMar>
              <w:left w:w="108" w:type="dxa"/>
              <w:right w:w="108" w:type="dxa"/>
            </w:tcMar>
            <w:vAlign w:val="center"/>
          </w:tcPr>
          <w:p w14:paraId="0E30AE25" w14:textId="16091D84" w:rsidR="00457720" w:rsidRPr="000F3930" w:rsidRDefault="00457720" w:rsidP="00E43C8C">
            <w:hyperlink r:id="rId18" w:history="1">
              <w:r w:rsidRPr="00C271B7">
                <w:rPr>
                  <w:rStyle w:val="Hyperlink"/>
                  <w:rFonts w:eastAsia="Times New Roman"/>
                </w:rPr>
                <w:t>CLO 3</w:t>
              </w:r>
            </w:hyperlink>
          </w:p>
        </w:tc>
        <w:tc>
          <w:tcPr>
            <w:tcW w:w="1792" w:type="dxa"/>
            <w:vMerge/>
            <w:tcMar>
              <w:left w:w="108" w:type="dxa"/>
              <w:right w:w="108" w:type="dxa"/>
            </w:tcMar>
            <w:vAlign w:val="center"/>
          </w:tcPr>
          <w:p w14:paraId="7C958A32" w14:textId="77777777" w:rsidR="00457720" w:rsidRPr="000F3930" w:rsidRDefault="00457720" w:rsidP="00E43C8C"/>
        </w:tc>
      </w:tr>
      <w:tr w:rsidR="00457720" w:rsidRPr="000F3930" w14:paraId="705AA065" w14:textId="77777777" w:rsidTr="00E43C8C">
        <w:trPr>
          <w:trHeight w:val="314"/>
        </w:trPr>
        <w:tc>
          <w:tcPr>
            <w:tcW w:w="1032" w:type="dxa"/>
            <w:tcMar>
              <w:left w:w="108" w:type="dxa"/>
              <w:right w:w="108" w:type="dxa"/>
            </w:tcMar>
            <w:vAlign w:val="center"/>
          </w:tcPr>
          <w:p w14:paraId="26F1517C" w14:textId="77777777" w:rsidR="00457720" w:rsidRPr="000F3930" w:rsidRDefault="00457720" w:rsidP="00E43C8C">
            <w:pPr>
              <w:jc w:val="center"/>
            </w:pPr>
            <w:r w:rsidRPr="000F3930">
              <w:rPr>
                <w:rFonts w:eastAsia="Times New Roman"/>
                <w:color w:val="000000"/>
              </w:rPr>
              <w:t>5</w:t>
            </w:r>
          </w:p>
        </w:tc>
        <w:tc>
          <w:tcPr>
            <w:tcW w:w="6415" w:type="dxa"/>
            <w:tcMar>
              <w:left w:w="108" w:type="dxa"/>
              <w:right w:w="108" w:type="dxa"/>
            </w:tcMar>
            <w:vAlign w:val="center"/>
          </w:tcPr>
          <w:p w14:paraId="12CFD585" w14:textId="77777777" w:rsidR="00457720" w:rsidRPr="000F3930" w:rsidRDefault="00457720" w:rsidP="00E43C8C">
            <w:r w:rsidRPr="000F3930">
              <w:rPr>
                <w:rFonts w:eastAsia="Times New Roman"/>
              </w:rPr>
              <w:t>Depreciation &amp; Financial Performance (if time permits)</w:t>
            </w:r>
          </w:p>
        </w:tc>
        <w:tc>
          <w:tcPr>
            <w:tcW w:w="1792" w:type="dxa"/>
            <w:vMerge/>
            <w:tcMar>
              <w:left w:w="108" w:type="dxa"/>
              <w:right w:w="108" w:type="dxa"/>
            </w:tcMar>
            <w:vAlign w:val="center"/>
          </w:tcPr>
          <w:p w14:paraId="4A3F1021" w14:textId="77777777" w:rsidR="00457720" w:rsidRPr="000F3930" w:rsidRDefault="00457720" w:rsidP="00E43C8C"/>
        </w:tc>
      </w:tr>
      <w:tr w:rsidR="00457720" w:rsidRPr="000F3930" w14:paraId="1FF7A5BC" w14:textId="77777777" w:rsidTr="00E43C8C">
        <w:trPr>
          <w:trHeight w:hRule="exact" w:val="323"/>
        </w:trPr>
        <w:tc>
          <w:tcPr>
            <w:tcW w:w="9239" w:type="dxa"/>
            <w:gridSpan w:val="3"/>
            <w:tcMar>
              <w:left w:w="108" w:type="dxa"/>
              <w:right w:w="108" w:type="dxa"/>
            </w:tcMar>
            <w:vAlign w:val="center"/>
          </w:tcPr>
          <w:p w14:paraId="5FC83DCC" w14:textId="77777777" w:rsidR="00457720" w:rsidRPr="000F3930" w:rsidRDefault="00457720" w:rsidP="00E43C8C">
            <w:pPr>
              <w:jc w:val="center"/>
              <w:rPr>
                <w:rFonts w:eastAsia="Times New Roman"/>
              </w:rPr>
            </w:pPr>
            <w:r w:rsidRPr="000F3930">
              <w:rPr>
                <w:rFonts w:eastAsia="Times New Roman"/>
              </w:rPr>
              <w:t>Final Exam</w:t>
            </w:r>
          </w:p>
        </w:tc>
      </w:tr>
    </w:tbl>
    <w:p w14:paraId="7A9DE2FA" w14:textId="77777777" w:rsidR="00457720" w:rsidRPr="000F3930" w:rsidRDefault="00457720" w:rsidP="00457720">
      <w:pPr>
        <w:rPr>
          <w:rFonts w:eastAsia="Times New Roman"/>
          <w:b/>
          <w:caps/>
        </w:rPr>
      </w:pPr>
    </w:p>
    <w:p w14:paraId="16198E2E" w14:textId="621BDEEE" w:rsidR="00457720" w:rsidRPr="000F3930" w:rsidRDefault="00457720" w:rsidP="00457720">
      <w:pPr>
        <w:spacing w:after="80"/>
        <w:rPr>
          <w:rFonts w:eastAsia="Times New Roman"/>
          <w:u w:val="single"/>
        </w:rPr>
      </w:pPr>
      <w:r w:rsidRPr="000F3930">
        <w:rPr>
          <w:rFonts w:eastAsia="Times New Roman"/>
          <w:u w:val="single"/>
        </w:rPr>
        <w:t xml:space="preserve">Note: The topical outline and schedule </w:t>
      </w:r>
      <w:r w:rsidR="008C3519" w:rsidRPr="000F3930">
        <w:rPr>
          <w:rFonts w:eastAsia="Times New Roman"/>
          <w:u w:val="single"/>
        </w:rPr>
        <w:t>are</w:t>
      </w:r>
      <w:r w:rsidRPr="000F3930">
        <w:rPr>
          <w:rFonts w:eastAsia="Times New Roman"/>
          <w:u w:val="single"/>
        </w:rPr>
        <w:t xml:space="preserve"> tentative and subject to change as per the progress of the course. </w:t>
      </w:r>
    </w:p>
    <w:p w14:paraId="6D7029D7" w14:textId="77777777" w:rsidR="00457720" w:rsidRPr="000F3930" w:rsidRDefault="00457720" w:rsidP="00457720">
      <w:pPr>
        <w:spacing w:after="80"/>
        <w:rPr>
          <w:rFonts w:eastAsia="Times New Roman"/>
          <w:u w:val="single"/>
        </w:rPr>
      </w:pPr>
      <w:r w:rsidRPr="000F3930">
        <w:rPr>
          <w:rFonts w:eastAsia="Times New Roman"/>
          <w:u w:val="single"/>
        </w:rPr>
        <w:t xml:space="preserve">** HW is given as needed to supplement the classwork. All HW assignments and respective due dates are published in D2L. </w:t>
      </w:r>
    </w:p>
    <w:p w14:paraId="3948EDBE" w14:textId="77777777" w:rsidR="003547F8" w:rsidRDefault="003547F8"/>
    <w:sectPr w:rsidR="003547F8" w:rsidSect="00693F6F">
      <w:headerReference w:type="default" r:id="rId19"/>
      <w:footerReference w:type="default" r:id="rId20"/>
      <w:pgSz w:w="12240" w:h="15840"/>
      <w:pgMar w:top="238" w:right="420" w:bottom="0" w:left="520" w:header="0" w:footer="0" w:gutter="0"/>
      <w:cols w:space="0" w:equalWidth="0">
        <w:col w:w="113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E23D9" w14:textId="77777777" w:rsidR="000E18FC" w:rsidRDefault="000E18FC">
      <w:r>
        <w:separator/>
      </w:r>
    </w:p>
  </w:endnote>
  <w:endnote w:type="continuationSeparator" w:id="0">
    <w:p w14:paraId="351B5543" w14:textId="77777777" w:rsidR="000E18FC" w:rsidRDefault="000E18FC">
      <w:r>
        <w:continuationSeparator/>
      </w:r>
    </w:p>
  </w:endnote>
  <w:endnote w:type="continuationNotice" w:id="1">
    <w:p w14:paraId="211A826A" w14:textId="77777777" w:rsidR="000E18FC" w:rsidRDefault="000E1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70EC9" w14:textId="59370071" w:rsidR="004200C4" w:rsidRDefault="41345A81" w:rsidP="41345A81">
    <w:pPr>
      <w:pStyle w:val="Footer"/>
      <w:jc w:val="center"/>
      <w:rPr>
        <w:noProof/>
        <w:color w:val="FFFFFF" w:themeColor="background1"/>
      </w:rPr>
    </w:pPr>
    <w:r w:rsidRPr="41345A81">
      <w:rPr>
        <w:color w:val="FFFFFF" w:themeColor="background1"/>
      </w:rPr>
      <w:t>KSUtemplate.vFA23</w:t>
    </w:r>
  </w:p>
  <w:p w14:paraId="0B4F2770" w14:textId="77777777" w:rsidR="004200C4" w:rsidRDefault="00420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2AED2" w14:textId="77777777" w:rsidR="000E18FC" w:rsidRDefault="000E18FC">
      <w:r>
        <w:separator/>
      </w:r>
    </w:p>
  </w:footnote>
  <w:footnote w:type="continuationSeparator" w:id="0">
    <w:p w14:paraId="6D0C6BDC" w14:textId="77777777" w:rsidR="000E18FC" w:rsidRDefault="000E18FC">
      <w:r>
        <w:continuationSeparator/>
      </w:r>
    </w:p>
  </w:footnote>
  <w:footnote w:type="continuationNotice" w:id="1">
    <w:p w14:paraId="6ACFA9C1" w14:textId="77777777" w:rsidR="000E18FC" w:rsidRDefault="000E18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765"/>
      <w:gridCol w:w="3765"/>
      <w:gridCol w:w="3765"/>
    </w:tblGrid>
    <w:tr w:rsidR="41345A81" w14:paraId="53AC9BFA" w14:textId="77777777" w:rsidTr="41345A81">
      <w:trPr>
        <w:trHeight w:val="300"/>
      </w:trPr>
      <w:tc>
        <w:tcPr>
          <w:tcW w:w="3765" w:type="dxa"/>
        </w:tcPr>
        <w:p w14:paraId="2AEC80C7" w14:textId="76B5081F" w:rsidR="41345A81" w:rsidRDefault="41345A81" w:rsidP="41345A81">
          <w:pPr>
            <w:pStyle w:val="Header"/>
            <w:ind w:left="-115"/>
          </w:pPr>
        </w:p>
      </w:tc>
      <w:tc>
        <w:tcPr>
          <w:tcW w:w="3765" w:type="dxa"/>
        </w:tcPr>
        <w:p w14:paraId="6D6824A0" w14:textId="4638DAC1" w:rsidR="41345A81" w:rsidRDefault="41345A81" w:rsidP="41345A81">
          <w:pPr>
            <w:pStyle w:val="Header"/>
            <w:jc w:val="center"/>
          </w:pPr>
        </w:p>
      </w:tc>
      <w:tc>
        <w:tcPr>
          <w:tcW w:w="3765" w:type="dxa"/>
        </w:tcPr>
        <w:p w14:paraId="48A2ADCB" w14:textId="5C8204FF" w:rsidR="41345A81" w:rsidRDefault="41345A81" w:rsidP="41345A81">
          <w:pPr>
            <w:pStyle w:val="Header"/>
            <w:ind w:right="-115"/>
            <w:jc w:val="right"/>
          </w:pPr>
        </w:p>
      </w:tc>
    </w:tr>
  </w:tbl>
  <w:p w14:paraId="3668D9AA" w14:textId="3EC2D76F" w:rsidR="41345A81" w:rsidRDefault="41345A81" w:rsidP="41345A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210F9"/>
    <w:multiLevelType w:val="hybridMultilevel"/>
    <w:tmpl w:val="92C866E0"/>
    <w:lvl w:ilvl="0" w:tplc="23FA9770">
      <w:start w:val="1"/>
      <w:numFmt w:val="decimal"/>
      <w:lvlText w:val="%1."/>
      <w:lvlJc w:val="left"/>
      <w:pPr>
        <w:ind w:left="720" w:hanging="360"/>
      </w:pPr>
    </w:lvl>
    <w:lvl w:ilvl="1" w:tplc="323ED3A8">
      <w:start w:val="1"/>
      <w:numFmt w:val="lowerLetter"/>
      <w:lvlText w:val="%2."/>
      <w:lvlJc w:val="left"/>
      <w:pPr>
        <w:ind w:left="1440" w:hanging="360"/>
      </w:pPr>
    </w:lvl>
    <w:lvl w:ilvl="2" w:tplc="67CA0948">
      <w:start w:val="1"/>
      <w:numFmt w:val="lowerRoman"/>
      <w:lvlText w:val="%3."/>
      <w:lvlJc w:val="right"/>
      <w:pPr>
        <w:ind w:left="2160" w:hanging="180"/>
      </w:pPr>
    </w:lvl>
    <w:lvl w:ilvl="3" w:tplc="7326DEA4">
      <w:start w:val="1"/>
      <w:numFmt w:val="decimal"/>
      <w:lvlText w:val="%4."/>
      <w:lvlJc w:val="left"/>
      <w:pPr>
        <w:ind w:left="2880" w:hanging="360"/>
      </w:pPr>
    </w:lvl>
    <w:lvl w:ilvl="4" w:tplc="F9302E18">
      <w:start w:val="1"/>
      <w:numFmt w:val="lowerLetter"/>
      <w:lvlText w:val="%5."/>
      <w:lvlJc w:val="left"/>
      <w:pPr>
        <w:ind w:left="3600" w:hanging="360"/>
      </w:pPr>
    </w:lvl>
    <w:lvl w:ilvl="5" w:tplc="D436AADC">
      <w:start w:val="1"/>
      <w:numFmt w:val="lowerRoman"/>
      <w:lvlText w:val="%6."/>
      <w:lvlJc w:val="right"/>
      <w:pPr>
        <w:ind w:left="4320" w:hanging="180"/>
      </w:pPr>
    </w:lvl>
    <w:lvl w:ilvl="6" w:tplc="6668FDCC">
      <w:start w:val="1"/>
      <w:numFmt w:val="decimal"/>
      <w:lvlText w:val="%7."/>
      <w:lvlJc w:val="left"/>
      <w:pPr>
        <w:ind w:left="5040" w:hanging="360"/>
      </w:pPr>
    </w:lvl>
    <w:lvl w:ilvl="7" w:tplc="019ABC70">
      <w:start w:val="1"/>
      <w:numFmt w:val="lowerLetter"/>
      <w:lvlText w:val="%8."/>
      <w:lvlJc w:val="left"/>
      <w:pPr>
        <w:ind w:left="5760" w:hanging="360"/>
      </w:pPr>
    </w:lvl>
    <w:lvl w:ilvl="8" w:tplc="C89A65B0">
      <w:start w:val="1"/>
      <w:numFmt w:val="lowerRoman"/>
      <w:lvlText w:val="%9."/>
      <w:lvlJc w:val="right"/>
      <w:pPr>
        <w:ind w:left="6480" w:hanging="180"/>
      </w:pPr>
    </w:lvl>
  </w:abstractNum>
  <w:abstractNum w:abstractNumId="1" w15:restartNumberingAfterBreak="0">
    <w:nsid w:val="1CB44D0A"/>
    <w:multiLevelType w:val="multilevel"/>
    <w:tmpl w:val="8AD69C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C33324"/>
    <w:multiLevelType w:val="hybridMultilevel"/>
    <w:tmpl w:val="8AAAF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C95CF6"/>
    <w:multiLevelType w:val="multilevel"/>
    <w:tmpl w:val="4628ED9E"/>
    <w:lvl w:ilvl="0">
      <w:start w:val="1"/>
      <w:numFmt w:val="bullet"/>
      <w:lvlText w:val=""/>
      <w:lvlJc w:val="left"/>
      <w:pPr>
        <w:tabs>
          <w:tab w:val="num" w:pos="4860"/>
        </w:tabs>
        <w:ind w:left="4860" w:hanging="360"/>
      </w:pPr>
      <w:rPr>
        <w:rFonts w:ascii="Symbol" w:hAnsi="Symbol" w:hint="default"/>
        <w:sz w:val="20"/>
      </w:rPr>
    </w:lvl>
    <w:lvl w:ilvl="1" w:tentative="1">
      <w:start w:val="1"/>
      <w:numFmt w:val="bullet"/>
      <w:lvlText w:val="o"/>
      <w:lvlJc w:val="left"/>
      <w:pPr>
        <w:tabs>
          <w:tab w:val="num" w:pos="5580"/>
        </w:tabs>
        <w:ind w:left="5580" w:hanging="360"/>
      </w:pPr>
      <w:rPr>
        <w:rFonts w:ascii="Courier New" w:hAnsi="Courier New" w:hint="default"/>
        <w:sz w:val="20"/>
      </w:rPr>
    </w:lvl>
    <w:lvl w:ilvl="2" w:tentative="1">
      <w:start w:val="1"/>
      <w:numFmt w:val="bullet"/>
      <w:lvlText w:val=""/>
      <w:lvlJc w:val="left"/>
      <w:pPr>
        <w:tabs>
          <w:tab w:val="num" w:pos="6300"/>
        </w:tabs>
        <w:ind w:left="6300" w:hanging="360"/>
      </w:pPr>
      <w:rPr>
        <w:rFonts w:ascii="Wingdings" w:hAnsi="Wingdings" w:hint="default"/>
        <w:sz w:val="20"/>
      </w:rPr>
    </w:lvl>
    <w:lvl w:ilvl="3" w:tentative="1">
      <w:start w:val="1"/>
      <w:numFmt w:val="bullet"/>
      <w:lvlText w:val=""/>
      <w:lvlJc w:val="left"/>
      <w:pPr>
        <w:tabs>
          <w:tab w:val="num" w:pos="7020"/>
        </w:tabs>
        <w:ind w:left="7020" w:hanging="360"/>
      </w:pPr>
      <w:rPr>
        <w:rFonts w:ascii="Wingdings" w:hAnsi="Wingdings" w:hint="default"/>
        <w:sz w:val="20"/>
      </w:rPr>
    </w:lvl>
    <w:lvl w:ilvl="4" w:tentative="1">
      <w:start w:val="1"/>
      <w:numFmt w:val="bullet"/>
      <w:lvlText w:val=""/>
      <w:lvlJc w:val="left"/>
      <w:pPr>
        <w:tabs>
          <w:tab w:val="num" w:pos="7740"/>
        </w:tabs>
        <w:ind w:left="7740" w:hanging="360"/>
      </w:pPr>
      <w:rPr>
        <w:rFonts w:ascii="Wingdings" w:hAnsi="Wingdings" w:hint="default"/>
        <w:sz w:val="20"/>
      </w:rPr>
    </w:lvl>
    <w:lvl w:ilvl="5" w:tentative="1">
      <w:start w:val="1"/>
      <w:numFmt w:val="bullet"/>
      <w:lvlText w:val=""/>
      <w:lvlJc w:val="left"/>
      <w:pPr>
        <w:tabs>
          <w:tab w:val="num" w:pos="8460"/>
        </w:tabs>
        <w:ind w:left="8460" w:hanging="360"/>
      </w:pPr>
      <w:rPr>
        <w:rFonts w:ascii="Wingdings" w:hAnsi="Wingdings" w:hint="default"/>
        <w:sz w:val="20"/>
      </w:rPr>
    </w:lvl>
    <w:lvl w:ilvl="6" w:tentative="1">
      <w:start w:val="1"/>
      <w:numFmt w:val="bullet"/>
      <w:lvlText w:val=""/>
      <w:lvlJc w:val="left"/>
      <w:pPr>
        <w:tabs>
          <w:tab w:val="num" w:pos="9180"/>
        </w:tabs>
        <w:ind w:left="9180" w:hanging="360"/>
      </w:pPr>
      <w:rPr>
        <w:rFonts w:ascii="Wingdings" w:hAnsi="Wingdings" w:hint="default"/>
        <w:sz w:val="20"/>
      </w:rPr>
    </w:lvl>
    <w:lvl w:ilvl="7" w:tentative="1">
      <w:start w:val="1"/>
      <w:numFmt w:val="bullet"/>
      <w:lvlText w:val=""/>
      <w:lvlJc w:val="left"/>
      <w:pPr>
        <w:tabs>
          <w:tab w:val="num" w:pos="9900"/>
        </w:tabs>
        <w:ind w:left="9900" w:hanging="360"/>
      </w:pPr>
      <w:rPr>
        <w:rFonts w:ascii="Wingdings" w:hAnsi="Wingdings" w:hint="default"/>
        <w:sz w:val="20"/>
      </w:rPr>
    </w:lvl>
    <w:lvl w:ilvl="8" w:tentative="1">
      <w:start w:val="1"/>
      <w:numFmt w:val="bullet"/>
      <w:lvlText w:val=""/>
      <w:lvlJc w:val="left"/>
      <w:pPr>
        <w:tabs>
          <w:tab w:val="num" w:pos="10620"/>
        </w:tabs>
        <w:ind w:left="10620" w:hanging="360"/>
      </w:pPr>
      <w:rPr>
        <w:rFonts w:ascii="Wingdings" w:hAnsi="Wingdings" w:hint="default"/>
        <w:sz w:val="20"/>
      </w:rPr>
    </w:lvl>
  </w:abstractNum>
  <w:abstractNum w:abstractNumId="4" w15:restartNumberingAfterBreak="0">
    <w:nsid w:val="4C9660D6"/>
    <w:multiLevelType w:val="hybridMultilevel"/>
    <w:tmpl w:val="94F63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5B47C8"/>
    <w:multiLevelType w:val="multilevel"/>
    <w:tmpl w:val="2EFC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63009093">
    <w:abstractNumId w:val="0"/>
  </w:num>
  <w:num w:numId="2" w16cid:durableId="878123755">
    <w:abstractNumId w:val="5"/>
  </w:num>
  <w:num w:numId="3" w16cid:durableId="1875145774">
    <w:abstractNumId w:val="4"/>
  </w:num>
  <w:num w:numId="4" w16cid:durableId="845939740">
    <w:abstractNumId w:val="3"/>
  </w:num>
  <w:num w:numId="5" w16cid:durableId="622150621">
    <w:abstractNumId w:val="2"/>
  </w:num>
  <w:num w:numId="6" w16cid:durableId="745495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2CE7"/>
    <w:rsid w:val="0000508D"/>
    <w:rsid w:val="000A32A0"/>
    <w:rsid w:val="000A5196"/>
    <w:rsid w:val="000B2039"/>
    <w:rsid w:val="000C1201"/>
    <w:rsid w:val="000C3FED"/>
    <w:rsid w:val="000C5A22"/>
    <w:rsid w:val="000D0E1A"/>
    <w:rsid w:val="000E18FC"/>
    <w:rsid w:val="000E6C53"/>
    <w:rsid w:val="000F3930"/>
    <w:rsid w:val="000F6ED4"/>
    <w:rsid w:val="00105F20"/>
    <w:rsid w:val="001354D7"/>
    <w:rsid w:val="00174CF2"/>
    <w:rsid w:val="00190385"/>
    <w:rsid w:val="001913D6"/>
    <w:rsid w:val="00193F6A"/>
    <w:rsid w:val="001B11F2"/>
    <w:rsid w:val="001C3151"/>
    <w:rsid w:val="001C7313"/>
    <w:rsid w:val="001F6FFF"/>
    <w:rsid w:val="002144FD"/>
    <w:rsid w:val="00281280"/>
    <w:rsid w:val="00290B07"/>
    <w:rsid w:val="002B1672"/>
    <w:rsid w:val="002B19FF"/>
    <w:rsid w:val="002B7FEF"/>
    <w:rsid w:val="002C1B1A"/>
    <w:rsid w:val="00303208"/>
    <w:rsid w:val="00330ED3"/>
    <w:rsid w:val="00337CEA"/>
    <w:rsid w:val="00350FD0"/>
    <w:rsid w:val="003547F8"/>
    <w:rsid w:val="00363115"/>
    <w:rsid w:val="0039103F"/>
    <w:rsid w:val="003A0DD3"/>
    <w:rsid w:val="003B38F9"/>
    <w:rsid w:val="003F4B34"/>
    <w:rsid w:val="00405871"/>
    <w:rsid w:val="004200C4"/>
    <w:rsid w:val="00430CE0"/>
    <w:rsid w:val="00457720"/>
    <w:rsid w:val="00460681"/>
    <w:rsid w:val="0047376A"/>
    <w:rsid w:val="00486A82"/>
    <w:rsid w:val="004A4C7F"/>
    <w:rsid w:val="004B5118"/>
    <w:rsid w:val="004E6FE5"/>
    <w:rsid w:val="004F673D"/>
    <w:rsid w:val="00522E47"/>
    <w:rsid w:val="005261E6"/>
    <w:rsid w:val="005465C3"/>
    <w:rsid w:val="00555DFF"/>
    <w:rsid w:val="005758CB"/>
    <w:rsid w:val="005810F3"/>
    <w:rsid w:val="005A5C17"/>
    <w:rsid w:val="005AE529"/>
    <w:rsid w:val="005D7A24"/>
    <w:rsid w:val="005F1DE5"/>
    <w:rsid w:val="00603C3C"/>
    <w:rsid w:val="00612189"/>
    <w:rsid w:val="006125C5"/>
    <w:rsid w:val="00612AD4"/>
    <w:rsid w:val="00613F40"/>
    <w:rsid w:val="0062062E"/>
    <w:rsid w:val="0062142D"/>
    <w:rsid w:val="00646513"/>
    <w:rsid w:val="006513BF"/>
    <w:rsid w:val="00656E01"/>
    <w:rsid w:val="00657871"/>
    <w:rsid w:val="00682DA9"/>
    <w:rsid w:val="006907F8"/>
    <w:rsid w:val="00693F6F"/>
    <w:rsid w:val="006E4757"/>
    <w:rsid w:val="00702310"/>
    <w:rsid w:val="00706621"/>
    <w:rsid w:val="00745093"/>
    <w:rsid w:val="0075773E"/>
    <w:rsid w:val="00765684"/>
    <w:rsid w:val="007744A9"/>
    <w:rsid w:val="0078295F"/>
    <w:rsid w:val="00794807"/>
    <w:rsid w:val="007A58EC"/>
    <w:rsid w:val="007E0C17"/>
    <w:rsid w:val="0080182D"/>
    <w:rsid w:val="00810B56"/>
    <w:rsid w:val="00827D41"/>
    <w:rsid w:val="00875E39"/>
    <w:rsid w:val="008866FE"/>
    <w:rsid w:val="008A5CC0"/>
    <w:rsid w:val="008C3519"/>
    <w:rsid w:val="008C3A3F"/>
    <w:rsid w:val="008E2F28"/>
    <w:rsid w:val="008E4609"/>
    <w:rsid w:val="008F15B6"/>
    <w:rsid w:val="009222D3"/>
    <w:rsid w:val="00925628"/>
    <w:rsid w:val="009461FF"/>
    <w:rsid w:val="009513A1"/>
    <w:rsid w:val="0097533E"/>
    <w:rsid w:val="00997F59"/>
    <w:rsid w:val="009C0887"/>
    <w:rsid w:val="009D11CF"/>
    <w:rsid w:val="009E3320"/>
    <w:rsid w:val="00A1380A"/>
    <w:rsid w:val="00A60955"/>
    <w:rsid w:val="00A76DE0"/>
    <w:rsid w:val="00A77EED"/>
    <w:rsid w:val="00A828DD"/>
    <w:rsid w:val="00A97C6E"/>
    <w:rsid w:val="00AB04BE"/>
    <w:rsid w:val="00AD70BE"/>
    <w:rsid w:val="00AE2950"/>
    <w:rsid w:val="00B551E4"/>
    <w:rsid w:val="00B604DD"/>
    <w:rsid w:val="00B67C6D"/>
    <w:rsid w:val="00B77B80"/>
    <w:rsid w:val="00B77C76"/>
    <w:rsid w:val="00BE5E56"/>
    <w:rsid w:val="00BF04B8"/>
    <w:rsid w:val="00BF64F4"/>
    <w:rsid w:val="00C0484D"/>
    <w:rsid w:val="00C16601"/>
    <w:rsid w:val="00C271B7"/>
    <w:rsid w:val="00C27405"/>
    <w:rsid w:val="00C441B6"/>
    <w:rsid w:val="00C465F3"/>
    <w:rsid w:val="00C95549"/>
    <w:rsid w:val="00CE1961"/>
    <w:rsid w:val="00D46535"/>
    <w:rsid w:val="00DD3CD1"/>
    <w:rsid w:val="00DE4E19"/>
    <w:rsid w:val="00DE77F0"/>
    <w:rsid w:val="00DF6D38"/>
    <w:rsid w:val="00E06147"/>
    <w:rsid w:val="00E14017"/>
    <w:rsid w:val="00E23C53"/>
    <w:rsid w:val="00E35254"/>
    <w:rsid w:val="00E659BD"/>
    <w:rsid w:val="00E701EC"/>
    <w:rsid w:val="00E84BB0"/>
    <w:rsid w:val="00ED578D"/>
    <w:rsid w:val="00EF7F4F"/>
    <w:rsid w:val="00F343CF"/>
    <w:rsid w:val="00FC6A35"/>
    <w:rsid w:val="00FD2054"/>
    <w:rsid w:val="00FF7105"/>
    <w:rsid w:val="01930BDD"/>
    <w:rsid w:val="024306D1"/>
    <w:rsid w:val="032EDC3E"/>
    <w:rsid w:val="035D9E76"/>
    <w:rsid w:val="04B97CB9"/>
    <w:rsid w:val="07E110E8"/>
    <w:rsid w:val="094D436E"/>
    <w:rsid w:val="0B279038"/>
    <w:rsid w:val="0BB0DA3B"/>
    <w:rsid w:val="11B609AC"/>
    <w:rsid w:val="128137DA"/>
    <w:rsid w:val="13ED85F8"/>
    <w:rsid w:val="1402FBDC"/>
    <w:rsid w:val="164B5C00"/>
    <w:rsid w:val="19179BBD"/>
    <w:rsid w:val="19BC2F12"/>
    <w:rsid w:val="1F9B43DC"/>
    <w:rsid w:val="1FC8CD46"/>
    <w:rsid w:val="220B08F6"/>
    <w:rsid w:val="248D9079"/>
    <w:rsid w:val="2CCEB0BC"/>
    <w:rsid w:val="2D54AC09"/>
    <w:rsid w:val="2D874138"/>
    <w:rsid w:val="2E183E2D"/>
    <w:rsid w:val="35EFA019"/>
    <w:rsid w:val="35FAB063"/>
    <w:rsid w:val="3EB080D1"/>
    <w:rsid w:val="3F54D916"/>
    <w:rsid w:val="41345A81"/>
    <w:rsid w:val="431C0F4A"/>
    <w:rsid w:val="444453BA"/>
    <w:rsid w:val="47512A48"/>
    <w:rsid w:val="47DEF043"/>
    <w:rsid w:val="4832B3E7"/>
    <w:rsid w:val="4E186331"/>
    <w:rsid w:val="5875F3DB"/>
    <w:rsid w:val="5BE7DAA2"/>
    <w:rsid w:val="60076581"/>
    <w:rsid w:val="6304263A"/>
    <w:rsid w:val="667FC381"/>
    <w:rsid w:val="6FB4C455"/>
    <w:rsid w:val="70C049B4"/>
    <w:rsid w:val="72CFCA5F"/>
    <w:rsid w:val="73A59321"/>
    <w:rsid w:val="7585F44B"/>
    <w:rsid w:val="79149A9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C66FE11A-E532-4C4A-B134-3AC8CEE87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C6E"/>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656E01"/>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656E01"/>
  </w:style>
  <w:style w:type="character" w:customStyle="1" w:styleId="normaltextrun">
    <w:name w:val="normaltextrun"/>
    <w:basedOn w:val="DefaultParagraphFont"/>
    <w:rsid w:val="00656E01"/>
  </w:style>
  <w:style w:type="paragraph" w:styleId="ListParagraph">
    <w:name w:val="List Paragraph"/>
    <w:basedOn w:val="Normal"/>
    <w:uiPriority w:val="34"/>
    <w:qFormat/>
    <w:rsid w:val="00C441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591776">
      <w:bodyDiv w:val="1"/>
      <w:marLeft w:val="0"/>
      <w:marRight w:val="0"/>
      <w:marTop w:val="0"/>
      <w:marBottom w:val="0"/>
      <w:divBdr>
        <w:top w:val="none" w:sz="0" w:space="0" w:color="auto"/>
        <w:left w:val="none" w:sz="0" w:space="0" w:color="auto"/>
        <w:bottom w:val="none" w:sz="0" w:space="0" w:color="auto"/>
        <w:right w:val="none" w:sz="0" w:space="0" w:color="auto"/>
      </w:divBdr>
      <w:divsChild>
        <w:div w:id="149643067">
          <w:marLeft w:val="0"/>
          <w:marRight w:val="0"/>
          <w:marTop w:val="0"/>
          <w:marBottom w:val="0"/>
          <w:divBdr>
            <w:top w:val="none" w:sz="0" w:space="0" w:color="auto"/>
            <w:left w:val="none" w:sz="0" w:space="0" w:color="auto"/>
            <w:bottom w:val="none" w:sz="0" w:space="0" w:color="auto"/>
            <w:right w:val="none" w:sz="0" w:space="0" w:color="auto"/>
          </w:divBdr>
        </w:div>
        <w:div w:id="1967346737">
          <w:marLeft w:val="0"/>
          <w:marRight w:val="0"/>
          <w:marTop w:val="0"/>
          <w:marBottom w:val="0"/>
          <w:divBdr>
            <w:top w:val="none" w:sz="0" w:space="0" w:color="auto"/>
            <w:left w:val="none" w:sz="0" w:space="0" w:color="auto"/>
            <w:bottom w:val="none" w:sz="0" w:space="0" w:color="auto"/>
            <w:right w:val="none" w:sz="0" w:space="0" w:color="auto"/>
          </w:divBdr>
        </w:div>
        <w:div w:id="1790585887">
          <w:marLeft w:val="0"/>
          <w:marRight w:val="0"/>
          <w:marTop w:val="0"/>
          <w:marBottom w:val="0"/>
          <w:divBdr>
            <w:top w:val="none" w:sz="0" w:space="0" w:color="auto"/>
            <w:left w:val="none" w:sz="0" w:space="0" w:color="auto"/>
            <w:bottom w:val="none" w:sz="0" w:space="0" w:color="auto"/>
            <w:right w:val="none" w:sz="0" w:space="0" w:color="auto"/>
          </w:divBdr>
        </w:div>
        <w:div w:id="667751402">
          <w:marLeft w:val="0"/>
          <w:marRight w:val="0"/>
          <w:marTop w:val="0"/>
          <w:marBottom w:val="0"/>
          <w:divBdr>
            <w:top w:val="none" w:sz="0" w:space="0" w:color="auto"/>
            <w:left w:val="none" w:sz="0" w:space="0" w:color="auto"/>
            <w:bottom w:val="none" w:sz="0" w:space="0" w:color="auto"/>
            <w:right w:val="none" w:sz="0" w:space="0" w:color="auto"/>
          </w:divBdr>
        </w:div>
        <w:div w:id="385300992">
          <w:marLeft w:val="0"/>
          <w:marRight w:val="0"/>
          <w:marTop w:val="0"/>
          <w:marBottom w:val="0"/>
          <w:divBdr>
            <w:top w:val="none" w:sz="0" w:space="0" w:color="auto"/>
            <w:left w:val="none" w:sz="0" w:space="0" w:color="auto"/>
            <w:bottom w:val="none" w:sz="0" w:space="0" w:color="auto"/>
            <w:right w:val="none" w:sz="0" w:space="0" w:color="auto"/>
          </w:divBdr>
        </w:div>
        <w:div w:id="950748133">
          <w:marLeft w:val="0"/>
          <w:marRight w:val="0"/>
          <w:marTop w:val="0"/>
          <w:marBottom w:val="0"/>
          <w:divBdr>
            <w:top w:val="none" w:sz="0" w:space="0" w:color="auto"/>
            <w:left w:val="none" w:sz="0" w:space="0" w:color="auto"/>
            <w:bottom w:val="none" w:sz="0" w:space="0" w:color="auto"/>
            <w:right w:val="none" w:sz="0" w:space="0" w:color="auto"/>
          </w:divBdr>
        </w:div>
        <w:div w:id="1167139313">
          <w:marLeft w:val="0"/>
          <w:marRight w:val="0"/>
          <w:marTop w:val="0"/>
          <w:marBottom w:val="0"/>
          <w:divBdr>
            <w:top w:val="none" w:sz="0" w:space="0" w:color="auto"/>
            <w:left w:val="none" w:sz="0" w:space="0" w:color="auto"/>
            <w:bottom w:val="none" w:sz="0" w:space="0" w:color="auto"/>
            <w:right w:val="none" w:sz="0" w:space="0" w:color="auto"/>
          </w:divBdr>
        </w:div>
        <w:div w:id="565645024">
          <w:marLeft w:val="0"/>
          <w:marRight w:val="0"/>
          <w:marTop w:val="0"/>
          <w:marBottom w:val="0"/>
          <w:divBdr>
            <w:top w:val="none" w:sz="0" w:space="0" w:color="auto"/>
            <w:left w:val="none" w:sz="0" w:space="0" w:color="auto"/>
            <w:bottom w:val="none" w:sz="0" w:space="0" w:color="auto"/>
            <w:right w:val="none" w:sz="0" w:space="0" w:color="auto"/>
          </w:divBdr>
        </w:div>
        <w:div w:id="753821853">
          <w:marLeft w:val="0"/>
          <w:marRight w:val="0"/>
          <w:marTop w:val="0"/>
          <w:marBottom w:val="0"/>
          <w:divBdr>
            <w:top w:val="none" w:sz="0" w:space="0" w:color="auto"/>
            <w:left w:val="none" w:sz="0" w:space="0" w:color="auto"/>
            <w:bottom w:val="none" w:sz="0" w:space="0" w:color="auto"/>
            <w:right w:val="none" w:sz="0" w:space="0" w:color="auto"/>
          </w:divBdr>
        </w:div>
        <w:div w:id="1783569069">
          <w:marLeft w:val="0"/>
          <w:marRight w:val="0"/>
          <w:marTop w:val="0"/>
          <w:marBottom w:val="0"/>
          <w:divBdr>
            <w:top w:val="none" w:sz="0" w:space="0" w:color="auto"/>
            <w:left w:val="none" w:sz="0" w:space="0" w:color="auto"/>
            <w:bottom w:val="none" w:sz="0" w:space="0" w:color="auto"/>
            <w:right w:val="none" w:sz="0" w:space="0" w:color="auto"/>
          </w:divBdr>
        </w:div>
        <w:div w:id="987562340">
          <w:marLeft w:val="0"/>
          <w:marRight w:val="0"/>
          <w:marTop w:val="0"/>
          <w:marBottom w:val="0"/>
          <w:divBdr>
            <w:top w:val="none" w:sz="0" w:space="0" w:color="auto"/>
            <w:left w:val="none" w:sz="0" w:space="0" w:color="auto"/>
            <w:bottom w:val="none" w:sz="0" w:space="0" w:color="auto"/>
            <w:right w:val="none" w:sz="0" w:space="0" w:color="auto"/>
          </w:divBdr>
        </w:div>
        <w:div w:id="1487164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kennesawedu-my.sharepoint.com/:b:/g/personal/pjuneja_kennesaw_edu/IQAS09W4AZCFRKitlVVikFQzAXDg6PjooQUHvcvc9-l1-tY?e=Ux2nWW"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kennesawedu-my.sharepoint.com/:b:/g/personal/pjuneja_kennesaw_edu/IQBgOgE72ZK7RalhUj7M9X9ZAaXSomR5gKCybi7PLs5OQ5o?e=KaF6Gt" TargetMode="External"/><Relationship Id="rId2" Type="http://schemas.openxmlformats.org/officeDocument/2006/relationships/customXml" Target="../customXml/item2.xml"/><Relationship Id="rId16" Type="http://schemas.openxmlformats.org/officeDocument/2006/relationships/hyperlink" Target="https://kennesawedu-my.sharepoint.com/:b:/g/personal/pjuneja_kennesaw_edu/IQBfkxvBoBDUSJP7gRaFioPXAamc8c5R8dBnbE31CQKVcE8?e=WgX7N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kennesaw.edu/curriculum-instruction-assessment/academic-program-planning-development/resources/student-syllabus-resources.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mazon.com/s/ref=dp_byline_sr_book_1?ie=UTF8&amp;field-author=Steven+Peterson+MBA++PE&amp;text=Steven+Peterson+MBA++PE&amp;sort=relevancerank&amp;search-alias=book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901BF113E7CD49AB35D42757CCA9C2" ma:contentTypeVersion="16" ma:contentTypeDescription="Create a new document." ma:contentTypeScope="" ma:versionID="16f17c8ff4e8ed6245776dad9dfe6d74">
  <xsd:schema xmlns:xsd="http://www.w3.org/2001/XMLSchema" xmlns:xs="http://www.w3.org/2001/XMLSchema" xmlns:p="http://schemas.microsoft.com/office/2006/metadata/properties" xmlns:ns2="cbdf08f6-52a2-43f7-adee-82d7760c645d" xmlns:ns3="fbeaadf4-8912-44cb-ac75-c72dd515ee38" targetNamespace="http://schemas.microsoft.com/office/2006/metadata/properties" ma:root="true" ma:fieldsID="3e335c766a6a71a79abca74ec9a5ee7b" ns2:_="" ns3:_="">
    <xsd:import namespace="cbdf08f6-52a2-43f7-adee-82d7760c645d"/>
    <xsd:import namespace="fbeaadf4-8912-44cb-ac75-c72dd515ee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f08f6-52a2-43f7-adee-82d7760c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16867a8-d3dd-450c-8722-94d742a2adf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eaadf4-8912-44cb-ac75-c72dd515ee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d15d2e6-18bc-4b9c-a8a3-32cece30b16b}" ma:internalName="TaxCatchAll" ma:showField="CatchAllData" ma:web="fbeaadf4-8912-44cb-ac75-c72dd515ee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df08f6-52a2-43f7-adee-82d7760c645d">
      <Terms xmlns="http://schemas.microsoft.com/office/infopath/2007/PartnerControls"/>
    </lcf76f155ced4ddcb4097134ff3c332f>
    <TaxCatchAll xmlns="fbeaadf4-8912-44cb-ac75-c72dd515ee38" xsi:nil="true"/>
    <SharedWithUsers xmlns="fbeaadf4-8912-44cb-ac75-c72dd515ee38">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2.xml><?xml version="1.0" encoding="utf-8"?>
<ds:datastoreItem xmlns:ds="http://schemas.openxmlformats.org/officeDocument/2006/customXml" ds:itemID="{82DB9752-3F72-45D7-BD4E-1F1ACB7C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f08f6-52a2-43f7-adee-82d7760c645d"/>
    <ds:schemaRef ds:uri="fbeaadf4-8912-44cb-ac75-c72dd515e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 ds:uri="cbdf08f6-52a2-43f7-adee-82d7760c645d"/>
    <ds:schemaRef ds:uri="fbeaadf4-8912-44cb-ac75-c72dd515ee38"/>
  </ds:schemaRefs>
</ds:datastoreItem>
</file>

<file path=customXml/itemProps4.xml><?xml version="1.0" encoding="utf-8"?>
<ds:datastoreItem xmlns:ds="http://schemas.openxmlformats.org/officeDocument/2006/customXml" ds:itemID="{344FEE3B-644C-4A73-B503-C3E417606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1443</Words>
  <Characters>8444</Characters>
  <Application>Microsoft Office Word</Application>
  <DocSecurity>0</DocSecurity>
  <Lines>196</Lines>
  <Paragraphs>95</Paragraphs>
  <ScaleCrop>false</ScaleCrop>
  <HeadingPairs>
    <vt:vector size="2" baseType="variant">
      <vt:variant>
        <vt:lpstr>Title</vt:lpstr>
      </vt:variant>
      <vt:variant>
        <vt:i4>1</vt:i4>
      </vt:variant>
    </vt:vector>
  </HeadingPairs>
  <TitlesOfParts>
    <vt:vector size="1" baseType="lpstr">
      <vt:lpstr/>
    </vt:vector>
  </TitlesOfParts>
  <Manager/>
  <Company>KSU</Company>
  <LinksUpToDate>false</LinksUpToDate>
  <CharactersWithSpaces>9792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Paweena Somjit</dc:creator>
  <cp:keywords/>
  <dc:description/>
  <cp:lastModifiedBy>Jeff Gallant</cp:lastModifiedBy>
  <cp:revision>6</cp:revision>
  <dcterms:created xsi:type="dcterms:W3CDTF">2026-01-10T21:16:00Z</dcterms:created>
  <dcterms:modified xsi:type="dcterms:W3CDTF">2026-01-27T17:19:00Z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0x01010083901BF113E7CD49AB35D42757CCA9C2</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{"FileActivityType":"9","FileActivityTimeStamp":"2025-07-28T15:58:00.290Z","FileActivityUsersOnPage":[{"DisplayName":"Kenji Trumble","Id":"ktrumble@students.kennesaw.edu"},{"DisplayName":"Parminder Juneja","Id":"pjuneja@kennesaw.edu"}],"FileActivityNavigationId":null}</vt:lpwstr>
  </property>
  <property fmtid="{D5CDD505-2E9C-101B-9397-08002B2CF9AE}" pid="7" name="TriggerFlowInfo">
    <vt:lpwstr/>
  </property>
  <property fmtid="{D5CDD505-2E9C-101B-9397-08002B2CF9AE}" pid="8" name="e1a5b98cdd71426dacb6e478c7a5882f">
    <vt:lpwstr/>
  </property>
  <property fmtid="{D5CDD505-2E9C-101B-9397-08002B2CF9AE}" pid="9" name="Wiki_x0020_Page_x0020_Categories">
    <vt:lpwstr/>
  </property>
  <property fmtid="{D5CDD505-2E9C-101B-9397-08002B2CF9AE}" pid="10" name="Wiki Page Categories">
    <vt:lpwstr/>
  </property>
</Properties>
</file>