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55EB3" w14:textId="77777777" w:rsidR="00881486" w:rsidRDefault="00881486" w:rsidP="00DA4F57">
      <w:pPr>
        <w:pStyle w:val="NoSpacing"/>
      </w:pPr>
    </w:p>
    <w:p w14:paraId="1FFED9E9" w14:textId="6DF5E245" w:rsidR="00DA4F57" w:rsidRDefault="00DA4F57" w:rsidP="00DA4F57">
      <w:pPr>
        <w:pStyle w:val="Heading2"/>
      </w:pPr>
      <w:r>
        <w:t>IT7</w:t>
      </w:r>
      <w:r w:rsidR="00E428F5">
        <w:t>72</w:t>
      </w:r>
      <w:r>
        <w:t>3 Toolkit Evaluation Rubric</w:t>
      </w:r>
      <w:r w:rsidR="002F0828">
        <w:t xml:space="preserve"> 0</w:t>
      </w:r>
      <w:r w:rsidR="00E97A94">
        <w:t>3Jan22</w:t>
      </w:r>
    </w:p>
    <w:p w14:paraId="53F83C74" w14:textId="07ECB5C9" w:rsidR="00D961CF" w:rsidRPr="00D961CF" w:rsidRDefault="00D961CF" w:rsidP="00D961CF">
      <w:r>
        <w:t>Rich Halstead-Nussloch, CC-BY License</w:t>
      </w:r>
    </w:p>
    <w:p w14:paraId="7AB75285" w14:textId="77777777" w:rsidR="00E97A94" w:rsidRPr="00E97A94" w:rsidRDefault="00E97A94" w:rsidP="00E97A94"/>
    <w:p w14:paraId="22543323" w14:textId="650DF86A" w:rsidR="00E97A94" w:rsidRDefault="00EA004C" w:rsidP="00E97A94">
      <w:pPr>
        <w:pStyle w:val="NoSpacing"/>
        <w:jc w:val="center"/>
      </w:pPr>
      <w:r>
        <w:rPr>
          <w:noProof/>
        </w:rPr>
        <w:drawing>
          <wp:inline distT="0" distB="0" distL="0" distR="0" wp14:anchorId="63FFF83C" wp14:editId="6DE30E0E">
            <wp:extent cx="1143000" cy="400050"/>
            <wp:effectExtent l="0" t="0" r="0" b="0"/>
            <wp:docPr id="1" name="Graphic 1" descr="CC-BY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CC-BY Licens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22FEC" w14:textId="77777777" w:rsidR="00E97A94" w:rsidRDefault="00E97A94" w:rsidP="00E97A94">
      <w:pPr>
        <w:pStyle w:val="NoSpacing"/>
      </w:pPr>
    </w:p>
    <w:p w14:paraId="465EF1EE" w14:textId="3CC5148D" w:rsidR="00E97A94" w:rsidRDefault="00E97A94" w:rsidP="00E97A94">
      <w:pPr>
        <w:pStyle w:val="NoSpacing"/>
      </w:pPr>
      <w:r w:rsidRPr="00ED4CD7">
        <w:t>This work is licensed under the Creative Commons Attribution 4.0 International License. To view a copy of this license, visit http://creativecommons.org/licenses/by/4.0/ or send a letter to Creative Commons, PO Box 1866, Mountain View, CA 94042, USA.</w:t>
      </w:r>
      <w:r w:rsidRPr="00F578BF">
        <w:t xml:space="preserve"> </w:t>
      </w:r>
    </w:p>
    <w:p w14:paraId="3338F560" w14:textId="77777777" w:rsidR="00E97A94" w:rsidRPr="00E97A94" w:rsidRDefault="00E97A94" w:rsidP="00E97A9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DA4F57" w14:paraId="7E016E50" w14:textId="77777777" w:rsidTr="00684CA9">
        <w:tc>
          <w:tcPr>
            <w:tcW w:w="4788" w:type="dxa"/>
          </w:tcPr>
          <w:p w14:paraId="0EFA942B" w14:textId="77777777" w:rsidR="00DA4F57" w:rsidRPr="00D72FC2" w:rsidRDefault="00DA4F57" w:rsidP="00684CA9">
            <w:pPr>
              <w:pStyle w:val="BodyText"/>
              <w:rPr>
                <w:rFonts w:ascii="Arial" w:hAnsi="Arial" w:cs="Arial"/>
              </w:rPr>
            </w:pPr>
            <w:r w:rsidRPr="00D72FC2">
              <w:rPr>
                <w:rFonts w:ascii="Arial" w:hAnsi="Arial" w:cs="Arial"/>
              </w:rPr>
              <w:t>Author’s Name:</w:t>
            </w:r>
          </w:p>
          <w:p w14:paraId="75E43CFE" w14:textId="77777777" w:rsidR="00DA4F57" w:rsidRDefault="00DA4F57" w:rsidP="00684CA9">
            <w:pPr>
              <w:rPr>
                <w:rFonts w:ascii="Arial" w:hAnsi="Arial"/>
                <w:sz w:val="22"/>
              </w:rPr>
            </w:pPr>
          </w:p>
        </w:tc>
        <w:tc>
          <w:tcPr>
            <w:tcW w:w="4788" w:type="dxa"/>
          </w:tcPr>
          <w:p w14:paraId="5004DCA0" w14:textId="77777777" w:rsidR="00DA4F57" w:rsidRDefault="00DA4F57" w:rsidP="00684CA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Commentator’s/Evaluator’s Name:</w:t>
            </w:r>
          </w:p>
          <w:p w14:paraId="6590C5CE" w14:textId="77777777" w:rsidR="00DA4F57" w:rsidRDefault="00DA4F57" w:rsidP="00684CA9">
            <w:pPr>
              <w:rPr>
                <w:rFonts w:ascii="Arial" w:hAnsi="Arial"/>
                <w:sz w:val="22"/>
              </w:rPr>
            </w:pPr>
          </w:p>
        </w:tc>
      </w:tr>
    </w:tbl>
    <w:p w14:paraId="17F1E448" w14:textId="77777777" w:rsidR="00DA4F57" w:rsidRDefault="00DA4F57" w:rsidP="00DA4F57">
      <w:pPr>
        <w:rPr>
          <w:rFonts w:ascii="Arial" w:hAnsi="Arial"/>
          <w:sz w:val="22"/>
        </w:rPr>
      </w:pPr>
    </w:p>
    <w:p w14:paraId="35CF6351" w14:textId="2EB05F1E" w:rsidR="00D72FC2" w:rsidRDefault="00D72FC2" w:rsidP="00DA4F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Directions:  The toolkit final submission is worth </w:t>
      </w:r>
      <w:r w:rsidR="00F35F96">
        <w:rPr>
          <w:rFonts w:ascii="Arial" w:hAnsi="Arial"/>
          <w:sz w:val="20"/>
          <w:szCs w:val="20"/>
        </w:rPr>
        <w:t>10</w:t>
      </w:r>
      <w:r>
        <w:rPr>
          <w:rFonts w:ascii="Arial" w:hAnsi="Arial"/>
          <w:sz w:val="20"/>
          <w:szCs w:val="20"/>
        </w:rPr>
        <w:t>0 points.  Each of the</w:t>
      </w:r>
      <w:r w:rsidR="006E575A">
        <w:rPr>
          <w:rFonts w:ascii="Arial" w:hAnsi="Arial"/>
          <w:sz w:val="20"/>
          <w:szCs w:val="20"/>
        </w:rPr>
        <w:t xml:space="preserve"> t</w:t>
      </w:r>
      <w:r w:rsidR="00F35F96">
        <w:rPr>
          <w:rFonts w:ascii="Arial" w:hAnsi="Arial"/>
          <w:sz w:val="20"/>
          <w:szCs w:val="20"/>
        </w:rPr>
        <w:t>en</w:t>
      </w:r>
      <w:r>
        <w:rPr>
          <w:rFonts w:ascii="Arial" w:hAnsi="Arial"/>
          <w:sz w:val="20"/>
          <w:szCs w:val="20"/>
        </w:rPr>
        <w:t xml:space="preserve"> rubric items below is worth 10 points.</w:t>
      </w:r>
    </w:p>
    <w:p w14:paraId="7021E700" w14:textId="77777777" w:rsidR="00D72FC2" w:rsidRDefault="00D72FC2" w:rsidP="00DA4F57">
      <w:pPr>
        <w:rPr>
          <w:rFonts w:ascii="Arial" w:hAnsi="Arial"/>
          <w:sz w:val="20"/>
          <w:szCs w:val="20"/>
        </w:rPr>
      </w:pPr>
    </w:p>
    <w:p w14:paraId="5FA7DD44" w14:textId="77777777" w:rsidR="00DA4F57" w:rsidRPr="003B730E" w:rsidRDefault="00DA4F57" w:rsidP="00DA4F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Summary and Overview Comments on Toolkit including how the information is stored, located and rendered</w:t>
      </w:r>
      <w:r w:rsidRPr="003B730E">
        <w:rPr>
          <w:rFonts w:ascii="Arial" w:hAnsi="Arial"/>
          <w:sz w:val="20"/>
          <w:szCs w:val="20"/>
        </w:rPr>
        <w:t>:</w:t>
      </w:r>
    </w:p>
    <w:p w14:paraId="45E053B1" w14:textId="77777777" w:rsidR="00DA4F57" w:rsidRPr="003B730E" w:rsidRDefault="00DA4F57" w:rsidP="00DA4F57">
      <w:pPr>
        <w:rPr>
          <w:rFonts w:ascii="Arial" w:hAnsi="Arial"/>
          <w:sz w:val="20"/>
          <w:szCs w:val="20"/>
        </w:rPr>
      </w:pPr>
    </w:p>
    <w:p w14:paraId="63FCA120" w14:textId="77777777" w:rsidR="00DA4F57" w:rsidRPr="003B730E" w:rsidRDefault="00DA4F57" w:rsidP="00DA4F57">
      <w:pPr>
        <w:rPr>
          <w:rFonts w:ascii="Arial" w:hAnsi="Arial"/>
          <w:sz w:val="20"/>
          <w:szCs w:val="20"/>
        </w:rPr>
      </w:pPr>
      <w:r w:rsidRPr="003B730E">
        <w:rPr>
          <w:rFonts w:ascii="Arial" w:hAnsi="Arial"/>
          <w:sz w:val="20"/>
          <w:szCs w:val="20"/>
        </w:rPr>
        <w:t>Reviewer’s ove</w:t>
      </w:r>
      <w:r>
        <w:rPr>
          <w:rFonts w:ascii="Arial" w:hAnsi="Arial"/>
          <w:sz w:val="20"/>
          <w:szCs w:val="20"/>
        </w:rPr>
        <w:t>rall comments on this toolkit</w:t>
      </w:r>
      <w:r w:rsidRPr="003B730E">
        <w:rPr>
          <w:rFonts w:ascii="Arial" w:hAnsi="Arial"/>
          <w:sz w:val="20"/>
          <w:szCs w:val="20"/>
        </w:rPr>
        <w:t>:</w:t>
      </w:r>
    </w:p>
    <w:p w14:paraId="2382604C" w14:textId="77777777" w:rsidR="00DA4F57" w:rsidRPr="003B730E" w:rsidRDefault="00DA4F57" w:rsidP="00DA4F57">
      <w:pPr>
        <w:rPr>
          <w:rFonts w:ascii="Arial" w:hAnsi="Arial"/>
          <w:sz w:val="20"/>
          <w:szCs w:val="20"/>
        </w:rPr>
      </w:pPr>
    </w:p>
    <w:p w14:paraId="5BB50F5C" w14:textId="77777777" w:rsidR="00DA4F57" w:rsidRPr="003B730E" w:rsidRDefault="00DA4F57" w:rsidP="00DA4F57">
      <w:pPr>
        <w:rPr>
          <w:rFonts w:ascii="Arial" w:hAnsi="Arial"/>
          <w:sz w:val="20"/>
          <w:szCs w:val="20"/>
        </w:rPr>
      </w:pPr>
      <w:r w:rsidRPr="003B730E">
        <w:rPr>
          <w:rFonts w:ascii="Arial" w:hAnsi="Arial"/>
          <w:sz w:val="20"/>
          <w:szCs w:val="20"/>
        </w:rPr>
        <w:t>For each of the comment items below, select a rating and also provide at least a phrase of comment explaining the rating.</w:t>
      </w:r>
    </w:p>
    <w:p w14:paraId="4C1B2EC3" w14:textId="77777777" w:rsidR="00DA4F57" w:rsidRPr="003B730E" w:rsidRDefault="00DA4F57" w:rsidP="00DA4F57">
      <w:pPr>
        <w:rPr>
          <w:rFonts w:ascii="Arial" w:hAnsi="Arial"/>
          <w:sz w:val="20"/>
          <w:szCs w:val="20"/>
        </w:rPr>
      </w:pPr>
    </w:p>
    <w:tbl>
      <w:tblPr>
        <w:tblW w:w="9480" w:type="dxa"/>
        <w:tblLayout w:type="fixed"/>
        <w:tblCellMar>
          <w:left w:w="30" w:type="dxa"/>
          <w:right w:w="30" w:type="dxa"/>
        </w:tblCellMar>
        <w:tblLook w:val="0020" w:firstRow="1" w:lastRow="0" w:firstColumn="0" w:lastColumn="0" w:noHBand="0" w:noVBand="0"/>
      </w:tblPr>
      <w:tblGrid>
        <w:gridCol w:w="3450"/>
        <w:gridCol w:w="1350"/>
        <w:gridCol w:w="1080"/>
        <w:gridCol w:w="1170"/>
        <w:gridCol w:w="1170"/>
        <w:gridCol w:w="1260"/>
      </w:tblGrid>
      <w:tr w:rsidR="00DA4F57" w:rsidRPr="003B730E" w14:paraId="318D8FC2" w14:textId="77777777" w:rsidTr="00D961CF">
        <w:trPr>
          <w:trHeight w:val="247"/>
        </w:trPr>
        <w:tc>
          <w:tcPr>
            <w:tcW w:w="3450" w:type="dxa"/>
          </w:tcPr>
          <w:p w14:paraId="49DDCFB9" w14:textId="77777777" w:rsidR="00DA4F57" w:rsidRPr="003B730E" w:rsidRDefault="00DA4F57" w:rsidP="00684CA9">
            <w:pP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Comment Item</w:t>
            </w:r>
          </w:p>
        </w:tc>
        <w:tc>
          <w:tcPr>
            <w:tcW w:w="1350" w:type="dxa"/>
          </w:tcPr>
          <w:p w14:paraId="5D76C0BA" w14:textId="77777777" w:rsidR="00DA4F57" w:rsidRPr="003B730E" w:rsidRDefault="00DA4F57" w:rsidP="00684CA9">
            <w:pP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Very Good</w:t>
            </w:r>
            <w:r w:rsidR="006818C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 = 10 Points</w:t>
            </w:r>
          </w:p>
        </w:tc>
        <w:tc>
          <w:tcPr>
            <w:tcW w:w="1080" w:type="dxa"/>
          </w:tcPr>
          <w:p w14:paraId="2FCC7537" w14:textId="77777777" w:rsidR="00DA4F57" w:rsidRPr="003B730E" w:rsidRDefault="00DA4F57" w:rsidP="00684CA9">
            <w:pP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Good</w:t>
            </w:r>
            <w:r w:rsidR="006818C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 = 9 Points</w:t>
            </w:r>
          </w:p>
        </w:tc>
        <w:tc>
          <w:tcPr>
            <w:tcW w:w="1170" w:type="dxa"/>
          </w:tcPr>
          <w:p w14:paraId="51B98A0F" w14:textId="77777777" w:rsidR="00DA4F57" w:rsidRPr="003B730E" w:rsidRDefault="00DA4F57" w:rsidP="00684CA9">
            <w:pP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OK</w:t>
            </w:r>
            <w:r w:rsidR="006818C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 = 6 Points</w:t>
            </w:r>
          </w:p>
        </w:tc>
        <w:tc>
          <w:tcPr>
            <w:tcW w:w="1170" w:type="dxa"/>
          </w:tcPr>
          <w:p w14:paraId="55F23B70" w14:textId="77777777" w:rsidR="00DA4F57" w:rsidRPr="003B730E" w:rsidRDefault="00DA4F57" w:rsidP="00684CA9">
            <w:pP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Poor</w:t>
            </w:r>
            <w:r w:rsidR="006818C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 = 3 Points</w:t>
            </w:r>
          </w:p>
        </w:tc>
        <w:tc>
          <w:tcPr>
            <w:tcW w:w="1260" w:type="dxa"/>
          </w:tcPr>
          <w:p w14:paraId="48DF174C" w14:textId="77777777" w:rsidR="00DA4F57" w:rsidRPr="003B730E" w:rsidRDefault="00DA4F57" w:rsidP="006818CC">
            <w:pP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Needs to be Improved</w:t>
            </w:r>
            <w:r w:rsidR="006818C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 = 0 Points</w:t>
            </w:r>
          </w:p>
        </w:tc>
      </w:tr>
      <w:tr w:rsidR="00DA4F57" w:rsidRPr="003B730E" w14:paraId="4A17ADE4" w14:textId="77777777" w:rsidTr="00D961CF">
        <w:trPr>
          <w:trHeight w:val="247"/>
        </w:trPr>
        <w:tc>
          <w:tcPr>
            <w:tcW w:w="3450" w:type="dxa"/>
          </w:tcPr>
          <w:p w14:paraId="1ED0D474" w14:textId="77777777" w:rsidR="00DA4F57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1) </w:t>
            </w:r>
            <w:r w:rsidR="00DA4F57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The </w:t>
            </w:r>
            <w:r w:rsidR="00DA4F57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toolkit</w:t>
            </w:r>
            <w:r w:rsidR="00DA4F57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address</w:t>
            </w:r>
            <w:r w:rsidR="00DA4F57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es</w:t>
            </w:r>
            <w:r w:rsidR="00DA4F57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</w:t>
            </w:r>
            <w:r w:rsidR="00DA4F57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important and valuable information for the practice and</w:t>
            </w:r>
            <w:r w:rsidR="00DA4F57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management of IT a</w:t>
            </w:r>
            <w:r w:rsidR="00DA4F57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s we have defined it in the course, text</w:t>
            </w:r>
            <w:r w:rsidR="00DA4F57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and also covers material from our course and also outside material.</w:t>
            </w:r>
          </w:p>
          <w:p w14:paraId="4C732AD9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  <w:u w:val="single"/>
              </w:rPr>
              <w:t>Comments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:</w:t>
            </w:r>
          </w:p>
          <w:p w14:paraId="793FB652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C4272C9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C3A3A66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0DF296F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C453AA7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6E7DC66" w14:textId="77777777" w:rsidR="00DA4F57" w:rsidRPr="003B730E" w:rsidRDefault="00DA4F57" w:rsidP="00684CA9">
            <w:pPr>
              <w:ind w:left="3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7FF3D0D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Utilizes text, additional course material and outside material too.</w:t>
            </w:r>
          </w:p>
        </w:tc>
        <w:tc>
          <w:tcPr>
            <w:tcW w:w="1080" w:type="dxa"/>
          </w:tcPr>
          <w:p w14:paraId="55D5E946" w14:textId="77777777" w:rsidR="00DA4F57" w:rsidRPr="003B730E" w:rsidRDefault="00DA4F57" w:rsidP="00684CA9">
            <w:pPr>
              <w:ind w:left="360"/>
              <w:jc w:val="center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0A62FC33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Utilizes text and another source of material</w:t>
            </w:r>
          </w:p>
        </w:tc>
        <w:tc>
          <w:tcPr>
            <w:tcW w:w="1170" w:type="dxa"/>
          </w:tcPr>
          <w:p w14:paraId="1271D4DF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4002629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Utilizes text only, but very well </w:t>
            </w:r>
          </w:p>
          <w:p w14:paraId="04C4C0C0" w14:textId="77777777" w:rsidR="00DA4F57" w:rsidRPr="003B730E" w:rsidRDefault="00DA4F57" w:rsidP="00684CA9">
            <w:pPr>
              <w:ind w:left="360"/>
              <w:jc w:val="center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B232EAA" w14:textId="77777777" w:rsidR="00DA4F57" w:rsidRPr="003B730E" w:rsidRDefault="00DA4F57" w:rsidP="00684CA9">
            <w:pPr>
              <w:ind w:left="360"/>
              <w:jc w:val="center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5FC1E9FA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Utilizes text only, but is only adequate </w:t>
            </w:r>
          </w:p>
          <w:p w14:paraId="2D39FAD5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4587D25" w14:textId="77777777" w:rsidR="00DA4F57" w:rsidRPr="003B730E" w:rsidRDefault="00DA4F57" w:rsidP="00684CA9">
            <w:pPr>
              <w:ind w:left="360"/>
              <w:jc w:val="center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71C5BE05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Inadequate use of information</w:t>
            </w:r>
          </w:p>
        </w:tc>
      </w:tr>
      <w:tr w:rsidR="006818CC" w:rsidRPr="003B730E" w14:paraId="58F597E3" w14:textId="77777777" w:rsidTr="00D961CF">
        <w:trPr>
          <w:trHeight w:val="247"/>
        </w:trPr>
        <w:tc>
          <w:tcPr>
            <w:tcW w:w="3450" w:type="dxa"/>
          </w:tcPr>
          <w:p w14:paraId="0976E936" w14:textId="77777777" w:rsidR="006818CC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2) The terminology used, IT perspective, concepts and insights expressed and (reference) glossary presented are becoming of an IT Professional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. </w:t>
            </w:r>
          </w:p>
          <w:p w14:paraId="31DD66E1" w14:textId="77777777" w:rsidR="006818CC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  <w:u w:val="single"/>
              </w:rPr>
              <w:t>Comments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:</w:t>
            </w:r>
          </w:p>
          <w:p w14:paraId="15C08A4D" w14:textId="77777777" w:rsidR="006818CC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686672B" w14:textId="77777777" w:rsidR="006818CC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D30A321" w14:textId="77777777" w:rsidR="006818CC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0DEEFFE9" w14:textId="77777777" w:rsidR="006818CC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4DC35BC" w14:textId="77777777" w:rsidR="006818CC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2F062798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A29B1D6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Describes well all three aspects (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Terms, perspective, and glossary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4C981A62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023911EC" w14:textId="77777777" w:rsidR="006818CC" w:rsidRPr="003B730E" w:rsidRDefault="006818CC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Describes well two of three aspects</w:t>
            </w:r>
          </w:p>
        </w:tc>
        <w:tc>
          <w:tcPr>
            <w:tcW w:w="1170" w:type="dxa"/>
          </w:tcPr>
          <w:p w14:paraId="627148EC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F077CCD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Describes well one of three aspects</w:t>
            </w:r>
          </w:p>
        </w:tc>
        <w:tc>
          <w:tcPr>
            <w:tcW w:w="1170" w:type="dxa"/>
          </w:tcPr>
          <w:p w14:paraId="4D4B80A4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6492E7F2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Poorly described, but there</w:t>
            </w:r>
          </w:p>
        </w:tc>
        <w:tc>
          <w:tcPr>
            <w:tcW w:w="1260" w:type="dxa"/>
          </w:tcPr>
          <w:p w14:paraId="72D91CFB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0E39C2DF" w14:textId="77777777" w:rsidR="006818CC" w:rsidRPr="003B730E" w:rsidRDefault="006818CC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Inadequate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use of terms and “talk the talk” of IT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6818CC" w:rsidRPr="003B730E" w14:paraId="5B26DB46" w14:textId="77777777" w:rsidTr="00D961CF">
        <w:trPr>
          <w:trHeight w:val="247"/>
        </w:trPr>
        <w:tc>
          <w:tcPr>
            <w:tcW w:w="3450" w:type="dxa"/>
          </w:tcPr>
          <w:p w14:paraId="60D0C61D" w14:textId="77777777" w:rsidR="006818CC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44D40E5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2BF5C6B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62495CCB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379D57A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3FF7B37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6818CC" w:rsidRPr="003B730E" w14:paraId="6F726160" w14:textId="77777777" w:rsidTr="00D961CF">
        <w:trPr>
          <w:trHeight w:val="247"/>
        </w:trPr>
        <w:tc>
          <w:tcPr>
            <w:tcW w:w="3450" w:type="dxa"/>
          </w:tcPr>
          <w:p w14:paraId="7CB6F4A7" w14:textId="77777777" w:rsidR="006818CC" w:rsidRPr="006818CC" w:rsidRDefault="006818CC" w:rsidP="00684CA9">
            <w:pP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6818C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Comment Item</w:t>
            </w:r>
          </w:p>
        </w:tc>
        <w:tc>
          <w:tcPr>
            <w:tcW w:w="1350" w:type="dxa"/>
          </w:tcPr>
          <w:p w14:paraId="11D49DE9" w14:textId="77777777" w:rsidR="006818CC" w:rsidRPr="006818CC" w:rsidRDefault="006818CC" w:rsidP="006818CC">
            <w:pPr>
              <w:ind w:left="150"/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6818C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Very Good = 10 Points</w:t>
            </w:r>
          </w:p>
        </w:tc>
        <w:tc>
          <w:tcPr>
            <w:tcW w:w="1080" w:type="dxa"/>
          </w:tcPr>
          <w:p w14:paraId="24BAB535" w14:textId="77777777" w:rsidR="006818CC" w:rsidRPr="006818CC" w:rsidRDefault="006818CC" w:rsidP="006818CC">
            <w:pPr>
              <w:ind w:left="150"/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6818C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Good = 9 Points</w:t>
            </w:r>
          </w:p>
        </w:tc>
        <w:tc>
          <w:tcPr>
            <w:tcW w:w="1170" w:type="dxa"/>
          </w:tcPr>
          <w:p w14:paraId="29C6899F" w14:textId="77777777" w:rsidR="006818CC" w:rsidRPr="006818CC" w:rsidRDefault="006818CC" w:rsidP="006818CC">
            <w:pPr>
              <w:ind w:left="150"/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6818C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OK = 6 Points</w:t>
            </w:r>
          </w:p>
        </w:tc>
        <w:tc>
          <w:tcPr>
            <w:tcW w:w="1170" w:type="dxa"/>
          </w:tcPr>
          <w:p w14:paraId="409A6AA9" w14:textId="77777777" w:rsidR="006818CC" w:rsidRPr="006818CC" w:rsidRDefault="006818CC" w:rsidP="006818CC">
            <w:pPr>
              <w:ind w:left="150"/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6818C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Poor = 3 Points</w:t>
            </w:r>
          </w:p>
        </w:tc>
        <w:tc>
          <w:tcPr>
            <w:tcW w:w="1260" w:type="dxa"/>
          </w:tcPr>
          <w:p w14:paraId="7EFA9D52" w14:textId="77777777" w:rsidR="006818CC" w:rsidRPr="006818CC" w:rsidRDefault="006818CC" w:rsidP="006818CC">
            <w:pPr>
              <w:ind w:left="150"/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6818C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Needs to be Improved = 0 Points</w:t>
            </w:r>
          </w:p>
        </w:tc>
      </w:tr>
    </w:tbl>
    <w:p w14:paraId="120E9331" w14:textId="77777777" w:rsidR="00DA4F57" w:rsidRPr="003B730E" w:rsidRDefault="00DA4F57" w:rsidP="00DA4F57">
      <w:pPr>
        <w:pStyle w:val="BodyText2"/>
      </w:pPr>
    </w:p>
    <w:tbl>
      <w:tblPr>
        <w:tblW w:w="9480" w:type="dxa"/>
        <w:tblLayout w:type="fixed"/>
        <w:tblCellMar>
          <w:left w:w="30" w:type="dxa"/>
          <w:right w:w="30" w:type="dxa"/>
        </w:tblCellMar>
        <w:tblLook w:val="0020" w:firstRow="1" w:lastRow="0" w:firstColumn="0" w:lastColumn="0" w:noHBand="0" w:noVBand="0"/>
      </w:tblPr>
      <w:tblGrid>
        <w:gridCol w:w="2910"/>
        <w:gridCol w:w="540"/>
        <w:gridCol w:w="1530"/>
        <w:gridCol w:w="1080"/>
        <w:gridCol w:w="1080"/>
        <w:gridCol w:w="990"/>
        <w:gridCol w:w="90"/>
        <w:gridCol w:w="1260"/>
      </w:tblGrid>
      <w:tr w:rsidR="00DA4F57" w:rsidRPr="003B730E" w14:paraId="1F069BB0" w14:textId="77777777" w:rsidTr="00D961CF">
        <w:trPr>
          <w:trHeight w:val="247"/>
        </w:trPr>
        <w:tc>
          <w:tcPr>
            <w:tcW w:w="3450" w:type="dxa"/>
            <w:gridSpan w:val="2"/>
          </w:tcPr>
          <w:p w14:paraId="54318741" w14:textId="77777777" w:rsidR="00DA4F57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3) </w:t>
            </w:r>
            <w:r w:rsidR="00DA4F57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The </w:t>
            </w:r>
            <w:r w:rsidR="00DA4F57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toolkit contains adequate citation of references and an adequate degree of external research as evidenced by, e.g., an annotated bibliography</w:t>
            </w:r>
            <w:r w:rsidR="00DA4F57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. </w:t>
            </w:r>
          </w:p>
          <w:p w14:paraId="0B1EBB42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  <w:u w:val="single"/>
              </w:rPr>
              <w:t>Comments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:</w:t>
            </w:r>
          </w:p>
          <w:p w14:paraId="35028302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C68A7C3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5F8BAFC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022A128B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3160C6E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FE798B4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2D9F97A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F4466C1" w14:textId="77777777" w:rsidR="00DA4F57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0E26E51D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Contains research, </w:t>
            </w:r>
            <w:r w:rsidR="006818CC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adequately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cites references, has bibliography 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14:paraId="05304BB3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8D4D46A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Describes well two of three aspects</w:t>
            </w:r>
          </w:p>
        </w:tc>
        <w:tc>
          <w:tcPr>
            <w:tcW w:w="1080" w:type="dxa"/>
          </w:tcPr>
          <w:p w14:paraId="07E5BDCE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3AF2C67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Describes well one of three aspects</w:t>
            </w:r>
          </w:p>
        </w:tc>
        <w:tc>
          <w:tcPr>
            <w:tcW w:w="1080" w:type="dxa"/>
            <w:gridSpan w:val="2"/>
          </w:tcPr>
          <w:p w14:paraId="42473778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4127DE72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Poorly described, but there</w:t>
            </w:r>
          </w:p>
        </w:tc>
        <w:tc>
          <w:tcPr>
            <w:tcW w:w="1260" w:type="dxa"/>
          </w:tcPr>
          <w:p w14:paraId="318D8BD0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E398095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Inadequate coverage of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research and citation</w:t>
            </w:r>
          </w:p>
        </w:tc>
      </w:tr>
      <w:tr w:rsidR="00DA4F57" w:rsidRPr="003B730E" w14:paraId="76451FAB" w14:textId="77777777" w:rsidTr="00D961CF">
        <w:trPr>
          <w:trHeight w:val="247"/>
        </w:trPr>
        <w:tc>
          <w:tcPr>
            <w:tcW w:w="3450" w:type="dxa"/>
            <w:gridSpan w:val="2"/>
          </w:tcPr>
          <w:p w14:paraId="5B8F7452" w14:textId="77777777" w:rsidR="00DA4F57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4) </w:t>
            </w:r>
            <w:r w:rsidR="00DA4F57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The </w:t>
            </w:r>
            <w:r w:rsidR="00DA4F57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toolkit contains adequate coverage of IT Policy including best practices, policy guidelines and value to the IT professional’s practice</w:t>
            </w:r>
            <w:r w:rsidR="00DA4F57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. </w:t>
            </w:r>
          </w:p>
          <w:p w14:paraId="296E4F46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  <w:u w:val="single"/>
              </w:rPr>
              <w:t>Comments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:</w:t>
            </w:r>
          </w:p>
          <w:p w14:paraId="07E3EFF9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4E79D822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3655E6E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52E45FC7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E3B2984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5EB466B9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49D5A2C5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3D2380F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2BD5EC8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45E9F580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Describes well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IT Policy and its practice, guidelines 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and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value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080" w:type="dxa"/>
          </w:tcPr>
          <w:p w14:paraId="3B7BF6FB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DBEDFF7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Describes well two of three aspects</w:t>
            </w:r>
          </w:p>
        </w:tc>
        <w:tc>
          <w:tcPr>
            <w:tcW w:w="1080" w:type="dxa"/>
          </w:tcPr>
          <w:p w14:paraId="3EA2C5F8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0591A0A0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Describes well one of three aspects</w:t>
            </w:r>
          </w:p>
        </w:tc>
        <w:tc>
          <w:tcPr>
            <w:tcW w:w="1080" w:type="dxa"/>
            <w:gridSpan w:val="2"/>
          </w:tcPr>
          <w:p w14:paraId="3ECBD252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C507679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Poorly described, but there</w:t>
            </w:r>
          </w:p>
        </w:tc>
        <w:tc>
          <w:tcPr>
            <w:tcW w:w="1260" w:type="dxa"/>
          </w:tcPr>
          <w:p w14:paraId="25DDBBE7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467E4C62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Inadequate coverage of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IT Policy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DA4F57" w:rsidRPr="003B730E" w14:paraId="77F5105D" w14:textId="77777777" w:rsidTr="00D961CF">
        <w:trPr>
          <w:trHeight w:val="247"/>
        </w:trPr>
        <w:tc>
          <w:tcPr>
            <w:tcW w:w="3450" w:type="dxa"/>
            <w:gridSpan w:val="2"/>
          </w:tcPr>
          <w:p w14:paraId="54DCDBAE" w14:textId="77777777" w:rsidR="00DA4F57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5) </w:t>
            </w:r>
            <w:r w:rsidR="00DA4F57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The </w:t>
            </w:r>
            <w:r w:rsidR="00DA4F57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toolkit contains adequate coverage of IT Strategy including best practices, policy guidelines and value to the IT professional’s practice</w:t>
            </w:r>
            <w:r w:rsidR="00DA4F57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. </w:t>
            </w:r>
          </w:p>
          <w:p w14:paraId="37E48617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  <w:u w:val="single"/>
              </w:rPr>
              <w:t>Comments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:</w:t>
            </w:r>
          </w:p>
          <w:p w14:paraId="54F8FF10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6F5DF96D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0336CB07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68178BE7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6A5F1E3F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E1834FF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61B5F9DE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Describes well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IT Strategy and its practice, guidelines 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and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value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080" w:type="dxa"/>
          </w:tcPr>
          <w:p w14:paraId="1D3FB4AF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0035ACB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Describes well two of three aspects</w:t>
            </w:r>
          </w:p>
        </w:tc>
        <w:tc>
          <w:tcPr>
            <w:tcW w:w="1080" w:type="dxa"/>
          </w:tcPr>
          <w:p w14:paraId="0BBEE096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4BA8EDE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Describes well one of three aspects</w:t>
            </w:r>
          </w:p>
        </w:tc>
        <w:tc>
          <w:tcPr>
            <w:tcW w:w="1080" w:type="dxa"/>
            <w:gridSpan w:val="2"/>
          </w:tcPr>
          <w:p w14:paraId="7407B336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66731347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Poorly described, but there</w:t>
            </w:r>
          </w:p>
        </w:tc>
        <w:tc>
          <w:tcPr>
            <w:tcW w:w="1260" w:type="dxa"/>
          </w:tcPr>
          <w:p w14:paraId="67B783F3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064DF678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Inadequate coverage of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IT Strategy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DA4F57" w:rsidRPr="003B730E" w14:paraId="44529086" w14:textId="77777777" w:rsidTr="00D961CF">
        <w:trPr>
          <w:trHeight w:val="247"/>
        </w:trPr>
        <w:tc>
          <w:tcPr>
            <w:tcW w:w="3450" w:type="dxa"/>
            <w:gridSpan w:val="2"/>
          </w:tcPr>
          <w:p w14:paraId="0F81B786" w14:textId="77777777" w:rsidR="00DA4F57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6) </w:t>
            </w:r>
            <w:r w:rsidR="00DA4F57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The </w:t>
            </w:r>
            <w:r w:rsidR="00DA4F57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toolkit contains adequate coverage of IT Governance including best practices, policy guidelines and value to the IT professional’s practice</w:t>
            </w:r>
            <w:r w:rsidR="00DA4F57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. </w:t>
            </w:r>
          </w:p>
          <w:p w14:paraId="7E6A4D58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  <w:u w:val="single"/>
              </w:rPr>
              <w:t>Comments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:</w:t>
            </w:r>
          </w:p>
          <w:p w14:paraId="4F26159D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03181090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4D4026B3" w14:textId="77777777" w:rsidR="00DA4F57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1197853" w14:textId="77777777" w:rsidR="00DA4F57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929C3B9" w14:textId="77777777" w:rsidR="00DA4F57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2465332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EF2677A" w14:textId="77777777" w:rsidR="00DA4F57" w:rsidRPr="003B730E" w:rsidRDefault="00DA4F57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47883A5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E5F1FFE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Describes well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IT Governance and its practice, guidelines 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and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value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080" w:type="dxa"/>
          </w:tcPr>
          <w:p w14:paraId="625B1EF3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5CBF3BA6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Describes well two of three aspects</w:t>
            </w:r>
          </w:p>
        </w:tc>
        <w:tc>
          <w:tcPr>
            <w:tcW w:w="1080" w:type="dxa"/>
          </w:tcPr>
          <w:p w14:paraId="2F60344F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8C38ED9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Describes well one of three aspects</w:t>
            </w:r>
          </w:p>
        </w:tc>
        <w:tc>
          <w:tcPr>
            <w:tcW w:w="1080" w:type="dxa"/>
            <w:gridSpan w:val="2"/>
          </w:tcPr>
          <w:p w14:paraId="214BCDA3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741C9F88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Poorly described, but there</w:t>
            </w:r>
          </w:p>
        </w:tc>
        <w:tc>
          <w:tcPr>
            <w:tcW w:w="1260" w:type="dxa"/>
          </w:tcPr>
          <w:p w14:paraId="092122E4" w14:textId="77777777" w:rsidR="00DA4F57" w:rsidRPr="003B730E" w:rsidRDefault="00DA4F57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57442951" w14:textId="77777777" w:rsidR="00D72FC2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Inadequate coverage of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IT Governance</w:t>
            </w:r>
          </w:p>
          <w:p w14:paraId="6CF1F3DF" w14:textId="77777777" w:rsidR="00D72FC2" w:rsidRDefault="00D72FC2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9259DFC" w14:textId="77777777" w:rsidR="00D72FC2" w:rsidRDefault="00D72FC2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532A9CA5" w14:textId="77777777" w:rsidR="00D72FC2" w:rsidRDefault="00D72FC2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4C84673" w14:textId="77777777" w:rsidR="00D72FC2" w:rsidRDefault="00D72FC2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24381D2" w14:textId="77777777" w:rsidR="00D72FC2" w:rsidRDefault="00D72FC2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62D8192C" w14:textId="77777777" w:rsidR="00D72FC2" w:rsidRDefault="00D72FC2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74A9C8E" w14:textId="77777777" w:rsidR="00D72FC2" w:rsidRDefault="00D72FC2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464B8D2" w14:textId="77777777" w:rsidR="00D72FC2" w:rsidRDefault="00D72FC2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471323D6" w14:textId="77777777" w:rsidR="00DA4F57" w:rsidRPr="003B730E" w:rsidRDefault="00DA4F57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6818CC" w:rsidRPr="003B730E" w14:paraId="72A4941A" w14:textId="77777777" w:rsidTr="00D961CF">
        <w:trPr>
          <w:trHeight w:val="247"/>
        </w:trPr>
        <w:tc>
          <w:tcPr>
            <w:tcW w:w="2910" w:type="dxa"/>
          </w:tcPr>
          <w:p w14:paraId="2E7F3EF8" w14:textId="77777777" w:rsidR="006818CC" w:rsidRPr="003B730E" w:rsidRDefault="006818CC" w:rsidP="00684CA9">
            <w:pP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lastRenderedPageBreak/>
              <w:t>Comment Item</w:t>
            </w:r>
          </w:p>
        </w:tc>
        <w:tc>
          <w:tcPr>
            <w:tcW w:w="2070" w:type="dxa"/>
            <w:gridSpan w:val="2"/>
          </w:tcPr>
          <w:p w14:paraId="629F8536" w14:textId="77777777" w:rsidR="006818CC" w:rsidRPr="003B730E" w:rsidRDefault="006818CC" w:rsidP="00684CA9">
            <w:pP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Very Good</w:t>
            </w:r>
            <w: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 = 10 Points</w:t>
            </w:r>
          </w:p>
        </w:tc>
        <w:tc>
          <w:tcPr>
            <w:tcW w:w="1080" w:type="dxa"/>
          </w:tcPr>
          <w:p w14:paraId="1CC64FA5" w14:textId="77777777" w:rsidR="006818CC" w:rsidRPr="003B730E" w:rsidRDefault="006818CC" w:rsidP="00684CA9">
            <w:pP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Good</w:t>
            </w:r>
            <w: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 = 9 Points</w:t>
            </w:r>
          </w:p>
        </w:tc>
        <w:tc>
          <w:tcPr>
            <w:tcW w:w="1080" w:type="dxa"/>
          </w:tcPr>
          <w:p w14:paraId="7EEA3D69" w14:textId="77777777" w:rsidR="006818CC" w:rsidRPr="003B730E" w:rsidRDefault="006818CC" w:rsidP="00684CA9">
            <w:pP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OK</w:t>
            </w:r>
            <w: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 = 6 Points</w:t>
            </w:r>
          </w:p>
        </w:tc>
        <w:tc>
          <w:tcPr>
            <w:tcW w:w="990" w:type="dxa"/>
          </w:tcPr>
          <w:p w14:paraId="7B42E87E" w14:textId="77777777" w:rsidR="006818CC" w:rsidRPr="003B730E" w:rsidRDefault="006818CC" w:rsidP="00684CA9">
            <w:pP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Poor</w:t>
            </w:r>
            <w: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 = 3 Points</w:t>
            </w:r>
          </w:p>
        </w:tc>
        <w:tc>
          <w:tcPr>
            <w:tcW w:w="1350" w:type="dxa"/>
            <w:gridSpan w:val="2"/>
          </w:tcPr>
          <w:p w14:paraId="50DE13A5" w14:textId="77777777" w:rsidR="006818CC" w:rsidRPr="003B730E" w:rsidRDefault="006818CC" w:rsidP="00684CA9">
            <w:pP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Needs to be Improved</w:t>
            </w:r>
            <w: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 = 0 Points</w:t>
            </w:r>
          </w:p>
        </w:tc>
      </w:tr>
      <w:tr w:rsidR="006818CC" w:rsidRPr="003B730E" w14:paraId="2D31B491" w14:textId="77777777" w:rsidTr="00D961CF">
        <w:trPr>
          <w:trHeight w:val="247"/>
        </w:trPr>
        <w:tc>
          <w:tcPr>
            <w:tcW w:w="2910" w:type="dxa"/>
          </w:tcPr>
          <w:p w14:paraId="2ED2B09E" w14:textId="77777777" w:rsidR="006818CC" w:rsidRPr="003B730E" w:rsidRDefault="00D72FC2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7) </w:t>
            </w:r>
            <w:r w:rsidR="006818CC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The </w:t>
            </w:r>
            <w:r w:rsidR="006818CC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toolkit has an adequate set of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IT subject-matter tools (e.g., security, the web, database, etc.) with</w:t>
            </w:r>
            <w:r w:rsidR="006818CC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justified summaries, conclusions and </w:t>
            </w:r>
            <w:r w:rsidR="006818CC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recommendation</w:t>
            </w:r>
            <w:r w:rsidR="006818CC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s</w:t>
            </w:r>
            <w:r w:rsidR="006818CC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for </w:t>
            </w:r>
            <w:r w:rsidR="006818CC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professional-grade practice of IT</w:t>
            </w:r>
            <w:r w:rsidR="006818CC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. </w:t>
            </w:r>
          </w:p>
          <w:p w14:paraId="63CE6AF3" w14:textId="77777777" w:rsidR="006818CC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  <w:u w:val="single"/>
              </w:rPr>
              <w:t>Comments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:</w:t>
            </w:r>
          </w:p>
          <w:p w14:paraId="00E9C60C" w14:textId="77777777" w:rsidR="006818CC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35F5EB4" w14:textId="77777777" w:rsidR="006818CC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CC0D68B" w14:textId="77777777" w:rsidR="006818CC" w:rsidRPr="003B730E" w:rsidRDefault="006818CC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14:paraId="2CF3457C" w14:textId="77777777" w:rsidR="006818CC" w:rsidRPr="003B730E" w:rsidRDefault="006818CC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0BBD83F9" w14:textId="77777777" w:rsidR="006818CC" w:rsidRPr="003B730E" w:rsidRDefault="006818CC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A solid </w:t>
            </w:r>
            <w:r w:rsidR="00D72FC2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set of tools each with a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summary, conclusion and recommendation 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with justification </w:t>
            </w:r>
          </w:p>
        </w:tc>
        <w:tc>
          <w:tcPr>
            <w:tcW w:w="1080" w:type="dxa"/>
          </w:tcPr>
          <w:p w14:paraId="007CA218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48631825" w14:textId="77777777" w:rsidR="006818CC" w:rsidRPr="003B730E" w:rsidRDefault="006818CC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Solid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and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justified</w:t>
            </w:r>
          </w:p>
        </w:tc>
        <w:tc>
          <w:tcPr>
            <w:tcW w:w="1080" w:type="dxa"/>
          </w:tcPr>
          <w:p w14:paraId="1CA22617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39BF123" w14:textId="77777777" w:rsidR="006818CC" w:rsidRPr="003B730E" w:rsidRDefault="00D72FC2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Tool set and s</w:t>
            </w:r>
            <w:r w:rsidR="006818CC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ummary</w:t>
            </w:r>
            <w:r w:rsidR="006818CC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is well presented but not well justified</w:t>
            </w:r>
          </w:p>
        </w:tc>
        <w:tc>
          <w:tcPr>
            <w:tcW w:w="990" w:type="dxa"/>
          </w:tcPr>
          <w:p w14:paraId="607E88B4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714F5C0C" w14:textId="77777777" w:rsidR="006818CC" w:rsidRPr="003B730E" w:rsidRDefault="006818CC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Poorly described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and or justified</w:t>
            </w:r>
          </w:p>
        </w:tc>
        <w:tc>
          <w:tcPr>
            <w:tcW w:w="1350" w:type="dxa"/>
            <w:gridSpan w:val="2"/>
          </w:tcPr>
          <w:p w14:paraId="0C8B1F77" w14:textId="77777777" w:rsidR="006818CC" w:rsidRPr="003B730E" w:rsidRDefault="006818CC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5042C94F" w14:textId="77777777" w:rsidR="006818CC" w:rsidRPr="003B730E" w:rsidRDefault="006818CC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No </w:t>
            </w:r>
            <w:r w:rsidR="00D72FC2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tool set,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summary, etc.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or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inadequate coverage of justification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D72FC2" w:rsidRPr="003B730E" w14:paraId="51CAB3A8" w14:textId="77777777" w:rsidTr="00D961CF">
        <w:trPr>
          <w:trHeight w:val="247"/>
        </w:trPr>
        <w:tc>
          <w:tcPr>
            <w:tcW w:w="2910" w:type="dxa"/>
          </w:tcPr>
          <w:p w14:paraId="66E8E27C" w14:textId="77777777" w:rsidR="00D72FC2" w:rsidRDefault="00D72FC2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14:paraId="0F4597A6" w14:textId="77777777" w:rsidR="00D72FC2" w:rsidRPr="003B730E" w:rsidRDefault="00D72FC2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BD784A8" w14:textId="77777777" w:rsidR="00D72FC2" w:rsidRPr="003B730E" w:rsidRDefault="00D72FC2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6091A91" w14:textId="77777777" w:rsidR="00D72FC2" w:rsidRPr="003B730E" w:rsidRDefault="00D72FC2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764CF820" w14:textId="77777777" w:rsidR="00D72FC2" w:rsidRPr="003B730E" w:rsidRDefault="00D72FC2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01D7E076" w14:textId="77777777" w:rsidR="00D72FC2" w:rsidRPr="003B730E" w:rsidRDefault="00D72FC2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D72FC2" w:rsidRPr="003B730E" w14:paraId="193E34A7" w14:textId="77777777" w:rsidTr="00D961CF">
        <w:trPr>
          <w:trHeight w:val="247"/>
        </w:trPr>
        <w:tc>
          <w:tcPr>
            <w:tcW w:w="2910" w:type="dxa"/>
          </w:tcPr>
          <w:p w14:paraId="685B14FD" w14:textId="56ACD761" w:rsidR="00D72FC2" w:rsidRPr="003B730E" w:rsidRDefault="00D72FC2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8) 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The References and Bibliography cites adequate references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(both in-text and at the end)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and background </w:t>
            </w:r>
            <w:r w:rsidR="009E232F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material and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utilizes appropriate techniques to give credit to other authors and credibility to the paper’s author.  Any Acknowledgements gives appropriate credit too.</w:t>
            </w:r>
          </w:p>
          <w:p w14:paraId="09412067" w14:textId="77777777" w:rsidR="00D72FC2" w:rsidRPr="003B730E" w:rsidRDefault="00D72FC2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D72FC2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Comments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:</w:t>
            </w:r>
          </w:p>
          <w:p w14:paraId="2284D7E0" w14:textId="77777777" w:rsidR="00D72FC2" w:rsidRPr="003B730E" w:rsidRDefault="00D72FC2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402D1DF9" w14:textId="77777777" w:rsidR="00D72FC2" w:rsidRPr="003B730E" w:rsidRDefault="00D72FC2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14:paraId="1DE3BCD0" w14:textId="77777777" w:rsidR="00D72FC2" w:rsidRPr="003B730E" w:rsidRDefault="00D72FC2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44CF4BDB" w14:textId="77777777" w:rsidR="00D72FC2" w:rsidRPr="003B730E" w:rsidRDefault="00D72FC2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Describes sources of materials &amp; ideas well, cites prior work well, and gives credit and  acknowledges contributions of others in a professional fashion</w:t>
            </w:r>
          </w:p>
          <w:p w14:paraId="5F9DF7A9" w14:textId="77777777" w:rsidR="00D72FC2" w:rsidRPr="003B730E" w:rsidRDefault="00D72FC2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A32E5D6" w14:textId="77777777" w:rsidR="00D72FC2" w:rsidRPr="003B730E" w:rsidRDefault="00D72FC2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DA81B9C" w14:textId="77777777" w:rsidR="00D72FC2" w:rsidRPr="003B730E" w:rsidRDefault="00D72FC2" w:rsidP="00D72FC2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Doe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s well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on 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two of three aspects</w:t>
            </w:r>
          </w:p>
        </w:tc>
        <w:tc>
          <w:tcPr>
            <w:tcW w:w="1080" w:type="dxa"/>
          </w:tcPr>
          <w:p w14:paraId="5537F37B" w14:textId="77777777" w:rsidR="00D72FC2" w:rsidRPr="003B730E" w:rsidRDefault="00D72FC2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5E849E48" w14:textId="77777777" w:rsidR="00D72FC2" w:rsidRPr="003B730E" w:rsidRDefault="00D72FC2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Cover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s well one of three aspects</w:t>
            </w:r>
          </w:p>
        </w:tc>
        <w:tc>
          <w:tcPr>
            <w:tcW w:w="990" w:type="dxa"/>
          </w:tcPr>
          <w:p w14:paraId="20B91FE0" w14:textId="77777777" w:rsidR="00D72FC2" w:rsidRPr="003B730E" w:rsidRDefault="00D72FC2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7908A78B" w14:textId="77777777" w:rsidR="00D72FC2" w:rsidRPr="003B730E" w:rsidRDefault="00D72FC2" w:rsidP="00D72FC2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Poor job, 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but there</w:t>
            </w:r>
          </w:p>
        </w:tc>
        <w:tc>
          <w:tcPr>
            <w:tcW w:w="1350" w:type="dxa"/>
            <w:gridSpan w:val="2"/>
          </w:tcPr>
          <w:p w14:paraId="5C107129" w14:textId="77777777" w:rsidR="00D72FC2" w:rsidRPr="003B730E" w:rsidRDefault="00D72FC2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7DD220DC" w14:textId="77777777" w:rsidR="00D72FC2" w:rsidRPr="003B730E" w:rsidRDefault="00D72FC2" w:rsidP="00D72FC2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Inadequate coverag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e of references, etc.  </w:t>
            </w:r>
          </w:p>
          <w:p w14:paraId="01439881" w14:textId="77777777" w:rsidR="00D72FC2" w:rsidRPr="003B730E" w:rsidRDefault="00D72FC2" w:rsidP="00D72FC2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F35F96" w:rsidRPr="003B730E" w14:paraId="62AA1A75" w14:textId="77777777" w:rsidTr="00D961CF">
        <w:trPr>
          <w:trHeight w:val="247"/>
        </w:trPr>
        <w:tc>
          <w:tcPr>
            <w:tcW w:w="2910" w:type="dxa"/>
          </w:tcPr>
          <w:p w14:paraId="1A8BE3B1" w14:textId="77777777" w:rsidR="00F35F96" w:rsidRDefault="00F35F96" w:rsidP="00684CA9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14:paraId="03AACBD4" w14:textId="77777777" w:rsidR="00F35F96" w:rsidRPr="003B730E" w:rsidRDefault="00F35F96" w:rsidP="00684CA9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A5A4547" w14:textId="77777777" w:rsidR="00F35F96" w:rsidRPr="003B730E" w:rsidRDefault="00F35F96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42096A7" w14:textId="77777777" w:rsidR="00F35F96" w:rsidRPr="003B730E" w:rsidRDefault="00F35F96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714040AF" w14:textId="77777777" w:rsidR="00F35F96" w:rsidRPr="003B730E" w:rsidRDefault="00F35F96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48FE665F" w14:textId="77777777" w:rsidR="00F35F96" w:rsidRPr="003B730E" w:rsidRDefault="00F35F96" w:rsidP="00684CA9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0276AF75" w14:textId="77777777" w:rsidR="00DA4F57" w:rsidRPr="003B730E" w:rsidRDefault="00DA4F57" w:rsidP="00DA4F57">
      <w:pPr>
        <w:rPr>
          <w:sz w:val="20"/>
          <w:szCs w:val="20"/>
        </w:rPr>
      </w:pPr>
    </w:p>
    <w:p w14:paraId="1E35D0BE" w14:textId="77777777" w:rsidR="00DA4F57" w:rsidRPr="003B730E" w:rsidRDefault="00DA4F57" w:rsidP="00DA4F57">
      <w:pPr>
        <w:rPr>
          <w:sz w:val="20"/>
          <w:szCs w:val="20"/>
        </w:rPr>
      </w:pPr>
    </w:p>
    <w:tbl>
      <w:tblPr>
        <w:tblW w:w="94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10"/>
        <w:gridCol w:w="2070"/>
        <w:gridCol w:w="1080"/>
        <w:gridCol w:w="1080"/>
        <w:gridCol w:w="990"/>
        <w:gridCol w:w="1350"/>
      </w:tblGrid>
      <w:tr w:rsidR="002F0828" w:rsidRPr="003B730E" w14:paraId="72AAEAD6" w14:textId="77777777" w:rsidTr="00F51A6D">
        <w:trPr>
          <w:trHeight w:val="247"/>
        </w:trPr>
        <w:tc>
          <w:tcPr>
            <w:tcW w:w="2910" w:type="dxa"/>
          </w:tcPr>
          <w:p w14:paraId="4024A063" w14:textId="6206AF87" w:rsidR="002F0828" w:rsidRPr="003B730E" w:rsidRDefault="002F0828" w:rsidP="002F0828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9) 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toolkit is built from appropriate IT components, has an appealing “look and feel,” and represents modern approaches and best practices in IT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.</w:t>
            </w:r>
          </w:p>
          <w:p w14:paraId="5829C071" w14:textId="77777777" w:rsidR="002F0828" w:rsidRPr="003B730E" w:rsidRDefault="002F0828" w:rsidP="002F0828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D72FC2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Comments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:</w:t>
            </w:r>
          </w:p>
          <w:p w14:paraId="54C89E05" w14:textId="77777777" w:rsidR="002F0828" w:rsidRPr="003B730E" w:rsidRDefault="002F0828" w:rsidP="002F0828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15106A9" w14:textId="77777777" w:rsidR="002F0828" w:rsidRPr="003B730E" w:rsidRDefault="002F0828" w:rsidP="002F0828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405010F" w14:textId="77777777" w:rsidR="002F0828" w:rsidRPr="003B730E" w:rsidRDefault="002F0828" w:rsidP="002F0828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15C508F2" w14:textId="41790611" w:rsidR="002F0828" w:rsidRPr="003B730E" w:rsidRDefault="002F0828" w:rsidP="002F0828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Toolkit exemplifies good IT components, approaches and best practices. Has appeal.</w:t>
            </w:r>
          </w:p>
        </w:tc>
        <w:tc>
          <w:tcPr>
            <w:tcW w:w="1080" w:type="dxa"/>
          </w:tcPr>
          <w:p w14:paraId="4F27D3B3" w14:textId="77777777" w:rsidR="002F0828" w:rsidRPr="003B730E" w:rsidRDefault="002F0828" w:rsidP="002F0828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4B218359" w14:textId="45F15211" w:rsidR="002F0828" w:rsidRPr="003B730E" w:rsidRDefault="002F0828" w:rsidP="002F0828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Doe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s well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on 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two of three aspects</w:t>
            </w:r>
          </w:p>
        </w:tc>
        <w:tc>
          <w:tcPr>
            <w:tcW w:w="1080" w:type="dxa"/>
          </w:tcPr>
          <w:p w14:paraId="7D425ECD" w14:textId="77777777" w:rsidR="002F0828" w:rsidRPr="003B730E" w:rsidRDefault="002F0828" w:rsidP="002F0828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789273C5" w14:textId="77777777" w:rsidR="002F0828" w:rsidRDefault="002F0828" w:rsidP="002F0828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Cover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s well one of three aspects</w:t>
            </w:r>
          </w:p>
          <w:p w14:paraId="5D4155B6" w14:textId="77777777" w:rsidR="002F0828" w:rsidRDefault="002F0828" w:rsidP="002F0828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50B2B767" w14:textId="77777777" w:rsidR="002F0828" w:rsidRDefault="002F0828" w:rsidP="002F0828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7DF905A3" w14:textId="77777777" w:rsidR="002F0828" w:rsidRDefault="002F0828" w:rsidP="002F0828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4F225021" w14:textId="7332C694" w:rsidR="002F0828" w:rsidRPr="003B730E" w:rsidRDefault="002F0828" w:rsidP="002F0828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6CAB5BD9" w14:textId="77777777" w:rsidR="002F0828" w:rsidRPr="003B730E" w:rsidRDefault="002F0828" w:rsidP="002F0828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D16768F" w14:textId="04EF752B" w:rsidR="002F0828" w:rsidRPr="003B730E" w:rsidRDefault="002F0828" w:rsidP="002F0828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Poor job, 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but there</w:t>
            </w:r>
          </w:p>
        </w:tc>
        <w:tc>
          <w:tcPr>
            <w:tcW w:w="1350" w:type="dxa"/>
          </w:tcPr>
          <w:p w14:paraId="3CA1E1DC" w14:textId="77777777" w:rsidR="002F0828" w:rsidRPr="003B730E" w:rsidRDefault="002F0828" w:rsidP="002F0828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9627E47" w14:textId="77777777" w:rsidR="002F0828" w:rsidRPr="003B730E" w:rsidRDefault="002F0828" w:rsidP="002F0828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Inadequate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use of IT  </w:t>
            </w:r>
          </w:p>
          <w:p w14:paraId="1F96AE56" w14:textId="42933CF7" w:rsidR="002F0828" w:rsidRPr="003B730E" w:rsidRDefault="002F0828" w:rsidP="002F0828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F35F96" w:rsidRPr="003B730E" w14:paraId="691F1338" w14:textId="77777777" w:rsidTr="00F51A6D">
        <w:trPr>
          <w:trHeight w:val="247"/>
        </w:trPr>
        <w:tc>
          <w:tcPr>
            <w:tcW w:w="2910" w:type="dxa"/>
          </w:tcPr>
          <w:p w14:paraId="6DF86FE8" w14:textId="4EC331BF" w:rsidR="00F35F96" w:rsidRPr="003B730E" w:rsidRDefault="00F35F96" w:rsidP="00F35F96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10) 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toolkit assignment is complete</w:t>
            </w:r>
            <w:r w:rsidR="000D09FA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, has been submitted in a timely fashion,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and has well thought </w:t>
            </w:r>
            <w:r w:rsidR="009E232F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set of discussion reflections</w:t>
            </w:r>
            <w:r w:rsidR="000D09FA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</w:t>
            </w:r>
            <w:r w:rsidR="009E232F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suitable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for </w:t>
            </w: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professional-grade practice of IT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. </w:t>
            </w:r>
          </w:p>
          <w:p w14:paraId="6EE9FBD5" w14:textId="77777777" w:rsidR="00F35F96" w:rsidRPr="003B730E" w:rsidRDefault="00F35F96" w:rsidP="00F35F96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  <w:u w:val="single"/>
              </w:rPr>
              <w:t>Comments</w:t>
            </w: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:</w:t>
            </w:r>
          </w:p>
          <w:p w14:paraId="216F1198" w14:textId="77777777" w:rsidR="00F35F96" w:rsidRPr="003B730E" w:rsidRDefault="00F35F96" w:rsidP="00F35F96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D02A765" w14:textId="77777777" w:rsidR="00F35F96" w:rsidRPr="003B730E" w:rsidRDefault="00F35F96" w:rsidP="00F35F96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61FAD52" w14:textId="77777777" w:rsidR="00F35F96" w:rsidRDefault="00F35F96" w:rsidP="00F35F96">
            <w:pPr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DCA9DB" w14:textId="77777777" w:rsidR="00F35F96" w:rsidRPr="003B730E" w:rsidRDefault="00F35F96" w:rsidP="00F35F96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2848DBA9" w14:textId="79651AF1" w:rsidR="00F35F96" w:rsidRPr="003B730E" w:rsidRDefault="009E232F" w:rsidP="00F35F96">
            <w:pPr>
              <w:ind w:left="6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Assignment and discussion are complete and comprehensive</w:t>
            </w:r>
            <w:r w:rsidR="00F35F96"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14:paraId="1CC25145" w14:textId="77777777" w:rsidR="00F35F96" w:rsidRPr="003B730E" w:rsidRDefault="00F35F96" w:rsidP="00F35F96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0E1FB711" w14:textId="36C7967F" w:rsidR="00F35F96" w:rsidRPr="003B730E" w:rsidRDefault="00F35F96" w:rsidP="00F35F96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Solid</w:t>
            </w:r>
          </w:p>
        </w:tc>
        <w:tc>
          <w:tcPr>
            <w:tcW w:w="1080" w:type="dxa"/>
          </w:tcPr>
          <w:p w14:paraId="575AE12B" w14:textId="77777777" w:rsidR="00F35F96" w:rsidRPr="003B730E" w:rsidRDefault="00F35F96" w:rsidP="00F35F96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71BEC464" w14:textId="6F8F6E82" w:rsidR="00F35F96" w:rsidRPr="003B730E" w:rsidRDefault="009E232F" w:rsidP="00F35F96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OK</w:t>
            </w:r>
          </w:p>
        </w:tc>
        <w:tc>
          <w:tcPr>
            <w:tcW w:w="990" w:type="dxa"/>
          </w:tcPr>
          <w:p w14:paraId="5BA92950" w14:textId="77777777" w:rsidR="00F35F96" w:rsidRPr="003B730E" w:rsidRDefault="00F35F96" w:rsidP="00F35F96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3E811987" w14:textId="734F1C24" w:rsidR="00F35F96" w:rsidRPr="003B730E" w:rsidRDefault="00F35F96" w:rsidP="00F35F96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Poorly </w:t>
            </w:r>
            <w:r w:rsidR="009E232F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done</w:t>
            </w:r>
          </w:p>
        </w:tc>
        <w:tc>
          <w:tcPr>
            <w:tcW w:w="1350" w:type="dxa"/>
          </w:tcPr>
          <w:p w14:paraId="18B2B4B1" w14:textId="77777777" w:rsidR="00F35F96" w:rsidRPr="003B730E" w:rsidRDefault="00F35F96" w:rsidP="00F35F96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  <w:p w14:paraId="79BD2AC7" w14:textId="3550679D" w:rsidR="00F35F96" w:rsidRPr="003B730E" w:rsidRDefault="00F35F96" w:rsidP="00F35F96">
            <w:pPr>
              <w:ind w:left="15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3B730E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No</w:t>
            </w:r>
            <w:r w:rsidR="009E232F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ne or not professional grade</w:t>
            </w:r>
          </w:p>
        </w:tc>
      </w:tr>
    </w:tbl>
    <w:p w14:paraId="1195D1D2" w14:textId="6B4A8AA7" w:rsidR="00DA4F57" w:rsidRDefault="00F35F96" w:rsidP="00DA4F57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A4F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F57"/>
    <w:rsid w:val="000D09FA"/>
    <w:rsid w:val="002F0828"/>
    <w:rsid w:val="006818CC"/>
    <w:rsid w:val="006E575A"/>
    <w:rsid w:val="00881486"/>
    <w:rsid w:val="009E232F"/>
    <w:rsid w:val="00AF40B0"/>
    <w:rsid w:val="00D72FC2"/>
    <w:rsid w:val="00D961CF"/>
    <w:rsid w:val="00DA4F57"/>
    <w:rsid w:val="00E428F5"/>
    <w:rsid w:val="00E97A94"/>
    <w:rsid w:val="00EA004C"/>
    <w:rsid w:val="00F3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33390"/>
  <w15:docId w15:val="{A657E956-8B59-43B3-A9FC-1C9D7241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F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A4F57"/>
    <w:pPr>
      <w:keepNext/>
      <w:spacing w:before="240" w:after="60"/>
      <w:outlineLvl w:val="1"/>
    </w:pPr>
    <w:rPr>
      <w:rFonts w:ascii="Helvetica" w:hAnsi="Helvetica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4F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DA4F57"/>
    <w:rPr>
      <w:rFonts w:ascii="Helvetica" w:eastAsia="Times New Roman" w:hAnsi="Helvetica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rsid w:val="00DA4F57"/>
    <w:pPr>
      <w:autoSpaceDE/>
      <w:autoSpaceDN/>
      <w:spacing w:after="12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DA4F57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rsid w:val="00DA4F57"/>
    <w:rPr>
      <w:sz w:val="20"/>
    </w:rPr>
  </w:style>
  <w:style w:type="character" w:customStyle="1" w:styleId="BodyText2Char">
    <w:name w:val="Body Text 2 Char"/>
    <w:basedOn w:val="DefaultParagraphFont"/>
    <w:link w:val="BodyText2"/>
    <w:rsid w:val="00DA4F57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F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F5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1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</dc:creator>
  <cp:lastModifiedBy>Rich Halstead-Nussloch</cp:lastModifiedBy>
  <cp:revision>4</cp:revision>
  <cp:lastPrinted>2017-01-24T15:29:00Z</cp:lastPrinted>
  <dcterms:created xsi:type="dcterms:W3CDTF">2022-01-03T21:42:00Z</dcterms:created>
  <dcterms:modified xsi:type="dcterms:W3CDTF">2022-01-09T17:56:00Z</dcterms:modified>
</cp:coreProperties>
</file>