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736CF840"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0D7619">
        <w:rPr>
          <w:sz w:val="24"/>
          <w:szCs w:val="24"/>
        </w:rPr>
        <w:t xml:space="preserve"> 12/</w:t>
      </w:r>
      <w:r w:rsidR="00625F6F">
        <w:rPr>
          <w:sz w:val="24"/>
          <w:szCs w:val="24"/>
        </w:rPr>
        <w:t>19/2024</w:t>
      </w:r>
    </w:p>
    <w:p w14:paraId="5677D815" w14:textId="41148068" w:rsidR="007C0B4B" w:rsidRPr="004B6F78" w:rsidRDefault="007C0B4B" w:rsidP="00FB5060">
      <w:pPr>
        <w:ind w:left="360"/>
        <w:rPr>
          <w:sz w:val="24"/>
          <w:szCs w:val="24"/>
        </w:rPr>
      </w:pPr>
      <w:r w:rsidRPr="004B6F78">
        <w:rPr>
          <w:sz w:val="24"/>
          <w:szCs w:val="24"/>
        </w:rPr>
        <w:t>Grant Round:</w:t>
      </w:r>
      <w:r w:rsidR="007F7F1E">
        <w:rPr>
          <w:sz w:val="24"/>
          <w:szCs w:val="24"/>
        </w:rPr>
        <w:t xml:space="preserve"> R24</w:t>
      </w:r>
    </w:p>
    <w:p w14:paraId="41045492" w14:textId="745970E0"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7F7F1E">
        <w:rPr>
          <w:sz w:val="24"/>
          <w:szCs w:val="24"/>
        </w:rPr>
        <w:t xml:space="preserve"> M248</w:t>
      </w:r>
    </w:p>
    <w:p w14:paraId="65C4B013" w14:textId="3A9BAB9B"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3813B5">
        <w:rPr>
          <w:sz w:val="24"/>
          <w:szCs w:val="24"/>
        </w:rPr>
        <w:t xml:space="preserve"> Kennesaw State University</w:t>
      </w:r>
    </w:p>
    <w:p w14:paraId="6A7C5B5B" w14:textId="011323CB" w:rsidR="00687254"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r w:rsidR="003813B5">
        <w:rPr>
          <w:sz w:val="24"/>
          <w:szCs w:val="24"/>
        </w:rPr>
        <w:t xml:space="preserve"> </w:t>
      </w:r>
    </w:p>
    <w:tbl>
      <w:tblPr>
        <w:tblStyle w:val="TableGrid"/>
        <w:tblW w:w="8995" w:type="dxa"/>
        <w:tblInd w:w="360" w:type="dxa"/>
        <w:tblLook w:val="04A0" w:firstRow="1" w:lastRow="0" w:firstColumn="1" w:lastColumn="0" w:noHBand="0" w:noVBand="1"/>
      </w:tblPr>
      <w:tblGrid>
        <w:gridCol w:w="1498"/>
        <w:gridCol w:w="3537"/>
        <w:gridCol w:w="900"/>
        <w:gridCol w:w="3060"/>
      </w:tblGrid>
      <w:tr w:rsidR="00EC768A" w:rsidRPr="0088256A" w14:paraId="498FA352" w14:textId="77777777" w:rsidTr="007C37E1">
        <w:tc>
          <w:tcPr>
            <w:tcW w:w="1498" w:type="dxa"/>
          </w:tcPr>
          <w:p w14:paraId="6A5B1706" w14:textId="2EBD29ED" w:rsidR="00EC768A" w:rsidRPr="0088256A" w:rsidRDefault="00EC768A" w:rsidP="00FB5060">
            <w:pPr>
              <w:rPr>
                <w:b/>
                <w:bCs/>
                <w:sz w:val="24"/>
                <w:szCs w:val="24"/>
              </w:rPr>
            </w:pPr>
            <w:r w:rsidRPr="0088256A">
              <w:rPr>
                <w:b/>
                <w:bCs/>
                <w:sz w:val="24"/>
                <w:szCs w:val="24"/>
              </w:rPr>
              <w:t>NAME</w:t>
            </w:r>
          </w:p>
        </w:tc>
        <w:tc>
          <w:tcPr>
            <w:tcW w:w="3537" w:type="dxa"/>
          </w:tcPr>
          <w:p w14:paraId="438F382A" w14:textId="0EA52A69" w:rsidR="00EC768A" w:rsidRPr="0088256A" w:rsidRDefault="00EC768A" w:rsidP="00FB5060">
            <w:pPr>
              <w:rPr>
                <w:b/>
                <w:bCs/>
                <w:sz w:val="24"/>
                <w:szCs w:val="24"/>
              </w:rPr>
            </w:pPr>
            <w:r w:rsidRPr="0088256A">
              <w:rPr>
                <w:b/>
                <w:bCs/>
                <w:sz w:val="24"/>
                <w:szCs w:val="24"/>
              </w:rPr>
              <w:t>TITLE</w:t>
            </w:r>
          </w:p>
        </w:tc>
        <w:tc>
          <w:tcPr>
            <w:tcW w:w="900" w:type="dxa"/>
          </w:tcPr>
          <w:p w14:paraId="686A8E2E" w14:textId="0B41203F" w:rsidR="00EC768A" w:rsidRPr="0088256A" w:rsidRDefault="00EC768A" w:rsidP="00FB5060">
            <w:pPr>
              <w:rPr>
                <w:b/>
                <w:bCs/>
                <w:sz w:val="24"/>
                <w:szCs w:val="24"/>
              </w:rPr>
            </w:pPr>
            <w:r w:rsidRPr="0088256A">
              <w:rPr>
                <w:b/>
                <w:bCs/>
                <w:sz w:val="24"/>
                <w:szCs w:val="24"/>
              </w:rPr>
              <w:t>DEPT</w:t>
            </w:r>
          </w:p>
        </w:tc>
        <w:tc>
          <w:tcPr>
            <w:tcW w:w="3060" w:type="dxa"/>
          </w:tcPr>
          <w:p w14:paraId="5ADD5C44" w14:textId="710AB052" w:rsidR="00EC768A" w:rsidRPr="0088256A" w:rsidRDefault="00EC768A" w:rsidP="00FB5060">
            <w:pPr>
              <w:rPr>
                <w:b/>
                <w:bCs/>
                <w:sz w:val="24"/>
                <w:szCs w:val="24"/>
              </w:rPr>
            </w:pPr>
            <w:r w:rsidRPr="0088256A">
              <w:rPr>
                <w:b/>
                <w:bCs/>
                <w:sz w:val="24"/>
                <w:szCs w:val="24"/>
              </w:rPr>
              <w:t>EMAIL</w:t>
            </w:r>
          </w:p>
        </w:tc>
      </w:tr>
      <w:tr w:rsidR="00EC768A" w14:paraId="379333D4" w14:textId="77777777" w:rsidTr="007C37E1">
        <w:tc>
          <w:tcPr>
            <w:tcW w:w="1498" w:type="dxa"/>
          </w:tcPr>
          <w:p w14:paraId="6923F2F4" w14:textId="4EDFEDA6" w:rsidR="00EC768A" w:rsidRDefault="00EC768A" w:rsidP="00FB5060">
            <w:pPr>
              <w:rPr>
                <w:sz w:val="24"/>
                <w:szCs w:val="24"/>
              </w:rPr>
            </w:pPr>
            <w:r>
              <w:rPr>
                <w:sz w:val="24"/>
                <w:szCs w:val="24"/>
              </w:rPr>
              <w:t>Donald Privitera</w:t>
            </w:r>
          </w:p>
        </w:tc>
        <w:tc>
          <w:tcPr>
            <w:tcW w:w="3537" w:type="dxa"/>
          </w:tcPr>
          <w:p w14:paraId="232C6C3C" w14:textId="4E58723C" w:rsidR="00EC768A" w:rsidRDefault="00EC768A" w:rsidP="00FB5060">
            <w:pPr>
              <w:rPr>
                <w:sz w:val="24"/>
                <w:szCs w:val="24"/>
              </w:rPr>
            </w:pPr>
            <w:r>
              <w:rPr>
                <w:sz w:val="24"/>
                <w:szCs w:val="24"/>
              </w:rPr>
              <w:t>Lecturer of IT</w:t>
            </w:r>
          </w:p>
        </w:tc>
        <w:tc>
          <w:tcPr>
            <w:tcW w:w="900" w:type="dxa"/>
          </w:tcPr>
          <w:p w14:paraId="7A40FB5B" w14:textId="5DCFDC05" w:rsidR="00EC768A" w:rsidRDefault="00EC768A" w:rsidP="00FB5060">
            <w:pPr>
              <w:rPr>
                <w:sz w:val="24"/>
                <w:szCs w:val="24"/>
              </w:rPr>
            </w:pPr>
            <w:r>
              <w:rPr>
                <w:sz w:val="24"/>
                <w:szCs w:val="24"/>
              </w:rPr>
              <w:t>IT</w:t>
            </w:r>
          </w:p>
        </w:tc>
        <w:tc>
          <w:tcPr>
            <w:tcW w:w="3060" w:type="dxa"/>
          </w:tcPr>
          <w:p w14:paraId="29F7CFCA" w14:textId="0A74CB44" w:rsidR="00EC768A" w:rsidRDefault="00EC768A" w:rsidP="00FB5060">
            <w:pPr>
              <w:rPr>
                <w:sz w:val="24"/>
                <w:szCs w:val="24"/>
              </w:rPr>
            </w:pPr>
            <w:hyperlink r:id="rId8" w:history="1">
              <w:r w:rsidRPr="00B70229">
                <w:rPr>
                  <w:rStyle w:val="Hyperlink"/>
                  <w:sz w:val="24"/>
                  <w:szCs w:val="24"/>
                </w:rPr>
                <w:t>dprivit2@kennesaw.edu</w:t>
              </w:r>
            </w:hyperlink>
            <w:r>
              <w:rPr>
                <w:sz w:val="24"/>
                <w:szCs w:val="24"/>
              </w:rPr>
              <w:t xml:space="preserve"> </w:t>
            </w:r>
          </w:p>
        </w:tc>
      </w:tr>
      <w:tr w:rsidR="00EC768A" w14:paraId="0305AD20" w14:textId="77777777" w:rsidTr="007C37E1">
        <w:tc>
          <w:tcPr>
            <w:tcW w:w="1498" w:type="dxa"/>
          </w:tcPr>
          <w:p w14:paraId="25382C00" w14:textId="55DB636F" w:rsidR="00EC768A" w:rsidRDefault="00EC768A" w:rsidP="00FB5060">
            <w:pPr>
              <w:rPr>
                <w:sz w:val="24"/>
                <w:szCs w:val="24"/>
              </w:rPr>
            </w:pPr>
            <w:r>
              <w:rPr>
                <w:sz w:val="24"/>
                <w:szCs w:val="24"/>
              </w:rPr>
              <w:t>Jamie Jamison</w:t>
            </w:r>
          </w:p>
        </w:tc>
        <w:tc>
          <w:tcPr>
            <w:tcW w:w="3537" w:type="dxa"/>
          </w:tcPr>
          <w:p w14:paraId="76FCC99F" w14:textId="7F402762" w:rsidR="00EC768A" w:rsidRDefault="00EC768A" w:rsidP="00FB5060">
            <w:pPr>
              <w:rPr>
                <w:sz w:val="24"/>
                <w:szCs w:val="24"/>
              </w:rPr>
            </w:pPr>
            <w:r>
              <w:rPr>
                <w:sz w:val="24"/>
                <w:szCs w:val="24"/>
              </w:rPr>
              <w:t>Lecturer of IT</w:t>
            </w:r>
          </w:p>
        </w:tc>
        <w:tc>
          <w:tcPr>
            <w:tcW w:w="900" w:type="dxa"/>
          </w:tcPr>
          <w:p w14:paraId="5ACFDFDB" w14:textId="39322440" w:rsidR="00EC768A" w:rsidRDefault="00EC768A" w:rsidP="00FB5060">
            <w:pPr>
              <w:rPr>
                <w:sz w:val="24"/>
                <w:szCs w:val="24"/>
              </w:rPr>
            </w:pPr>
            <w:r>
              <w:rPr>
                <w:sz w:val="24"/>
                <w:szCs w:val="24"/>
              </w:rPr>
              <w:t>IT</w:t>
            </w:r>
          </w:p>
        </w:tc>
        <w:tc>
          <w:tcPr>
            <w:tcW w:w="3060" w:type="dxa"/>
          </w:tcPr>
          <w:p w14:paraId="73CBC194" w14:textId="7F555BBE" w:rsidR="00EC768A" w:rsidRDefault="00EC768A" w:rsidP="00FB5060">
            <w:pPr>
              <w:rPr>
                <w:sz w:val="24"/>
                <w:szCs w:val="24"/>
              </w:rPr>
            </w:pPr>
            <w:hyperlink r:id="rId9" w:history="1">
              <w:r w:rsidRPr="00B70229">
                <w:rPr>
                  <w:rStyle w:val="Hyperlink"/>
                  <w:sz w:val="24"/>
                  <w:szCs w:val="24"/>
                </w:rPr>
                <w:t>jjamiso9@kennesaw.edu</w:t>
              </w:r>
            </w:hyperlink>
          </w:p>
        </w:tc>
      </w:tr>
      <w:tr w:rsidR="00EC768A" w14:paraId="6519F36D" w14:textId="77777777" w:rsidTr="007C37E1">
        <w:tc>
          <w:tcPr>
            <w:tcW w:w="1498" w:type="dxa"/>
          </w:tcPr>
          <w:p w14:paraId="0BCF4752" w14:textId="0C77F93E" w:rsidR="00EC768A" w:rsidRDefault="00EC768A" w:rsidP="00FB5060">
            <w:pPr>
              <w:rPr>
                <w:sz w:val="24"/>
                <w:szCs w:val="24"/>
              </w:rPr>
            </w:pPr>
            <w:r>
              <w:rPr>
                <w:sz w:val="24"/>
                <w:szCs w:val="24"/>
              </w:rPr>
              <w:t>Nazmus Sakib</w:t>
            </w:r>
          </w:p>
        </w:tc>
        <w:tc>
          <w:tcPr>
            <w:tcW w:w="3537" w:type="dxa"/>
          </w:tcPr>
          <w:p w14:paraId="29EFCC17" w14:textId="201A7E4D" w:rsidR="00EC768A" w:rsidRDefault="00EC768A" w:rsidP="00FB5060">
            <w:pPr>
              <w:rPr>
                <w:sz w:val="24"/>
                <w:szCs w:val="24"/>
              </w:rPr>
            </w:pPr>
            <w:r>
              <w:rPr>
                <w:sz w:val="24"/>
                <w:szCs w:val="24"/>
              </w:rPr>
              <w:t>Assistant Professor of IT</w:t>
            </w:r>
          </w:p>
        </w:tc>
        <w:tc>
          <w:tcPr>
            <w:tcW w:w="900" w:type="dxa"/>
          </w:tcPr>
          <w:p w14:paraId="6F755AC5" w14:textId="0F545C04" w:rsidR="00EC768A" w:rsidRDefault="00EC768A" w:rsidP="00FB5060">
            <w:pPr>
              <w:rPr>
                <w:sz w:val="24"/>
                <w:szCs w:val="24"/>
              </w:rPr>
            </w:pPr>
            <w:r>
              <w:rPr>
                <w:sz w:val="24"/>
                <w:szCs w:val="24"/>
              </w:rPr>
              <w:t>IT</w:t>
            </w:r>
          </w:p>
        </w:tc>
        <w:tc>
          <w:tcPr>
            <w:tcW w:w="3060" w:type="dxa"/>
          </w:tcPr>
          <w:p w14:paraId="04283304" w14:textId="6D3DEA95" w:rsidR="00EC768A" w:rsidRDefault="00EC768A" w:rsidP="00FB5060">
            <w:pPr>
              <w:rPr>
                <w:sz w:val="24"/>
                <w:szCs w:val="24"/>
              </w:rPr>
            </w:pPr>
            <w:hyperlink r:id="rId10" w:history="1">
              <w:r w:rsidRPr="00B70229">
                <w:rPr>
                  <w:rStyle w:val="Hyperlink"/>
                  <w:sz w:val="24"/>
                  <w:szCs w:val="24"/>
                </w:rPr>
                <w:t>nsakib1@kennesaw.edu</w:t>
              </w:r>
            </w:hyperlink>
            <w:r>
              <w:rPr>
                <w:sz w:val="24"/>
                <w:szCs w:val="24"/>
              </w:rPr>
              <w:t xml:space="preserve"> </w:t>
            </w:r>
          </w:p>
        </w:tc>
      </w:tr>
      <w:tr w:rsidR="00EC768A" w14:paraId="135DE59F" w14:textId="77777777" w:rsidTr="007C37E1">
        <w:tc>
          <w:tcPr>
            <w:tcW w:w="1498" w:type="dxa"/>
          </w:tcPr>
          <w:p w14:paraId="2F9C8A85" w14:textId="5CE6197B" w:rsidR="00EC768A" w:rsidRDefault="00EC768A" w:rsidP="00FB5060">
            <w:pPr>
              <w:rPr>
                <w:sz w:val="24"/>
                <w:szCs w:val="24"/>
              </w:rPr>
            </w:pPr>
            <w:r>
              <w:rPr>
                <w:sz w:val="24"/>
                <w:szCs w:val="24"/>
              </w:rPr>
              <w:t>Darin Morrow</w:t>
            </w:r>
          </w:p>
        </w:tc>
        <w:tc>
          <w:tcPr>
            <w:tcW w:w="3537" w:type="dxa"/>
          </w:tcPr>
          <w:p w14:paraId="237AD5B4" w14:textId="235F7CBF" w:rsidR="00EC768A" w:rsidRDefault="00EC768A" w:rsidP="00FB5060">
            <w:pPr>
              <w:rPr>
                <w:sz w:val="24"/>
                <w:szCs w:val="24"/>
              </w:rPr>
            </w:pPr>
            <w:r>
              <w:rPr>
                <w:sz w:val="24"/>
                <w:szCs w:val="24"/>
              </w:rPr>
              <w:t>Sr. Lecturer of IT</w:t>
            </w:r>
          </w:p>
        </w:tc>
        <w:tc>
          <w:tcPr>
            <w:tcW w:w="900" w:type="dxa"/>
          </w:tcPr>
          <w:p w14:paraId="3A651582" w14:textId="5C3EE219" w:rsidR="00EC768A" w:rsidRDefault="00EC768A" w:rsidP="00FB5060">
            <w:pPr>
              <w:rPr>
                <w:sz w:val="24"/>
                <w:szCs w:val="24"/>
              </w:rPr>
            </w:pPr>
            <w:r>
              <w:rPr>
                <w:sz w:val="24"/>
                <w:szCs w:val="24"/>
              </w:rPr>
              <w:t>IT</w:t>
            </w:r>
          </w:p>
        </w:tc>
        <w:tc>
          <w:tcPr>
            <w:tcW w:w="3060" w:type="dxa"/>
          </w:tcPr>
          <w:p w14:paraId="52F70221" w14:textId="7729B015" w:rsidR="00EC768A" w:rsidRDefault="00EC768A" w:rsidP="00FB5060">
            <w:pPr>
              <w:rPr>
                <w:sz w:val="24"/>
                <w:szCs w:val="24"/>
              </w:rPr>
            </w:pPr>
            <w:hyperlink r:id="rId11" w:history="1">
              <w:r w:rsidRPr="00B70229">
                <w:rPr>
                  <w:rStyle w:val="Hyperlink"/>
                  <w:sz w:val="24"/>
                  <w:szCs w:val="24"/>
                </w:rPr>
                <w:t>dmorrow21@kennesaw.edu</w:t>
              </w:r>
            </w:hyperlink>
            <w:r>
              <w:rPr>
                <w:sz w:val="24"/>
                <w:szCs w:val="24"/>
              </w:rPr>
              <w:t xml:space="preserve"> </w:t>
            </w:r>
          </w:p>
        </w:tc>
      </w:tr>
      <w:tr w:rsidR="00EC768A" w14:paraId="684F6290" w14:textId="77777777" w:rsidTr="007C37E1">
        <w:tc>
          <w:tcPr>
            <w:tcW w:w="1498" w:type="dxa"/>
          </w:tcPr>
          <w:p w14:paraId="143EC295" w14:textId="176F4845" w:rsidR="00EC768A" w:rsidRDefault="00EC768A" w:rsidP="00A57B61">
            <w:pPr>
              <w:rPr>
                <w:sz w:val="24"/>
                <w:szCs w:val="24"/>
              </w:rPr>
            </w:pPr>
            <w:r>
              <w:rPr>
                <w:sz w:val="24"/>
                <w:szCs w:val="24"/>
              </w:rPr>
              <w:t>Liang Zhao</w:t>
            </w:r>
          </w:p>
        </w:tc>
        <w:tc>
          <w:tcPr>
            <w:tcW w:w="3537" w:type="dxa"/>
          </w:tcPr>
          <w:p w14:paraId="46BB7BFC" w14:textId="1B84F3E4" w:rsidR="00EC768A" w:rsidRDefault="00EC768A" w:rsidP="00A57B61">
            <w:pPr>
              <w:rPr>
                <w:sz w:val="24"/>
                <w:szCs w:val="24"/>
              </w:rPr>
            </w:pPr>
            <w:r>
              <w:rPr>
                <w:sz w:val="24"/>
                <w:szCs w:val="24"/>
              </w:rPr>
              <w:t>Assistant Professor of IT</w:t>
            </w:r>
          </w:p>
        </w:tc>
        <w:tc>
          <w:tcPr>
            <w:tcW w:w="900" w:type="dxa"/>
          </w:tcPr>
          <w:p w14:paraId="219052AF" w14:textId="6264F259" w:rsidR="00EC768A" w:rsidRDefault="00EC768A" w:rsidP="00A57B61">
            <w:pPr>
              <w:rPr>
                <w:sz w:val="24"/>
                <w:szCs w:val="24"/>
              </w:rPr>
            </w:pPr>
            <w:r>
              <w:rPr>
                <w:sz w:val="24"/>
                <w:szCs w:val="24"/>
              </w:rPr>
              <w:t>IT</w:t>
            </w:r>
          </w:p>
        </w:tc>
        <w:tc>
          <w:tcPr>
            <w:tcW w:w="3060" w:type="dxa"/>
          </w:tcPr>
          <w:p w14:paraId="38C0B8C6" w14:textId="7132CEF8" w:rsidR="00EC768A" w:rsidRDefault="00EC768A" w:rsidP="00A57B61">
            <w:pPr>
              <w:rPr>
                <w:sz w:val="24"/>
                <w:szCs w:val="24"/>
              </w:rPr>
            </w:pPr>
            <w:hyperlink r:id="rId12" w:history="1">
              <w:r w:rsidRPr="00B70229">
                <w:rPr>
                  <w:rStyle w:val="Hyperlink"/>
                  <w:sz w:val="24"/>
                  <w:szCs w:val="24"/>
                </w:rPr>
                <w:t>lzhao10@kennesaw.edu</w:t>
              </w:r>
            </w:hyperlink>
          </w:p>
        </w:tc>
      </w:tr>
    </w:tbl>
    <w:p w14:paraId="568D0877" w14:textId="77777777" w:rsidR="000415C1" w:rsidRPr="004B6F78" w:rsidRDefault="000415C1" w:rsidP="00FB5060">
      <w:pPr>
        <w:ind w:left="360"/>
        <w:rPr>
          <w:sz w:val="24"/>
          <w:szCs w:val="24"/>
        </w:rPr>
      </w:pPr>
    </w:p>
    <w:p w14:paraId="3FC9927E" w14:textId="66DD1A9E"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FE11D0">
        <w:rPr>
          <w:sz w:val="24"/>
          <w:szCs w:val="24"/>
        </w:rPr>
        <w:t xml:space="preserve"> Donald Privitera</w:t>
      </w:r>
    </w:p>
    <w:p w14:paraId="46A62745" w14:textId="4388DE1B" w:rsidR="00DF79E1" w:rsidRDefault="00DF79E1" w:rsidP="00FB5060">
      <w:pPr>
        <w:ind w:left="360"/>
        <w:rPr>
          <w:sz w:val="24"/>
          <w:szCs w:val="24"/>
        </w:rPr>
      </w:pPr>
      <w:r w:rsidRPr="004B6F78">
        <w:rPr>
          <w:sz w:val="24"/>
          <w:szCs w:val="24"/>
        </w:rPr>
        <w:t>Course Name(s) and Course Numbers</w:t>
      </w:r>
      <w:r w:rsidR="003E1BCB" w:rsidRPr="004B6F78">
        <w:rPr>
          <w:sz w:val="24"/>
          <w:szCs w:val="24"/>
        </w:rPr>
        <w:t>:</w:t>
      </w:r>
    </w:p>
    <w:p w14:paraId="17135DF0" w14:textId="77777777" w:rsidR="00B41886" w:rsidRPr="00B41886" w:rsidRDefault="00B41886" w:rsidP="00B41886">
      <w:pPr>
        <w:ind w:left="360"/>
        <w:rPr>
          <w:sz w:val="24"/>
          <w:szCs w:val="24"/>
        </w:rPr>
      </w:pPr>
      <w:r w:rsidRPr="00B41886">
        <w:rPr>
          <w:sz w:val="24"/>
          <w:szCs w:val="24"/>
        </w:rPr>
        <w:t xml:space="preserve">IT 4723 IT Policy &amp; Law </w:t>
      </w:r>
    </w:p>
    <w:p w14:paraId="5D076F2B" w14:textId="77777777" w:rsidR="00B41886" w:rsidRPr="00B41886" w:rsidRDefault="00B41886" w:rsidP="00B41886">
      <w:pPr>
        <w:ind w:left="360"/>
        <w:rPr>
          <w:sz w:val="24"/>
          <w:szCs w:val="24"/>
        </w:rPr>
      </w:pPr>
      <w:r w:rsidRPr="00B41886">
        <w:rPr>
          <w:sz w:val="24"/>
          <w:szCs w:val="24"/>
        </w:rPr>
        <w:t>IT 4333 Network Config &amp; Admin</w:t>
      </w:r>
    </w:p>
    <w:p w14:paraId="01409A31" w14:textId="77777777" w:rsidR="00B41886" w:rsidRPr="00B41886" w:rsidRDefault="00B41886" w:rsidP="00B41886">
      <w:pPr>
        <w:ind w:left="360"/>
        <w:rPr>
          <w:sz w:val="24"/>
          <w:szCs w:val="24"/>
        </w:rPr>
      </w:pPr>
      <w:r w:rsidRPr="00B41886">
        <w:rPr>
          <w:sz w:val="24"/>
          <w:szCs w:val="24"/>
        </w:rPr>
        <w:t>IT 3003 Prof Dev &amp; Entrepreneurship</w:t>
      </w:r>
    </w:p>
    <w:p w14:paraId="14902DB1" w14:textId="26680DEA" w:rsidR="00B41886" w:rsidRPr="004B6F78" w:rsidRDefault="00B41886" w:rsidP="00B41886">
      <w:pPr>
        <w:ind w:left="360"/>
        <w:rPr>
          <w:sz w:val="24"/>
          <w:szCs w:val="24"/>
        </w:rPr>
      </w:pPr>
      <w:r w:rsidRPr="00B41886">
        <w:rPr>
          <w:sz w:val="24"/>
          <w:szCs w:val="24"/>
        </w:rPr>
        <w:t xml:space="preserve">IT 3223 Software Acquisition &amp; Project </w:t>
      </w:r>
      <w:proofErr w:type="spellStart"/>
      <w:r w:rsidRPr="00B41886">
        <w:rPr>
          <w:sz w:val="24"/>
          <w:szCs w:val="24"/>
        </w:rPr>
        <w:t>Mgmt</w:t>
      </w:r>
      <w:proofErr w:type="spellEnd"/>
    </w:p>
    <w:p w14:paraId="4D2A60B3" w14:textId="19CB189D"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B41886">
        <w:rPr>
          <w:sz w:val="24"/>
          <w:szCs w:val="24"/>
        </w:rPr>
        <w:t xml:space="preserve"> Fall 2024</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179EBE6" w14:textId="77777777" w:rsidR="0004457A" w:rsidRDefault="0004457A" w:rsidP="0004457A">
      <w:pPr>
        <w:rPr>
          <w:rFonts w:ascii="Calibri" w:eastAsia="Calibri" w:hAnsi="Calibri" w:cs="Calibri"/>
          <w:szCs w:val="24"/>
        </w:rPr>
      </w:pPr>
      <w:r w:rsidRPr="11F28345">
        <w:rPr>
          <w:rFonts w:ascii="Calibri" w:eastAsia="Calibri" w:hAnsi="Calibri" w:cs="Calibri"/>
          <w:szCs w:val="24"/>
        </w:rPr>
        <w:t xml:space="preserve">The Department of Information Technology at Kennesaw State University (KSU) has made department-wide efforts to adopt open educational resources (OER) in both undergraduate and graduate courses </w:t>
      </w:r>
      <w:r w:rsidRPr="11F28345">
        <w:rPr>
          <w:rFonts w:ascii="Calibri" w:eastAsia="Calibri" w:hAnsi="Calibri" w:cs="Calibri"/>
          <w:szCs w:val="24"/>
        </w:rPr>
        <w:lastRenderedPageBreak/>
        <w:t xml:space="preserve">and housing both Z-Degrees since 2020. Thanks to strong support from Affordable Learning Georgia (ALG), all the courses from the </w:t>
      </w:r>
      <w:r>
        <w:rPr>
          <w:rFonts w:ascii="Calibri" w:eastAsia="Calibri" w:hAnsi="Calibri" w:cs="Calibri"/>
          <w:szCs w:val="24"/>
        </w:rPr>
        <w:t>M</w:t>
      </w:r>
      <w:r w:rsidRPr="11F28345">
        <w:rPr>
          <w:rFonts w:ascii="Calibri" w:eastAsia="Calibri" w:hAnsi="Calibri" w:cs="Calibri"/>
          <w:szCs w:val="24"/>
        </w:rPr>
        <w:t xml:space="preserve">SIT program have now replaced their textbooks with no-cost-to-student OER learning materials. Information technology is an ever-changing field; it is very important to keep our courses updated. The degree program periodically undergoes curriculum revision every three years. Out of this, we are planning to update </w:t>
      </w:r>
      <w:r>
        <w:rPr>
          <w:rFonts w:ascii="Calibri" w:eastAsia="Calibri" w:hAnsi="Calibri" w:cs="Calibri"/>
          <w:szCs w:val="24"/>
        </w:rPr>
        <w:t>four</w:t>
      </w:r>
      <w:r w:rsidRPr="11F28345">
        <w:rPr>
          <w:rFonts w:ascii="Calibri" w:eastAsia="Calibri" w:hAnsi="Calibri" w:cs="Calibri"/>
          <w:szCs w:val="24"/>
        </w:rPr>
        <w:t xml:space="preserve"> courses. </w:t>
      </w:r>
      <w:r>
        <w:rPr>
          <w:rFonts w:ascii="Calibri" w:eastAsia="Calibri" w:hAnsi="Calibri" w:cs="Calibri"/>
          <w:szCs w:val="24"/>
        </w:rPr>
        <w:t>Most</w:t>
      </w:r>
      <w:r w:rsidRPr="11F28345">
        <w:rPr>
          <w:rFonts w:ascii="Calibri" w:eastAsia="Calibri" w:hAnsi="Calibri" w:cs="Calibri"/>
          <w:szCs w:val="24"/>
        </w:rPr>
        <w:t xml:space="preserve"> of them were updated more than two years ago and needed to be aligned with current </w:t>
      </w:r>
      <w:proofErr w:type="gramStart"/>
      <w:r w:rsidRPr="11F28345">
        <w:rPr>
          <w:rFonts w:ascii="Calibri" w:eastAsia="Calibri" w:hAnsi="Calibri" w:cs="Calibri"/>
          <w:szCs w:val="24"/>
        </w:rPr>
        <w:t>industry</w:t>
      </w:r>
      <w:proofErr w:type="gramEnd"/>
      <w:r w:rsidRPr="11F28345">
        <w:rPr>
          <w:rFonts w:ascii="Calibri" w:eastAsia="Calibri" w:hAnsi="Calibri" w:cs="Calibri"/>
          <w:szCs w:val="24"/>
        </w:rPr>
        <w:t xml:space="preserve"> best practices and trends as follows:</w:t>
      </w:r>
    </w:p>
    <w:p w14:paraId="2D5BA408" w14:textId="77777777" w:rsidR="0004457A" w:rsidRPr="006E79B1" w:rsidRDefault="0004457A" w:rsidP="0004457A">
      <w:pPr>
        <w:spacing w:after="0"/>
        <w:ind w:left="720"/>
        <w:rPr>
          <w:rFonts w:ascii="Calibri" w:hAnsi="Calibri" w:cs="Calibri"/>
          <w:color w:val="000000"/>
        </w:rPr>
      </w:pPr>
      <w:r w:rsidRPr="006E79B1">
        <w:rPr>
          <w:rFonts w:ascii="Calibri" w:hAnsi="Calibri" w:cs="Calibri"/>
          <w:color w:val="000000"/>
        </w:rPr>
        <w:t xml:space="preserve">IT 4723 IT Policy &amp; Law </w:t>
      </w:r>
    </w:p>
    <w:p w14:paraId="2FB099B4" w14:textId="77777777" w:rsidR="0004457A" w:rsidRPr="006E79B1" w:rsidRDefault="0004457A" w:rsidP="0004457A">
      <w:pPr>
        <w:spacing w:after="0"/>
        <w:ind w:left="720"/>
        <w:rPr>
          <w:rFonts w:ascii="Calibri" w:hAnsi="Calibri" w:cs="Calibri"/>
          <w:color w:val="000000"/>
        </w:rPr>
      </w:pPr>
      <w:r w:rsidRPr="006E79B1">
        <w:rPr>
          <w:rFonts w:ascii="Calibri" w:hAnsi="Calibri" w:cs="Calibri"/>
          <w:color w:val="000000"/>
        </w:rPr>
        <w:t>IT 4333 Network Config &amp; Admin</w:t>
      </w:r>
    </w:p>
    <w:p w14:paraId="25055D38" w14:textId="77777777" w:rsidR="0004457A" w:rsidRPr="006E79B1" w:rsidRDefault="0004457A" w:rsidP="0004457A">
      <w:pPr>
        <w:spacing w:after="0"/>
        <w:ind w:left="720"/>
        <w:rPr>
          <w:rFonts w:ascii="Calibri" w:hAnsi="Calibri" w:cs="Calibri"/>
          <w:color w:val="000000"/>
        </w:rPr>
      </w:pPr>
      <w:r w:rsidRPr="006E79B1">
        <w:rPr>
          <w:rFonts w:ascii="Calibri" w:hAnsi="Calibri" w:cs="Calibri"/>
          <w:color w:val="000000"/>
        </w:rPr>
        <w:t>IT 3003 Prof Dev &amp; Entrepreneurship</w:t>
      </w:r>
    </w:p>
    <w:p w14:paraId="59D5E41D" w14:textId="77777777" w:rsidR="0004457A" w:rsidRDefault="0004457A" w:rsidP="0004457A">
      <w:pPr>
        <w:ind w:left="720"/>
        <w:rPr>
          <w:rFonts w:ascii="Calibri" w:hAnsi="Calibri" w:cs="Calibri"/>
          <w:color w:val="000000"/>
        </w:rPr>
      </w:pPr>
      <w:r w:rsidRPr="006E79B1">
        <w:rPr>
          <w:rFonts w:ascii="Calibri" w:hAnsi="Calibri" w:cs="Calibri"/>
          <w:color w:val="000000"/>
        </w:rPr>
        <w:t xml:space="preserve">IT 3223 Soft </w:t>
      </w:r>
      <w:proofErr w:type="spellStart"/>
      <w:r w:rsidRPr="006E79B1">
        <w:rPr>
          <w:rFonts w:ascii="Calibri" w:hAnsi="Calibri" w:cs="Calibri"/>
          <w:color w:val="000000"/>
        </w:rPr>
        <w:t>Acq</w:t>
      </w:r>
      <w:proofErr w:type="spellEnd"/>
      <w:r w:rsidRPr="006E79B1">
        <w:rPr>
          <w:rFonts w:ascii="Calibri" w:hAnsi="Calibri" w:cs="Calibri"/>
          <w:color w:val="000000"/>
        </w:rPr>
        <w:t xml:space="preserve"> &amp; </w:t>
      </w:r>
      <w:proofErr w:type="spellStart"/>
      <w:r w:rsidRPr="006E79B1">
        <w:rPr>
          <w:rFonts w:ascii="Calibri" w:hAnsi="Calibri" w:cs="Calibri"/>
          <w:color w:val="000000"/>
        </w:rPr>
        <w:t>Proj</w:t>
      </w:r>
      <w:proofErr w:type="spellEnd"/>
      <w:r w:rsidRPr="006E79B1">
        <w:rPr>
          <w:rFonts w:ascii="Calibri" w:hAnsi="Calibri" w:cs="Calibri"/>
          <w:color w:val="000000"/>
        </w:rPr>
        <w:t xml:space="preserve"> </w:t>
      </w:r>
      <w:proofErr w:type="spellStart"/>
      <w:r w:rsidRPr="006E79B1">
        <w:rPr>
          <w:rFonts w:ascii="Calibri" w:hAnsi="Calibri" w:cs="Calibri"/>
          <w:color w:val="000000"/>
        </w:rPr>
        <w:t>Mgmt</w:t>
      </w:r>
      <w:proofErr w:type="spellEnd"/>
    </w:p>
    <w:p w14:paraId="7D9D2444" w14:textId="77777777" w:rsidR="0004457A" w:rsidRPr="006E79B1" w:rsidRDefault="0004457A" w:rsidP="0004457A">
      <w:pPr>
        <w:spacing w:after="0"/>
        <w:ind w:left="720"/>
        <w:rPr>
          <w:rFonts w:ascii="Calibri" w:hAnsi="Calibri" w:cs="Calibri"/>
          <w:color w:val="000000"/>
        </w:rPr>
      </w:pPr>
    </w:p>
    <w:p w14:paraId="10854EF3" w14:textId="77777777" w:rsidR="0004457A" w:rsidRDefault="0004457A" w:rsidP="0004457A">
      <w:r w:rsidRPr="5DB4EAD6">
        <w:rPr>
          <w:rFonts w:ascii="Calibri" w:eastAsia="Calibri" w:hAnsi="Calibri" w:cs="Calibri"/>
          <w:szCs w:val="24"/>
        </w:rPr>
        <w:t xml:space="preserve">As part of our department ALG strategic plan, we propose to create OER materials for these courses to keep up the </w:t>
      </w:r>
      <w:r>
        <w:rPr>
          <w:rFonts w:ascii="Calibri" w:eastAsia="Calibri" w:hAnsi="Calibri" w:cs="Calibri"/>
          <w:szCs w:val="24"/>
        </w:rPr>
        <w:t>BSIT</w:t>
      </w:r>
      <w:r w:rsidRPr="5DB4EAD6">
        <w:rPr>
          <w:rFonts w:ascii="Calibri" w:eastAsia="Calibri" w:hAnsi="Calibri" w:cs="Calibri"/>
          <w:szCs w:val="24"/>
        </w:rPr>
        <w:t xml:space="preserve"> Z-Degree. Our assigned faculty to develop these courses have already identified the preliminary sources based on the learning objectives for developing OER materials. We are striving to make OER resources accessible to all students, as a result, further effort is needed to make developed slides, lectures, test questions compliant with accessibility criteria enforced by Digital Learning Innovation at KSU. The overall goals of our project are listed as follows. The specific plan about each individual course is illustrated in the action plan section. </w:t>
      </w:r>
    </w:p>
    <w:p w14:paraId="653278B2" w14:textId="0CD58DA5" w:rsidR="0004457A" w:rsidRDefault="0004457A" w:rsidP="0004457A">
      <w:pPr>
        <w:pStyle w:val="ListParagraph"/>
        <w:numPr>
          <w:ilvl w:val="0"/>
          <w:numId w:val="8"/>
        </w:numPr>
        <w:spacing w:after="200" w:line="240" w:lineRule="auto"/>
        <w:rPr>
          <w:rFonts w:ascii="Calibri" w:eastAsia="Calibri" w:hAnsi="Calibri" w:cs="Calibri"/>
          <w:szCs w:val="24"/>
        </w:rPr>
      </w:pPr>
      <w:r w:rsidRPr="5DB4EAD6">
        <w:rPr>
          <w:rFonts w:ascii="Calibri" w:eastAsia="Calibri" w:hAnsi="Calibri" w:cs="Calibri"/>
          <w:szCs w:val="24"/>
        </w:rPr>
        <w:t>Develop</w:t>
      </w:r>
      <w:r w:rsidR="00B4452A">
        <w:rPr>
          <w:rFonts w:ascii="Calibri" w:eastAsia="Calibri" w:hAnsi="Calibri" w:cs="Calibri"/>
          <w:szCs w:val="24"/>
        </w:rPr>
        <w:t>ed</w:t>
      </w:r>
      <w:r w:rsidRPr="5DB4EAD6">
        <w:rPr>
          <w:rFonts w:ascii="Calibri" w:eastAsia="Calibri" w:hAnsi="Calibri" w:cs="Calibri"/>
          <w:szCs w:val="24"/>
        </w:rPr>
        <w:t xml:space="preserve"> OER materials for courses </w:t>
      </w:r>
      <w:r w:rsidR="00636EFC">
        <w:rPr>
          <w:rFonts w:ascii="Calibri" w:eastAsia="Calibri" w:hAnsi="Calibri" w:cs="Calibri"/>
          <w:szCs w:val="24"/>
        </w:rPr>
        <w:t>a</w:t>
      </w:r>
      <w:r w:rsidRPr="5DB4EAD6">
        <w:rPr>
          <w:rFonts w:ascii="Calibri" w:eastAsia="Calibri" w:hAnsi="Calibri" w:cs="Calibri"/>
          <w:szCs w:val="24"/>
        </w:rPr>
        <w:t xml:space="preserve"> part of </w:t>
      </w:r>
      <w:r>
        <w:rPr>
          <w:rFonts w:ascii="Calibri" w:eastAsia="Calibri" w:hAnsi="Calibri" w:cs="Calibri"/>
          <w:szCs w:val="24"/>
        </w:rPr>
        <w:t>BSIT</w:t>
      </w:r>
      <w:r w:rsidRPr="5DB4EAD6">
        <w:rPr>
          <w:rFonts w:ascii="Calibri" w:eastAsia="Calibri" w:hAnsi="Calibri" w:cs="Calibri"/>
          <w:szCs w:val="24"/>
        </w:rPr>
        <w:t xml:space="preserve"> Degree </w:t>
      </w:r>
    </w:p>
    <w:p w14:paraId="5C4D3C40" w14:textId="0C55F583" w:rsidR="0004457A" w:rsidRDefault="00B4452A" w:rsidP="0004457A">
      <w:pPr>
        <w:pStyle w:val="ListParagraph"/>
        <w:numPr>
          <w:ilvl w:val="0"/>
          <w:numId w:val="8"/>
        </w:numPr>
        <w:spacing w:after="200" w:line="240" w:lineRule="auto"/>
        <w:rPr>
          <w:rFonts w:ascii="Calibri" w:eastAsia="Calibri" w:hAnsi="Calibri" w:cs="Calibri"/>
          <w:szCs w:val="24"/>
        </w:rPr>
      </w:pPr>
      <w:r>
        <w:rPr>
          <w:rFonts w:ascii="Calibri" w:eastAsia="Calibri" w:hAnsi="Calibri" w:cs="Calibri"/>
          <w:szCs w:val="24"/>
        </w:rPr>
        <w:t>D</w:t>
      </w:r>
      <w:r w:rsidR="0004457A" w:rsidRPr="5DB4EAD6">
        <w:rPr>
          <w:rFonts w:ascii="Calibri" w:eastAsia="Calibri" w:hAnsi="Calibri" w:cs="Calibri"/>
          <w:szCs w:val="24"/>
        </w:rPr>
        <w:t xml:space="preserve">eveloped OER materials </w:t>
      </w:r>
      <w:proofErr w:type="gramStart"/>
      <w:r w:rsidR="004756DA">
        <w:rPr>
          <w:rFonts w:ascii="Calibri" w:eastAsia="Calibri" w:hAnsi="Calibri" w:cs="Calibri"/>
          <w:szCs w:val="24"/>
        </w:rPr>
        <w:t>reasonably</w:t>
      </w:r>
      <w:proofErr w:type="gramEnd"/>
      <w:r w:rsidR="0004457A" w:rsidRPr="5DB4EAD6">
        <w:rPr>
          <w:rFonts w:ascii="Calibri" w:eastAsia="Calibri" w:hAnsi="Calibri" w:cs="Calibri"/>
          <w:szCs w:val="24"/>
        </w:rPr>
        <w:t xml:space="preserve"> free from any accessibility issues. </w:t>
      </w:r>
    </w:p>
    <w:p w14:paraId="1A0D3932" w14:textId="7CBC9468" w:rsidR="0004457A" w:rsidRDefault="0004457A" w:rsidP="0004457A">
      <w:pPr>
        <w:pStyle w:val="ListParagraph"/>
        <w:numPr>
          <w:ilvl w:val="0"/>
          <w:numId w:val="8"/>
        </w:numPr>
        <w:spacing w:after="200" w:line="240" w:lineRule="auto"/>
        <w:rPr>
          <w:rFonts w:ascii="Calibri" w:eastAsia="Calibri" w:hAnsi="Calibri" w:cs="Calibri"/>
          <w:szCs w:val="24"/>
        </w:rPr>
      </w:pPr>
      <w:r w:rsidRPr="5DB4EAD6">
        <w:rPr>
          <w:rFonts w:ascii="Calibri" w:eastAsia="Calibri" w:hAnsi="Calibri" w:cs="Calibri"/>
          <w:szCs w:val="24"/>
        </w:rPr>
        <w:t>Develop</w:t>
      </w:r>
      <w:r w:rsidR="004756DA">
        <w:rPr>
          <w:rFonts w:ascii="Calibri" w:eastAsia="Calibri" w:hAnsi="Calibri" w:cs="Calibri"/>
          <w:szCs w:val="24"/>
        </w:rPr>
        <w:t>ed</w:t>
      </w:r>
      <w:r w:rsidRPr="5DB4EAD6">
        <w:rPr>
          <w:rFonts w:ascii="Calibri" w:eastAsia="Calibri" w:hAnsi="Calibri" w:cs="Calibri"/>
          <w:szCs w:val="24"/>
        </w:rPr>
        <w:t xml:space="preserve"> OER materials </w:t>
      </w:r>
      <w:r w:rsidR="004279D8">
        <w:rPr>
          <w:rFonts w:ascii="Calibri" w:eastAsia="Calibri" w:hAnsi="Calibri" w:cs="Calibri"/>
          <w:szCs w:val="24"/>
        </w:rPr>
        <w:t>congruent with</w:t>
      </w:r>
      <w:r w:rsidRPr="5DB4EAD6">
        <w:rPr>
          <w:rFonts w:ascii="Calibri" w:eastAsia="Calibri" w:hAnsi="Calibri" w:cs="Calibri"/>
          <w:szCs w:val="24"/>
        </w:rPr>
        <w:t xml:space="preserve"> course learning outcomes. </w:t>
      </w:r>
    </w:p>
    <w:p w14:paraId="0857F3C2" w14:textId="627CD844" w:rsidR="0004457A" w:rsidRDefault="0004457A" w:rsidP="0004457A">
      <w:pPr>
        <w:pStyle w:val="ListParagraph"/>
        <w:numPr>
          <w:ilvl w:val="0"/>
          <w:numId w:val="8"/>
        </w:numPr>
        <w:spacing w:after="200" w:line="240" w:lineRule="auto"/>
        <w:rPr>
          <w:rFonts w:ascii="Calibri" w:eastAsia="Calibri" w:hAnsi="Calibri" w:cs="Calibri"/>
          <w:szCs w:val="24"/>
        </w:rPr>
      </w:pPr>
      <w:r w:rsidRPr="5DB4EAD6">
        <w:rPr>
          <w:rFonts w:ascii="Calibri" w:eastAsia="Calibri" w:hAnsi="Calibri" w:cs="Calibri"/>
          <w:szCs w:val="24"/>
        </w:rPr>
        <w:t>Develop</w:t>
      </w:r>
      <w:r w:rsidR="004279D8">
        <w:rPr>
          <w:rFonts w:ascii="Calibri" w:eastAsia="Calibri" w:hAnsi="Calibri" w:cs="Calibri"/>
          <w:szCs w:val="24"/>
        </w:rPr>
        <w:t>ed</w:t>
      </w:r>
      <w:r w:rsidRPr="5DB4EAD6">
        <w:rPr>
          <w:rFonts w:ascii="Calibri" w:eastAsia="Calibri" w:hAnsi="Calibri" w:cs="Calibri"/>
          <w:szCs w:val="24"/>
        </w:rPr>
        <w:t xml:space="preserve"> new ancillary material. </w:t>
      </w:r>
    </w:p>
    <w:p w14:paraId="312EFC9F" w14:textId="1FC79C03" w:rsidR="0004457A" w:rsidRDefault="0004457A" w:rsidP="0004457A">
      <w:pPr>
        <w:pStyle w:val="ListParagraph"/>
        <w:numPr>
          <w:ilvl w:val="0"/>
          <w:numId w:val="8"/>
        </w:numPr>
        <w:spacing w:after="200" w:line="240" w:lineRule="auto"/>
        <w:rPr>
          <w:rFonts w:ascii="Calibri" w:eastAsia="Calibri" w:hAnsi="Calibri" w:cs="Calibri"/>
          <w:szCs w:val="24"/>
        </w:rPr>
      </w:pPr>
      <w:r w:rsidRPr="5DB4EAD6">
        <w:rPr>
          <w:rFonts w:ascii="Calibri" w:eastAsia="Calibri" w:hAnsi="Calibri" w:cs="Calibri"/>
          <w:szCs w:val="24"/>
        </w:rPr>
        <w:t>Use</w:t>
      </w:r>
      <w:r w:rsidR="00781E20">
        <w:rPr>
          <w:rFonts w:ascii="Calibri" w:eastAsia="Calibri" w:hAnsi="Calibri" w:cs="Calibri"/>
          <w:szCs w:val="24"/>
        </w:rPr>
        <w:t>d</w:t>
      </w:r>
      <w:r w:rsidRPr="5DB4EAD6">
        <w:rPr>
          <w:rFonts w:ascii="Calibri" w:eastAsia="Calibri" w:hAnsi="Calibri" w:cs="Calibri"/>
          <w:szCs w:val="24"/>
        </w:rPr>
        <w:t xml:space="preserve"> layout to make sure OER material in each course has </w:t>
      </w:r>
      <w:r w:rsidR="00781E20">
        <w:rPr>
          <w:rFonts w:ascii="Calibri" w:eastAsia="Calibri" w:hAnsi="Calibri" w:cs="Calibri"/>
          <w:szCs w:val="24"/>
        </w:rPr>
        <w:t xml:space="preserve">reasonably </w:t>
      </w:r>
      <w:r w:rsidRPr="5DB4EAD6">
        <w:rPr>
          <w:rFonts w:ascii="Calibri" w:eastAsia="Calibri" w:hAnsi="Calibri" w:cs="Calibri"/>
          <w:szCs w:val="24"/>
        </w:rPr>
        <w:t>similar look and feel.</w:t>
      </w:r>
    </w:p>
    <w:p w14:paraId="729E1A81" w14:textId="24028946" w:rsidR="0004457A" w:rsidRDefault="0004457A" w:rsidP="0004457A">
      <w:pPr>
        <w:pStyle w:val="ListParagraph"/>
        <w:numPr>
          <w:ilvl w:val="0"/>
          <w:numId w:val="8"/>
        </w:numPr>
        <w:spacing w:after="200" w:line="240" w:lineRule="auto"/>
        <w:rPr>
          <w:rFonts w:ascii="Calibri" w:eastAsia="Calibri" w:hAnsi="Calibri" w:cs="Calibri"/>
          <w:szCs w:val="24"/>
        </w:rPr>
      </w:pPr>
      <w:r w:rsidRPr="5DB4EAD6">
        <w:rPr>
          <w:rFonts w:ascii="Calibri" w:eastAsia="Calibri" w:hAnsi="Calibri" w:cs="Calibri"/>
          <w:szCs w:val="24"/>
        </w:rPr>
        <w:t>Ensure</w:t>
      </w:r>
      <w:r w:rsidR="00E50AC2">
        <w:rPr>
          <w:rFonts w:ascii="Calibri" w:eastAsia="Calibri" w:hAnsi="Calibri" w:cs="Calibri"/>
          <w:szCs w:val="24"/>
        </w:rPr>
        <w:t>d</w:t>
      </w:r>
      <w:r w:rsidRPr="5DB4EAD6">
        <w:rPr>
          <w:rFonts w:ascii="Calibri" w:eastAsia="Calibri" w:hAnsi="Calibri" w:cs="Calibri"/>
          <w:szCs w:val="24"/>
        </w:rPr>
        <w:t xml:space="preserve"> course materials comply with the accessibility standards defined by ALG. </w:t>
      </w:r>
    </w:p>
    <w:p w14:paraId="006AB041" w14:textId="3FE370BF" w:rsidR="007C0B4B" w:rsidRPr="0015324D" w:rsidRDefault="004A56C4" w:rsidP="007C0B4B">
      <w:pPr>
        <w:pStyle w:val="ListParagraph"/>
        <w:numPr>
          <w:ilvl w:val="0"/>
          <w:numId w:val="8"/>
        </w:numPr>
        <w:rPr>
          <w:i/>
          <w:sz w:val="24"/>
          <w:szCs w:val="24"/>
        </w:rPr>
      </w:pPr>
      <w:r>
        <w:rPr>
          <w:i/>
          <w:sz w:val="24"/>
          <w:szCs w:val="24"/>
        </w:rPr>
        <w:t xml:space="preserve">The project was kicked off </w:t>
      </w:r>
      <w:r w:rsidR="0060675C">
        <w:rPr>
          <w:i/>
          <w:sz w:val="24"/>
          <w:szCs w:val="24"/>
        </w:rPr>
        <w:t>October 2023</w:t>
      </w:r>
      <w:r w:rsidR="0015324D" w:rsidRPr="0015324D">
        <w:rPr>
          <w:i/>
          <w:sz w:val="24"/>
          <w:szCs w:val="24"/>
        </w:rPr>
        <w:t>.</w:t>
      </w:r>
      <w:r w:rsidR="00F467BF">
        <w:rPr>
          <w:i/>
          <w:sz w:val="24"/>
          <w:szCs w:val="24"/>
        </w:rPr>
        <w:t xml:space="preserve">  Email was used as the primary means of communication with the team.  A team member resigned from the </w:t>
      </w:r>
      <w:r w:rsidR="0092634F">
        <w:rPr>
          <w:i/>
          <w:sz w:val="24"/>
          <w:szCs w:val="24"/>
        </w:rPr>
        <w:t>university in Summer 2024 before doing their share.  A</w:t>
      </w:r>
      <w:r w:rsidR="009B7DA9">
        <w:rPr>
          <w:i/>
          <w:sz w:val="24"/>
          <w:szCs w:val="24"/>
        </w:rPr>
        <w:t>n email was sent to all full-time IT faculty.  The first respondent</w:t>
      </w:r>
      <w:r w:rsidR="00092F52">
        <w:rPr>
          <w:i/>
          <w:sz w:val="24"/>
          <w:szCs w:val="24"/>
        </w:rPr>
        <w:t>, Liang Zhao,</w:t>
      </w:r>
      <w:r w:rsidR="009B7DA9">
        <w:rPr>
          <w:i/>
          <w:sz w:val="24"/>
          <w:szCs w:val="24"/>
        </w:rPr>
        <w:t xml:space="preserve"> </w:t>
      </w:r>
      <w:r w:rsidR="00092F52">
        <w:rPr>
          <w:i/>
          <w:sz w:val="24"/>
          <w:szCs w:val="24"/>
        </w:rPr>
        <w:t xml:space="preserve">was given the opportunity to join the team.  </w:t>
      </w:r>
      <w:r w:rsidR="000E27FF">
        <w:rPr>
          <w:i/>
          <w:sz w:val="24"/>
          <w:szCs w:val="24"/>
        </w:rPr>
        <w:t xml:space="preserve">Another team member resigned, Jamie Jamison, but she provided assurance she would complete her </w:t>
      </w:r>
      <w:r w:rsidR="00F06F0B">
        <w:rPr>
          <w:i/>
          <w:sz w:val="24"/>
          <w:szCs w:val="24"/>
        </w:rPr>
        <w:t xml:space="preserve">commitment.  </w:t>
      </w:r>
      <w:r w:rsidR="00092F52">
        <w:rPr>
          <w:i/>
          <w:sz w:val="24"/>
          <w:szCs w:val="24"/>
        </w:rPr>
        <w:t xml:space="preserve">A reminder email was sent in October 2024.  </w:t>
      </w:r>
      <w:r w:rsidR="006C26D3">
        <w:rPr>
          <w:i/>
          <w:sz w:val="24"/>
          <w:szCs w:val="24"/>
        </w:rPr>
        <w:t xml:space="preserve">Another reminder </w:t>
      </w:r>
      <w:r w:rsidR="00F06F0B">
        <w:rPr>
          <w:i/>
          <w:sz w:val="24"/>
          <w:szCs w:val="24"/>
        </w:rPr>
        <w:t xml:space="preserve">was </w:t>
      </w:r>
      <w:r w:rsidR="006C26D3">
        <w:rPr>
          <w:i/>
          <w:sz w:val="24"/>
          <w:szCs w:val="24"/>
        </w:rPr>
        <w:t>sent November 2024</w:t>
      </w:r>
      <w:r w:rsidR="003F541B">
        <w:rPr>
          <w:i/>
          <w:sz w:val="24"/>
          <w:szCs w:val="24"/>
        </w:rPr>
        <w:t xml:space="preserve"> asking for confirmation of completion, delay, or failure.  </w:t>
      </w:r>
      <w:r w:rsidR="000E27FF">
        <w:rPr>
          <w:i/>
          <w:sz w:val="24"/>
          <w:szCs w:val="24"/>
        </w:rPr>
        <w:t xml:space="preserve">All members </w:t>
      </w:r>
      <w:r w:rsidR="00F06F0B">
        <w:rPr>
          <w:i/>
          <w:sz w:val="24"/>
          <w:szCs w:val="24"/>
        </w:rPr>
        <w:t xml:space="preserve">except for Jamie </w:t>
      </w:r>
      <w:r w:rsidR="000E27FF">
        <w:rPr>
          <w:i/>
          <w:sz w:val="24"/>
          <w:szCs w:val="24"/>
        </w:rPr>
        <w:t>provided assurance of completion.</w:t>
      </w:r>
      <w:r w:rsidR="00F06F0B">
        <w:rPr>
          <w:i/>
          <w:sz w:val="24"/>
          <w:szCs w:val="24"/>
        </w:rPr>
        <w:t xml:space="preserve">  Jamie later provided </w:t>
      </w:r>
      <w:r w:rsidR="00311669">
        <w:rPr>
          <w:i/>
          <w:sz w:val="24"/>
          <w:szCs w:val="24"/>
        </w:rPr>
        <w:t>re</w:t>
      </w:r>
      <w:r w:rsidR="00F06F0B">
        <w:rPr>
          <w:i/>
          <w:sz w:val="24"/>
          <w:szCs w:val="24"/>
        </w:rPr>
        <w:t xml:space="preserve">assurance she would complete by 12/9.  Subsequently, </w:t>
      </w:r>
      <w:r w:rsidR="00917992">
        <w:rPr>
          <w:i/>
          <w:sz w:val="24"/>
          <w:szCs w:val="24"/>
        </w:rPr>
        <w:t xml:space="preserve">no work was identified from </w:t>
      </w:r>
      <w:r w:rsidR="005A7B5B">
        <w:rPr>
          <w:i/>
          <w:sz w:val="24"/>
          <w:szCs w:val="24"/>
        </w:rPr>
        <w:t>Jamie,</w:t>
      </w:r>
      <w:r w:rsidR="00917992">
        <w:rPr>
          <w:i/>
          <w:sz w:val="24"/>
          <w:szCs w:val="24"/>
        </w:rPr>
        <w:t xml:space="preserve"> and she bec</w:t>
      </w:r>
      <w:r w:rsidR="005A7B5B">
        <w:rPr>
          <w:i/>
          <w:sz w:val="24"/>
          <w:szCs w:val="24"/>
        </w:rPr>
        <w:t>a</w:t>
      </w:r>
      <w:r w:rsidR="00917992">
        <w:rPr>
          <w:i/>
          <w:sz w:val="24"/>
          <w:szCs w:val="24"/>
        </w:rPr>
        <w:t>me non-responsive.</w:t>
      </w:r>
      <w:r w:rsidR="005A7B5B">
        <w:rPr>
          <w:i/>
          <w:sz w:val="24"/>
          <w:szCs w:val="24"/>
        </w:rPr>
        <w:t xml:space="preserve">  There is a built-in grace period</w:t>
      </w:r>
      <w:r w:rsidR="001C0D83">
        <w:rPr>
          <w:i/>
          <w:sz w:val="24"/>
          <w:szCs w:val="24"/>
        </w:rPr>
        <w:t xml:space="preserve"> to the completion date</w:t>
      </w:r>
      <w:r w:rsidR="0095420C">
        <w:rPr>
          <w:i/>
          <w:sz w:val="24"/>
          <w:szCs w:val="24"/>
        </w:rPr>
        <w:t xml:space="preserve">.  She was sent an email informing her of the </w:t>
      </w:r>
      <w:r w:rsidR="006A6D03">
        <w:rPr>
          <w:i/>
          <w:sz w:val="24"/>
          <w:szCs w:val="24"/>
        </w:rPr>
        <w:t>grace period.</w:t>
      </w:r>
    </w:p>
    <w:p w14:paraId="1FC98971" w14:textId="73D408B6" w:rsidR="007C0B4B" w:rsidRPr="00FB5060" w:rsidRDefault="007C0B4B" w:rsidP="007C0B4B">
      <w:pPr>
        <w:pStyle w:val="ListParagraph"/>
        <w:numPr>
          <w:ilvl w:val="0"/>
          <w:numId w:val="8"/>
        </w:numPr>
        <w:rPr>
          <w:i/>
          <w:sz w:val="24"/>
          <w:szCs w:val="24"/>
        </w:rPr>
      </w:pPr>
      <w:r w:rsidRPr="0015324D">
        <w:rPr>
          <w:i/>
          <w:sz w:val="24"/>
          <w:szCs w:val="24"/>
        </w:rPr>
        <w:t>Lessons learned</w:t>
      </w:r>
      <w:r w:rsidR="00F35C9F">
        <w:rPr>
          <w:i/>
          <w:sz w:val="24"/>
          <w:szCs w:val="24"/>
        </w:rPr>
        <w:t xml:space="preserve">: </w:t>
      </w:r>
      <w:r w:rsidR="004E28AB">
        <w:rPr>
          <w:i/>
          <w:sz w:val="24"/>
          <w:szCs w:val="24"/>
        </w:rPr>
        <w:t xml:space="preserve">Yes, I would send reminders earlier and get assurances of completion earlier.  I would also ask to see </w:t>
      </w:r>
      <w:r w:rsidR="00F35C9F">
        <w:rPr>
          <w:i/>
          <w:sz w:val="24"/>
          <w:szCs w:val="24"/>
        </w:rPr>
        <w:t xml:space="preserve">milestone </w:t>
      </w:r>
      <w:r w:rsidR="004E28AB">
        <w:rPr>
          <w:i/>
          <w:sz w:val="24"/>
          <w:szCs w:val="24"/>
        </w:rPr>
        <w:t>evidence of incremental progress.</w:t>
      </w:r>
    </w:p>
    <w:p w14:paraId="6E7CF058" w14:textId="0DA5D5F0" w:rsidR="00101A24" w:rsidRPr="004F2656" w:rsidRDefault="007C0B4B" w:rsidP="00CF04DC">
      <w:pPr>
        <w:pStyle w:val="Heading1"/>
        <w:numPr>
          <w:ilvl w:val="0"/>
          <w:numId w:val="17"/>
        </w:numPr>
        <w:ind w:left="360"/>
      </w:pPr>
      <w:r>
        <w:lastRenderedPageBreak/>
        <w:t>Materials Description</w:t>
      </w:r>
    </w:p>
    <w:p w14:paraId="1FD71721" w14:textId="3F1800F4" w:rsidR="007C0B4B" w:rsidRPr="00FB5060" w:rsidRDefault="007C0B4B" w:rsidP="00FB5060">
      <w:pPr>
        <w:ind w:left="360"/>
        <w:rPr>
          <w:i/>
          <w:sz w:val="24"/>
          <w:szCs w:val="24"/>
        </w:rPr>
      </w:pPr>
      <w:r w:rsidRPr="00CF04DC">
        <w:rPr>
          <w:i/>
          <w:sz w:val="24"/>
          <w:szCs w:val="24"/>
        </w:rPr>
        <w:t xml:space="preserve">Describe all the materials you have created or revised as part of this project. These descriptions may be used in the </w:t>
      </w:r>
      <w:hyperlink r:id="rId13" w:history="1">
        <w:proofErr w:type="spellStart"/>
        <w:r w:rsidR="000A1BBB" w:rsidRPr="00F97F8A">
          <w:rPr>
            <w:rStyle w:val="Hyperlink"/>
          </w:rPr>
          <w:t>OpenALG</w:t>
        </w:r>
        <w:proofErr w:type="spellEnd"/>
      </w:hyperlink>
      <w:r w:rsidR="000A1BBB">
        <w:t xml:space="preserve"> </w:t>
      </w:r>
      <w:r w:rsidRPr="00CF04DC">
        <w:rPr>
          <w:i/>
          <w:sz w:val="24"/>
          <w:szCs w:val="24"/>
        </w:rPr>
        <w:t xml:space="preserve">repository description field. </w:t>
      </w:r>
      <w:r w:rsidR="0057795F">
        <w:rPr>
          <w:i/>
          <w:iCs/>
          <w:sz w:val="24"/>
          <w:szCs w:val="24"/>
        </w:rPr>
        <w:t>Include the</w:t>
      </w:r>
      <w:hyperlink r:id="rId14" w:history="1">
        <w:r w:rsidR="0057795F" w:rsidRPr="003C1B4D">
          <w:rPr>
            <w:rStyle w:val="Hyperlink"/>
            <w:i/>
            <w:iCs/>
            <w:sz w:val="24"/>
            <w:szCs w:val="24"/>
          </w:rPr>
          <w:t xml:space="preserve"> open license your materials will be shared under</w:t>
        </w:r>
      </w:hyperlink>
      <w:r w:rsidR="00D8118C">
        <w:rPr>
          <w:i/>
          <w:iCs/>
          <w:sz w:val="24"/>
          <w:szCs w:val="24"/>
        </w:rPr>
        <w:t>—</w:t>
      </w:r>
      <w:r w:rsidR="0057795F">
        <w:rPr>
          <w:i/>
          <w:iCs/>
          <w:sz w:val="24"/>
          <w:szCs w:val="24"/>
        </w:rPr>
        <w:t>for most materials, this will be an Attribution 4.0 License (CC BY</w:t>
      </w:r>
      <w:r w:rsidR="00F71B98">
        <w:rPr>
          <w:i/>
          <w:iCs/>
          <w:sz w:val="24"/>
          <w:szCs w:val="24"/>
        </w:rPr>
        <w:t>-SA</w:t>
      </w:r>
      <w:r w:rsidR="0057795F">
        <w:rPr>
          <w:i/>
          <w:iCs/>
          <w:sz w:val="24"/>
          <w:szCs w:val="24"/>
        </w:rPr>
        <w:t xml:space="preserve">) as required in the Grants Request </w:t>
      </w:r>
      <w:r w:rsidR="00D8118C">
        <w:rPr>
          <w:i/>
          <w:iCs/>
          <w:sz w:val="24"/>
          <w:szCs w:val="24"/>
        </w:rPr>
        <w:t>f</w:t>
      </w:r>
      <w:r w:rsidR="0057795F">
        <w:rPr>
          <w:i/>
          <w:iCs/>
          <w:sz w:val="24"/>
          <w:szCs w:val="24"/>
        </w:rPr>
        <w:t>or Proposals.</w:t>
      </w:r>
    </w:p>
    <w:p w14:paraId="2569A2E6" w14:textId="6D3A7D9F" w:rsidR="00B90CC8" w:rsidRDefault="007C0B4B" w:rsidP="00CF04DC">
      <w:pPr>
        <w:pStyle w:val="Heading1"/>
        <w:numPr>
          <w:ilvl w:val="0"/>
          <w:numId w:val="17"/>
        </w:numPr>
        <w:ind w:left="360"/>
      </w:pPr>
      <w:r>
        <w:t>Materials Links</w:t>
      </w:r>
    </w:p>
    <w:p w14:paraId="0385AB0B" w14:textId="6CDDDC8F" w:rsidR="007C0B4B" w:rsidRPr="00FB5060" w:rsidRDefault="006D0808" w:rsidP="00FB5060">
      <w:pPr>
        <w:ind w:left="360"/>
        <w:rPr>
          <w:b/>
          <w:i/>
          <w:sz w:val="24"/>
          <w:szCs w:val="24"/>
        </w:rPr>
      </w:pPr>
      <w:r>
        <w:rPr>
          <w:i/>
          <w:sz w:val="24"/>
          <w:szCs w:val="24"/>
        </w:rPr>
        <w:t xml:space="preserve">See </w:t>
      </w:r>
      <w:proofErr w:type="spellStart"/>
      <w:r w:rsidR="00F97F8A">
        <w:rPr>
          <w:i/>
          <w:sz w:val="24"/>
          <w:szCs w:val="24"/>
        </w:rPr>
        <w:t>OpenALG</w:t>
      </w:r>
      <w:proofErr w:type="spellEnd"/>
      <w:r w:rsidR="005C6C27">
        <w:rPr>
          <w:i/>
          <w:sz w:val="24"/>
          <w:szCs w:val="24"/>
        </w:rPr>
        <w:t>.</w:t>
      </w:r>
    </w:p>
    <w:p w14:paraId="5D2930F4" w14:textId="70758229" w:rsidR="00471C68" w:rsidRPr="004F2656" w:rsidRDefault="00471C68" w:rsidP="00CF04DC">
      <w:pPr>
        <w:pStyle w:val="Heading1"/>
        <w:numPr>
          <w:ilvl w:val="0"/>
          <w:numId w:val="17"/>
        </w:numPr>
        <w:ind w:left="360"/>
      </w:pPr>
      <w:proofErr w:type="gramStart"/>
      <w:r w:rsidRPr="004F2656">
        <w:t>Future Plans</w:t>
      </w:r>
      <w:proofErr w:type="gramEnd"/>
    </w:p>
    <w:p w14:paraId="49D26D57" w14:textId="4263D1EF" w:rsidR="00CB083C" w:rsidRPr="00FB5060" w:rsidRDefault="00A51086" w:rsidP="00CB083C">
      <w:pPr>
        <w:pStyle w:val="ListParagraph"/>
        <w:numPr>
          <w:ilvl w:val="0"/>
          <w:numId w:val="4"/>
        </w:numPr>
        <w:rPr>
          <w:b/>
          <w:sz w:val="24"/>
          <w:szCs w:val="24"/>
        </w:rPr>
      </w:pPr>
      <w:r>
        <w:rPr>
          <w:i/>
          <w:sz w:val="24"/>
          <w:szCs w:val="24"/>
        </w:rPr>
        <w:t xml:space="preserve">These materials will likely be revised again </w:t>
      </w:r>
      <w:r w:rsidR="00191FDD">
        <w:rPr>
          <w:i/>
          <w:sz w:val="24"/>
          <w:szCs w:val="24"/>
        </w:rPr>
        <w:t>around</w:t>
      </w:r>
      <w:r>
        <w:rPr>
          <w:i/>
          <w:sz w:val="24"/>
          <w:szCs w:val="24"/>
        </w:rPr>
        <w:t xml:space="preserve"> </w:t>
      </w:r>
      <w:r w:rsidR="00191FDD">
        <w:rPr>
          <w:i/>
          <w:sz w:val="24"/>
          <w:szCs w:val="24"/>
        </w:rPr>
        <w:t>2027 or sooner.</w:t>
      </w:r>
    </w:p>
    <w:sectPr w:rsidR="00CB083C" w:rsidRPr="00FB50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45CF17"/>
    <w:multiLevelType w:val="hybridMultilevel"/>
    <w:tmpl w:val="358C9B38"/>
    <w:lvl w:ilvl="0" w:tplc="32EC08EA">
      <w:start w:val="1"/>
      <w:numFmt w:val="bullet"/>
      <w:lvlText w:val="·"/>
      <w:lvlJc w:val="left"/>
      <w:pPr>
        <w:ind w:left="720" w:hanging="360"/>
      </w:pPr>
      <w:rPr>
        <w:rFonts w:ascii="Symbol" w:hAnsi="Symbol" w:hint="default"/>
      </w:rPr>
    </w:lvl>
    <w:lvl w:ilvl="1" w:tplc="5A4C77EC">
      <w:start w:val="1"/>
      <w:numFmt w:val="bullet"/>
      <w:lvlText w:val="o"/>
      <w:lvlJc w:val="left"/>
      <w:pPr>
        <w:ind w:left="1440" w:hanging="360"/>
      </w:pPr>
      <w:rPr>
        <w:rFonts w:ascii="Courier New" w:hAnsi="Courier New" w:hint="default"/>
      </w:rPr>
    </w:lvl>
    <w:lvl w:ilvl="2" w:tplc="03DC6C58">
      <w:start w:val="1"/>
      <w:numFmt w:val="bullet"/>
      <w:lvlText w:val=""/>
      <w:lvlJc w:val="left"/>
      <w:pPr>
        <w:ind w:left="2160" w:hanging="360"/>
      </w:pPr>
      <w:rPr>
        <w:rFonts w:ascii="Wingdings" w:hAnsi="Wingdings" w:hint="default"/>
      </w:rPr>
    </w:lvl>
    <w:lvl w:ilvl="3" w:tplc="CA3264F4">
      <w:start w:val="1"/>
      <w:numFmt w:val="bullet"/>
      <w:lvlText w:val=""/>
      <w:lvlJc w:val="left"/>
      <w:pPr>
        <w:ind w:left="2880" w:hanging="360"/>
      </w:pPr>
      <w:rPr>
        <w:rFonts w:ascii="Symbol" w:hAnsi="Symbol" w:hint="default"/>
      </w:rPr>
    </w:lvl>
    <w:lvl w:ilvl="4" w:tplc="6ECAC794">
      <w:start w:val="1"/>
      <w:numFmt w:val="bullet"/>
      <w:lvlText w:val="o"/>
      <w:lvlJc w:val="left"/>
      <w:pPr>
        <w:ind w:left="3600" w:hanging="360"/>
      </w:pPr>
      <w:rPr>
        <w:rFonts w:ascii="Courier New" w:hAnsi="Courier New" w:hint="default"/>
      </w:rPr>
    </w:lvl>
    <w:lvl w:ilvl="5" w:tplc="0882BFE8">
      <w:start w:val="1"/>
      <w:numFmt w:val="bullet"/>
      <w:lvlText w:val=""/>
      <w:lvlJc w:val="left"/>
      <w:pPr>
        <w:ind w:left="4320" w:hanging="360"/>
      </w:pPr>
      <w:rPr>
        <w:rFonts w:ascii="Wingdings" w:hAnsi="Wingdings" w:hint="default"/>
      </w:rPr>
    </w:lvl>
    <w:lvl w:ilvl="6" w:tplc="B78018D0">
      <w:start w:val="1"/>
      <w:numFmt w:val="bullet"/>
      <w:lvlText w:val=""/>
      <w:lvlJc w:val="left"/>
      <w:pPr>
        <w:ind w:left="5040" w:hanging="360"/>
      </w:pPr>
      <w:rPr>
        <w:rFonts w:ascii="Symbol" w:hAnsi="Symbol" w:hint="default"/>
      </w:rPr>
    </w:lvl>
    <w:lvl w:ilvl="7" w:tplc="2A880AF8">
      <w:start w:val="1"/>
      <w:numFmt w:val="bullet"/>
      <w:lvlText w:val="o"/>
      <w:lvlJc w:val="left"/>
      <w:pPr>
        <w:ind w:left="5760" w:hanging="360"/>
      </w:pPr>
      <w:rPr>
        <w:rFonts w:ascii="Courier New" w:hAnsi="Courier New" w:hint="default"/>
      </w:rPr>
    </w:lvl>
    <w:lvl w:ilvl="8" w:tplc="080C2A1E">
      <w:start w:val="1"/>
      <w:numFmt w:val="bullet"/>
      <w:lvlText w:val=""/>
      <w:lvlJc w:val="left"/>
      <w:pPr>
        <w:ind w:left="6480" w:hanging="360"/>
      </w:pPr>
      <w:rPr>
        <w:rFonts w:ascii="Wingdings" w:hAnsi="Wingdings" w:hint="default"/>
      </w:rPr>
    </w:lvl>
  </w:abstractNum>
  <w:abstractNum w:abstractNumId="7"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5262928">
    <w:abstractNumId w:val="9"/>
  </w:num>
  <w:num w:numId="2" w16cid:durableId="2073041696">
    <w:abstractNumId w:val="15"/>
  </w:num>
  <w:num w:numId="3" w16cid:durableId="1992827100">
    <w:abstractNumId w:val="16"/>
  </w:num>
  <w:num w:numId="4" w16cid:durableId="1940866016">
    <w:abstractNumId w:val="13"/>
  </w:num>
  <w:num w:numId="5" w16cid:durableId="508300490">
    <w:abstractNumId w:val="4"/>
  </w:num>
  <w:num w:numId="6" w16cid:durableId="527111058">
    <w:abstractNumId w:val="5"/>
  </w:num>
  <w:num w:numId="7" w16cid:durableId="1477339388">
    <w:abstractNumId w:val="2"/>
  </w:num>
  <w:num w:numId="8" w16cid:durableId="559561055">
    <w:abstractNumId w:val="8"/>
  </w:num>
  <w:num w:numId="9" w16cid:durableId="234124508">
    <w:abstractNumId w:val="1"/>
  </w:num>
  <w:num w:numId="10" w16cid:durableId="505828219">
    <w:abstractNumId w:val="11"/>
  </w:num>
  <w:num w:numId="11" w16cid:durableId="171841650">
    <w:abstractNumId w:val="0"/>
  </w:num>
  <w:num w:numId="12" w16cid:durableId="212040130">
    <w:abstractNumId w:val="12"/>
  </w:num>
  <w:num w:numId="13" w16cid:durableId="2092309551">
    <w:abstractNumId w:val="14"/>
  </w:num>
  <w:num w:numId="14" w16cid:durableId="583418441">
    <w:abstractNumId w:val="10"/>
  </w:num>
  <w:num w:numId="15" w16cid:durableId="1251814606">
    <w:abstractNumId w:val="3"/>
  </w:num>
  <w:num w:numId="16" w16cid:durableId="169489235">
    <w:abstractNumId w:val="17"/>
  </w:num>
  <w:num w:numId="17" w16cid:durableId="1952977255">
    <w:abstractNumId w:val="7"/>
  </w:num>
  <w:num w:numId="18" w16cid:durableId="8229634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15C1"/>
    <w:rsid w:val="0004457A"/>
    <w:rsid w:val="00044DF3"/>
    <w:rsid w:val="00071B22"/>
    <w:rsid w:val="00075E05"/>
    <w:rsid w:val="00082546"/>
    <w:rsid w:val="00092F52"/>
    <w:rsid w:val="000A1BBB"/>
    <w:rsid w:val="000B113D"/>
    <w:rsid w:val="000B2A6D"/>
    <w:rsid w:val="000D7619"/>
    <w:rsid w:val="000E27FF"/>
    <w:rsid w:val="000F0262"/>
    <w:rsid w:val="00101A24"/>
    <w:rsid w:val="0015324D"/>
    <w:rsid w:val="0016698E"/>
    <w:rsid w:val="00191FDD"/>
    <w:rsid w:val="001A218C"/>
    <w:rsid w:val="001B2107"/>
    <w:rsid w:val="001B5752"/>
    <w:rsid w:val="001B63FA"/>
    <w:rsid w:val="001C0D83"/>
    <w:rsid w:val="001D51FD"/>
    <w:rsid w:val="001E0EE3"/>
    <w:rsid w:val="00204CB7"/>
    <w:rsid w:val="00240544"/>
    <w:rsid w:val="003038A8"/>
    <w:rsid w:val="00311669"/>
    <w:rsid w:val="003140A6"/>
    <w:rsid w:val="00346044"/>
    <w:rsid w:val="003813B5"/>
    <w:rsid w:val="003E1BCB"/>
    <w:rsid w:val="003F541B"/>
    <w:rsid w:val="004279D8"/>
    <w:rsid w:val="00471C68"/>
    <w:rsid w:val="004756DA"/>
    <w:rsid w:val="0048459F"/>
    <w:rsid w:val="004A56C4"/>
    <w:rsid w:val="004B6F78"/>
    <w:rsid w:val="004E28AB"/>
    <w:rsid w:val="004F2656"/>
    <w:rsid w:val="005106AE"/>
    <w:rsid w:val="005212A0"/>
    <w:rsid w:val="0057795F"/>
    <w:rsid w:val="005A7B5B"/>
    <w:rsid w:val="005C11E8"/>
    <w:rsid w:val="005C6C27"/>
    <w:rsid w:val="0060675C"/>
    <w:rsid w:val="00616BA9"/>
    <w:rsid w:val="00625F6F"/>
    <w:rsid w:val="00636EFC"/>
    <w:rsid w:val="00684A25"/>
    <w:rsid w:val="00687254"/>
    <w:rsid w:val="006966F8"/>
    <w:rsid w:val="006A36A9"/>
    <w:rsid w:val="006A6D03"/>
    <w:rsid w:val="006C26D3"/>
    <w:rsid w:val="006D0808"/>
    <w:rsid w:val="00716C4B"/>
    <w:rsid w:val="0073273B"/>
    <w:rsid w:val="00772C9F"/>
    <w:rsid w:val="00781E20"/>
    <w:rsid w:val="007A16E6"/>
    <w:rsid w:val="007B3CE1"/>
    <w:rsid w:val="007C0B4B"/>
    <w:rsid w:val="007C37E1"/>
    <w:rsid w:val="007F7F1E"/>
    <w:rsid w:val="00811187"/>
    <w:rsid w:val="008113A1"/>
    <w:rsid w:val="008701FA"/>
    <w:rsid w:val="0088256A"/>
    <w:rsid w:val="008A29B2"/>
    <w:rsid w:val="008B6C3F"/>
    <w:rsid w:val="00917992"/>
    <w:rsid w:val="0092634F"/>
    <w:rsid w:val="00927044"/>
    <w:rsid w:val="00945780"/>
    <w:rsid w:val="0095420C"/>
    <w:rsid w:val="00956508"/>
    <w:rsid w:val="00987844"/>
    <w:rsid w:val="00987DD6"/>
    <w:rsid w:val="009B7DA9"/>
    <w:rsid w:val="009E2CC5"/>
    <w:rsid w:val="00A51086"/>
    <w:rsid w:val="00A57B61"/>
    <w:rsid w:val="00AF4890"/>
    <w:rsid w:val="00B21DC0"/>
    <w:rsid w:val="00B41886"/>
    <w:rsid w:val="00B4452A"/>
    <w:rsid w:val="00B516BC"/>
    <w:rsid w:val="00B90CC8"/>
    <w:rsid w:val="00BE15BC"/>
    <w:rsid w:val="00BF3C8A"/>
    <w:rsid w:val="00BF5A3D"/>
    <w:rsid w:val="00C410CD"/>
    <w:rsid w:val="00C45872"/>
    <w:rsid w:val="00C53B1C"/>
    <w:rsid w:val="00C66162"/>
    <w:rsid w:val="00C749E5"/>
    <w:rsid w:val="00C807D1"/>
    <w:rsid w:val="00C80819"/>
    <w:rsid w:val="00C96BCC"/>
    <w:rsid w:val="00CB083C"/>
    <w:rsid w:val="00CF04DC"/>
    <w:rsid w:val="00D8118C"/>
    <w:rsid w:val="00DC2BFF"/>
    <w:rsid w:val="00DD3803"/>
    <w:rsid w:val="00DD49D2"/>
    <w:rsid w:val="00DD5245"/>
    <w:rsid w:val="00DF79E1"/>
    <w:rsid w:val="00E167BE"/>
    <w:rsid w:val="00E34FAA"/>
    <w:rsid w:val="00E50AC2"/>
    <w:rsid w:val="00EA7057"/>
    <w:rsid w:val="00EC768A"/>
    <w:rsid w:val="00EE35AB"/>
    <w:rsid w:val="00EE7C7E"/>
    <w:rsid w:val="00F06F0B"/>
    <w:rsid w:val="00F35C9F"/>
    <w:rsid w:val="00F467BF"/>
    <w:rsid w:val="00F6782A"/>
    <w:rsid w:val="00F70B70"/>
    <w:rsid w:val="00F71B98"/>
    <w:rsid w:val="00F97F8A"/>
    <w:rsid w:val="00FB5060"/>
    <w:rsid w:val="00FE005C"/>
    <w:rsid w:val="00FE11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rivit2@kennesaw.edu" TargetMode="External"/><Relationship Id="rId13" Type="http://schemas.openxmlformats.org/officeDocument/2006/relationships/hyperlink" Target="https://alg.manifoldapp.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lzhao10@kennesaw.ed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morrow21@kennesaw.ed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nsakib1@kennesaw.edu" TargetMode="External"/><Relationship Id="rId4" Type="http://schemas.openxmlformats.org/officeDocument/2006/relationships/numbering" Target="numbering.xml"/><Relationship Id="rId9" Type="http://schemas.openxmlformats.org/officeDocument/2006/relationships/hyperlink" Target="mailto:jjamiso9@kennesaw.edu" TargetMode="External"/><Relationship Id="rId14" Type="http://schemas.openxmlformats.org/officeDocument/2006/relationships/hyperlink" Target="https://creativecommons.org/share-your-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A3C616E1-3708-430C-9D74-6F183EACF62B}"/>
</file>

<file path=docProps/app.xml><?xml version="1.0" encoding="utf-8"?>
<Properties xmlns="http://schemas.openxmlformats.org/officeDocument/2006/extended-properties" xmlns:vt="http://schemas.openxmlformats.org/officeDocument/2006/docPropsVTypes">
  <Template>Normal.dotm</Template>
  <TotalTime>381</TotalTime>
  <Pages>3</Pages>
  <Words>724</Words>
  <Characters>4130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4845</CharactersWithSpaces>
  <SharedDoc>false</SharedDoc>
  <HLinks>
    <vt:vector size="12" baseType="variant">
      <vt:variant>
        <vt:i4>1114124</vt:i4>
      </vt:variant>
      <vt:variant>
        <vt:i4>3</vt:i4>
      </vt:variant>
      <vt:variant>
        <vt:i4>0</vt:i4>
      </vt:variant>
      <vt:variant>
        <vt:i4>5</vt:i4>
      </vt:variant>
      <vt:variant>
        <vt:lpwstr>https://creativecommons.org/share-your-work/</vt:lpwstr>
      </vt:variant>
      <vt:variant>
        <vt:lpwstr/>
      </vt:variant>
      <vt:variant>
        <vt:i4>5439574</vt:i4>
      </vt:variant>
      <vt:variant>
        <vt:i4>0</vt:i4>
      </vt:variant>
      <vt:variant>
        <vt:i4>0</vt:i4>
      </vt:variant>
      <vt:variant>
        <vt:i4>5</vt:i4>
      </vt:variant>
      <vt:variant>
        <vt:lpwstr>https://alg.manifoldapp.org/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Donald Privitera</cp:lastModifiedBy>
  <cp:revision>75</cp:revision>
  <dcterms:created xsi:type="dcterms:W3CDTF">2018-08-02T12:26:00Z</dcterms:created>
  <dcterms:modified xsi:type="dcterms:W3CDTF">2024-12-20T19:46:00Z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